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A036" w14:textId="54DE6384" w:rsidR="00BF47A0" w:rsidRDefault="00D12BE4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D4EFB6" wp14:editId="2896A9B3">
                <wp:simplePos x="0" y="0"/>
                <wp:positionH relativeFrom="margin">
                  <wp:posOffset>-57222</wp:posOffset>
                </wp:positionH>
                <wp:positionV relativeFrom="paragraph">
                  <wp:posOffset>-73660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133C8" w14:textId="77777777" w:rsidR="00D12BE4" w:rsidRDefault="00D12BE4" w:rsidP="00D12BE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21BC2EDD" w14:textId="2478650F" w:rsidR="00D12BE4" w:rsidRDefault="009118F3" w:rsidP="00D12B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4EFB6" id="مستطيل 1520411358" o:spid="_x0000_s1026" style="position:absolute;left:0;text-align:left;margin-left:-4.5pt;margin-top:-5.8pt;width:50.25pt;height:39.7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GvITQIAAO4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" fillcolor="white [3201]" strokecolor="black [3200]" strokeweight="1pt">
                <v:textbox>
                  <w:txbxContent>
                    <w:p w14:paraId="11D133C8" w14:textId="77777777" w:rsidR="00D12BE4" w:rsidRDefault="00D12BE4" w:rsidP="00D12BE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21BC2EDD" w14:textId="2478650F" w:rsidR="00D12BE4" w:rsidRDefault="009118F3" w:rsidP="00D12B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26AEF44D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2EDA9894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14:paraId="092468CF" w14:textId="766B3DE1" w:rsidR="00BF47A0" w:rsidRPr="00B67409" w:rsidRDefault="00BF47A0" w:rsidP="00B67409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" stroked="f">
                <v:textbox>
                  <w:txbxContent>
                    <w:p w14:paraId="3FA250FB" w14:textId="0E7D5CC0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764E5A2F" w14:textId="2EDA9894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14:paraId="092468CF" w14:textId="766B3DE1" w:rsidR="00BF47A0" w:rsidRPr="00B67409" w:rsidRDefault="00BF47A0" w:rsidP="00B67409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094CEA49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3E783" w14:textId="21409973" w:rsidR="00BF47A0" w:rsidRDefault="00BF47A0"/>
    <w:p w14:paraId="7411A831" w14:textId="6DC66398" w:rsidR="00BF47A0" w:rsidRDefault="00BF47A0"/>
    <w:p w14:paraId="76FEB3C8" w14:textId="77777777" w:rsidR="00BF47A0" w:rsidRDefault="00BF47A0"/>
    <w:p w14:paraId="60A4421E" w14:textId="7FC713A9" w:rsidR="00BF47A0" w:rsidRPr="005365D3" w:rsidRDefault="00BF47A0" w:rsidP="00BF47A0">
      <w:pPr>
        <w:jc w:val="center"/>
        <w:rPr>
          <w:b/>
          <w:bCs/>
          <w:sz w:val="28"/>
          <w:szCs w:val="28"/>
        </w:rPr>
      </w:pPr>
      <w:r w:rsidRPr="005365D3">
        <w:rPr>
          <w:rFonts w:ascii="Calibri" w:hAnsi="Calibri" w:cs="Calibri"/>
          <w:b/>
          <w:bCs/>
          <w:sz w:val="28"/>
          <w:szCs w:val="28"/>
          <w:rtl/>
        </w:rPr>
        <w:t xml:space="preserve">اختبار </w:t>
      </w:r>
      <w:r w:rsidRPr="005365D3">
        <w:rPr>
          <w:rFonts w:ascii="Calibri" w:hAnsi="Calibri" w:cs="Calibri" w:hint="cs"/>
          <w:b/>
          <w:bCs/>
          <w:sz w:val="28"/>
          <w:szCs w:val="28"/>
          <w:rtl/>
        </w:rPr>
        <w:t xml:space="preserve"> الدراسات الإسلامية</w:t>
      </w:r>
      <w:r w:rsidR="00645A4D" w:rsidRPr="005365D3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645A4D" w:rsidRPr="005365D3">
        <w:rPr>
          <w:rFonts w:ascii="Calibri" w:hAnsi="Calibri" w:cs="Calibri" w:hint="cs"/>
          <w:b/>
          <w:bCs/>
          <w:color w:val="C00000"/>
          <w:sz w:val="28"/>
          <w:szCs w:val="28"/>
          <w:u w:val="single"/>
          <w:rtl/>
        </w:rPr>
        <w:t xml:space="preserve">الفترة </w:t>
      </w:r>
      <w:r w:rsidR="00C41E93" w:rsidRPr="005365D3">
        <w:rPr>
          <w:rFonts w:ascii="Calibri" w:hAnsi="Calibri" w:cs="Calibri" w:hint="cs"/>
          <w:b/>
          <w:bCs/>
          <w:color w:val="C00000"/>
          <w:sz w:val="28"/>
          <w:szCs w:val="28"/>
          <w:u w:val="single"/>
          <w:rtl/>
        </w:rPr>
        <w:t>الثانية</w:t>
      </w:r>
      <w:r w:rsidRPr="005365D3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</w:t>
      </w:r>
      <w:r w:rsidRPr="005365D3">
        <w:rPr>
          <w:rFonts w:ascii="Calibri" w:hAnsi="Calibri" w:cs="Calibri"/>
          <w:b/>
          <w:bCs/>
          <w:sz w:val="28"/>
          <w:szCs w:val="28"/>
          <w:rtl/>
        </w:rPr>
        <w:t>الفصل الدراسي الأول</w:t>
      </w:r>
      <w:r w:rsidRPr="005365D3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5365D3">
        <w:rPr>
          <w:rFonts w:ascii="Calibri" w:hAnsi="Calibri" w:cs="Calibri"/>
          <w:b/>
          <w:bCs/>
          <w:sz w:val="28"/>
          <w:szCs w:val="28"/>
          <w:rtl/>
        </w:rPr>
        <w:t>العام الدراسي</w:t>
      </w:r>
      <w:r w:rsidRPr="005365D3">
        <w:rPr>
          <w:rFonts w:ascii="Calibri" w:hAnsi="Calibri" w:cs="Calibri" w:hint="cs"/>
          <w:b/>
          <w:bCs/>
          <w:sz w:val="28"/>
          <w:szCs w:val="28"/>
          <w:rtl/>
        </w:rPr>
        <w:t xml:space="preserve"> 144</w:t>
      </w:r>
      <w:r w:rsidR="009118F3" w:rsidRPr="005365D3">
        <w:rPr>
          <w:rFonts w:ascii="Calibri" w:hAnsi="Calibri" w:cs="Calibri" w:hint="cs"/>
          <w:b/>
          <w:bCs/>
          <w:sz w:val="28"/>
          <w:szCs w:val="28"/>
          <w:rtl/>
        </w:rPr>
        <w:t>7</w:t>
      </w:r>
      <w:r w:rsidRPr="005365D3">
        <w:rPr>
          <w:rFonts w:ascii="Calibri" w:hAnsi="Calibri" w:cs="Calibri" w:hint="cs"/>
          <w:b/>
          <w:bCs/>
          <w:sz w:val="28"/>
          <w:szCs w:val="28"/>
          <w:rtl/>
        </w:rPr>
        <w:t>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8788"/>
      </w:tblGrid>
      <w:tr w:rsidR="00BF47A0" w:rsidRPr="00335510" w14:paraId="2615A7A6" w14:textId="77777777" w:rsidTr="00C45AB1">
        <w:trPr>
          <w:trHeight w:val="172"/>
        </w:trPr>
        <w:tc>
          <w:tcPr>
            <w:tcW w:w="1716" w:type="dxa"/>
            <w:shd w:val="clear" w:color="auto" w:fill="FFFFC9"/>
            <w:vAlign w:val="center"/>
          </w:tcPr>
          <w:p w14:paraId="7C94D5C7" w14:textId="77777777" w:rsidR="00BF47A0" w:rsidRPr="00C45AB1" w:rsidRDefault="00BF47A0" w:rsidP="00C45AB1">
            <w:pPr>
              <w:pStyle w:val="a7"/>
              <w:jc w:val="center"/>
              <w:rPr>
                <w:rFonts w:ascii="Calibri" w:hAnsi="Calibri"/>
                <w:b/>
                <w:bCs/>
                <w:color w:val="806000" w:themeColor="accent4" w:themeShade="80"/>
                <w:rtl/>
              </w:rPr>
            </w:pPr>
            <w:r w:rsidRPr="00C45AB1">
              <w:rPr>
                <w:rFonts w:ascii="Calibri" w:hAnsi="Calibri" w:cs="Calibri"/>
                <w:b/>
                <w:bCs/>
                <w:color w:val="806000" w:themeColor="accent4" w:themeShade="80"/>
                <w:rtl/>
              </w:rPr>
              <w:t>الصف</w:t>
            </w:r>
          </w:p>
        </w:tc>
        <w:tc>
          <w:tcPr>
            <w:tcW w:w="8788" w:type="dxa"/>
            <w:shd w:val="clear" w:color="auto" w:fill="FFFFC9"/>
            <w:vAlign w:val="center"/>
          </w:tcPr>
          <w:p w14:paraId="6FA91B78" w14:textId="15A41479" w:rsidR="00BF47A0" w:rsidRPr="00C45AB1" w:rsidRDefault="00BF47A0" w:rsidP="00C45AB1">
            <w:pPr>
              <w:pStyle w:val="a7"/>
              <w:rPr>
                <w:rFonts w:ascii="Calibri" w:hAnsi="Calibri"/>
                <w:b/>
                <w:bCs/>
                <w:color w:val="806000" w:themeColor="accent4" w:themeShade="80"/>
                <w:rtl/>
              </w:rPr>
            </w:pPr>
            <w:r w:rsidRPr="00C45AB1">
              <w:rPr>
                <w:rFonts w:ascii="Calibri" w:hAnsi="Calibri" w:cs="Calibri" w:hint="cs"/>
                <w:b/>
                <w:bCs/>
                <w:color w:val="806000" w:themeColor="accent4" w:themeShade="80"/>
                <w:rtl/>
              </w:rPr>
              <w:t>ثالث متوسط</w:t>
            </w:r>
          </w:p>
        </w:tc>
      </w:tr>
      <w:tr w:rsidR="00BF47A0" w:rsidRPr="00335510" w14:paraId="5B09A7CF" w14:textId="77777777" w:rsidTr="00C45AB1">
        <w:trPr>
          <w:cantSplit/>
          <w:trHeight w:val="326"/>
        </w:trPr>
        <w:tc>
          <w:tcPr>
            <w:tcW w:w="1716" w:type="dxa"/>
            <w:vAlign w:val="center"/>
          </w:tcPr>
          <w:p w14:paraId="4FCBA756" w14:textId="1552CB54" w:rsidR="00BF47A0" w:rsidRPr="00335510" w:rsidRDefault="00BF47A0" w:rsidP="00BF47A0">
            <w:pPr>
              <w:pStyle w:val="a7"/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C45AB1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788" w:type="dxa"/>
            <w:vAlign w:val="center"/>
          </w:tcPr>
          <w:p w14:paraId="60D0D1FA" w14:textId="77777777" w:rsidR="00BF47A0" w:rsidRPr="00335510" w:rsidRDefault="00BF47A0" w:rsidP="00BF47A0">
            <w:pPr>
              <w:pStyle w:val="a7"/>
              <w:rPr>
                <w:rFonts w:ascii="Calibri" w:hAnsi="Calibri"/>
                <w:rtl/>
              </w:rPr>
            </w:pPr>
          </w:p>
        </w:tc>
      </w:tr>
    </w:tbl>
    <w:p w14:paraId="58B7EA66" w14:textId="1AF3C42F" w:rsidR="00163E68" w:rsidRPr="00163E68" w:rsidRDefault="00CC588A" w:rsidP="00163E68">
      <w:pPr>
        <w:rPr>
          <w:rFonts w:ascii="Calibri" w:hAnsi="Calibri"/>
          <w:b/>
          <w:bCs/>
          <w:u w:val="single"/>
          <w:rtl/>
        </w:rPr>
      </w:pPr>
      <w:r w:rsidRPr="00CA264D">
        <w:rPr>
          <w:rFonts w:ascii="Calibri" w:hAnsi="Calibri" w:cs="Calibri"/>
          <w:b/>
          <w:bCs/>
          <w:u w:val="single"/>
          <w:rtl/>
        </w:rPr>
        <w:t>السؤال الأول :</w:t>
      </w:r>
      <w:r w:rsidR="004E116A" w:rsidRPr="00CA264D">
        <w:rPr>
          <w:rFonts w:ascii="Calibri" w:hAnsi="Calibri" w:cs="Calibr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909FB" wp14:editId="43D3E28A">
                <wp:simplePos x="0" y="0"/>
                <wp:positionH relativeFrom="margin">
                  <wp:posOffset>-45792</wp:posOffset>
                </wp:positionH>
                <wp:positionV relativeFrom="paragraph">
                  <wp:posOffset>32385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8555A" w14:textId="1B617C28" w:rsidR="00CC588A" w:rsidRDefault="00CC588A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B7F3DAE" w14:textId="11A633DA" w:rsidR="00CC588A" w:rsidRDefault="00CC6406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909FB" id="مستطيل 6" o:spid="_x0000_s1028" style="position:absolute;left:0;text-align:left;margin-left:-3.6pt;margin-top:2.55pt;width:50.25pt;height:39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cJUQIAAPU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" fillcolor="white [3201]" strokecolor="black [3200]" strokeweight="1pt">
                <v:textbox>
                  <w:txbxContent>
                    <w:p w14:paraId="37C8555A" w14:textId="1B617C28" w:rsidR="00CC588A" w:rsidRDefault="00CC588A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1B7F3DAE" w14:textId="11A633DA" w:rsidR="00CC588A" w:rsidRDefault="00CC6406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A264D">
        <w:rPr>
          <w:rFonts w:ascii="Calibri" w:hAnsi="Calibri" w:cs="Calibri"/>
          <w:b/>
          <w:bCs/>
          <w:rtl/>
          <w:lang w:bidi="ar-EG"/>
        </w:rPr>
        <w:t xml:space="preserve">- </w:t>
      </w:r>
      <w:r w:rsidRPr="00CA264D">
        <w:rPr>
          <w:rFonts w:ascii="Calibri" w:hAnsi="Calibri" w:cs="Calibri"/>
          <w:b/>
          <w:bCs/>
          <w:color w:val="EE0000"/>
          <w:rtl/>
          <w:lang w:bidi="ar-EG"/>
        </w:rPr>
        <w:t xml:space="preserve">ضعي </w:t>
      </w:r>
      <w:r w:rsidR="00A632AC" w:rsidRPr="00CA264D">
        <w:rPr>
          <w:rFonts w:ascii="Calibri" w:hAnsi="Calibri" w:cs="Calibri" w:hint="cs"/>
          <w:b/>
          <w:bCs/>
          <w:color w:val="EE0000"/>
          <w:rtl/>
          <w:lang w:bidi="ar-EG"/>
        </w:rPr>
        <w:t>الكلمة</w:t>
      </w:r>
      <w:r w:rsidRPr="00CA264D">
        <w:rPr>
          <w:rFonts w:ascii="Calibri" w:hAnsi="Calibri" w:cs="Calibri"/>
          <w:b/>
          <w:bCs/>
          <w:color w:val="EE0000"/>
          <w:rtl/>
          <w:lang w:bidi="ar-EG"/>
        </w:rPr>
        <w:t xml:space="preserve"> المناسب أمام </w:t>
      </w:r>
      <w:r w:rsidR="00A632AC" w:rsidRPr="00CA264D">
        <w:rPr>
          <w:rFonts w:ascii="Calibri" w:hAnsi="Calibri" w:cs="Calibri" w:hint="cs"/>
          <w:b/>
          <w:bCs/>
          <w:color w:val="EE0000"/>
          <w:rtl/>
          <w:lang w:bidi="ar-EG"/>
        </w:rPr>
        <w:t>العبارة المناسبة</w:t>
      </w:r>
      <w:r w:rsidRPr="00CA264D">
        <w:rPr>
          <w:rFonts w:ascii="Calibri" w:hAnsi="Calibri" w:cs="Calibri"/>
          <w:b/>
          <w:bCs/>
          <w:rtl/>
          <w:lang w:bidi="ar-EG"/>
        </w:rPr>
        <w:t>:</w:t>
      </w:r>
    </w:p>
    <w:p w14:paraId="1B654306" w14:textId="2968222C" w:rsidR="00CC588A" w:rsidRPr="00CA264D" w:rsidRDefault="00CC588A" w:rsidP="00163E68">
      <w:pPr>
        <w:spacing w:line="276" w:lineRule="auto"/>
        <w:jc w:val="center"/>
        <w:rPr>
          <w:rFonts w:ascii="Calibri" w:hAnsi="Calibri"/>
          <w:b/>
          <w:bCs/>
          <w:rtl/>
          <w:lang w:bidi="ar-EG"/>
        </w:rPr>
      </w:pPr>
      <w:r w:rsidRPr="00163E68">
        <w:rPr>
          <w:rFonts w:ascii="Calibri" w:hAnsi="Calibri" w:cs="Calibri"/>
          <w:b/>
          <w:bCs/>
          <w:rtl/>
          <w:lang w:bidi="ar-EG"/>
        </w:rPr>
        <w:t>(</w:t>
      </w:r>
      <w:r w:rsidR="001A3447" w:rsidRPr="00163E68">
        <w:rPr>
          <w:rFonts w:ascii="Calibri" w:hAnsi="Calibri" w:cs="Calibri" w:hint="cs"/>
          <w:b/>
          <w:bCs/>
          <w:rtl/>
          <w:lang w:bidi="ar-EG"/>
        </w:rPr>
        <w:t xml:space="preserve"> </w:t>
      </w:r>
      <w:r w:rsidRPr="00163E68">
        <w:rPr>
          <w:rFonts w:ascii="Calibri" w:hAnsi="Calibri" w:cs="Calibri"/>
          <w:b/>
          <w:bCs/>
          <w:rtl/>
          <w:lang w:bidi="ar-EG"/>
        </w:rPr>
        <w:t xml:space="preserve"> </w:t>
      </w:r>
      <w:r w:rsidR="00A632AC" w:rsidRPr="00163E68">
        <w:rPr>
          <w:rFonts w:ascii="Calibri" w:hAnsi="Calibri" w:cs="Calibri" w:hint="cs"/>
          <w:b/>
          <w:bCs/>
          <w:color w:val="70AD47" w:themeColor="accent6"/>
          <w:rtl/>
          <w:lang w:bidi="ar-EG"/>
        </w:rPr>
        <w:t xml:space="preserve">يمن اللغو </w:t>
      </w:r>
      <w:r w:rsidR="003E2C54" w:rsidRPr="00163E68">
        <w:rPr>
          <w:rFonts w:ascii="Calibri" w:hAnsi="Calibri" w:cs="Calibri" w:hint="cs"/>
          <w:b/>
          <w:bCs/>
          <w:color w:val="70AD47" w:themeColor="accent6"/>
          <w:rtl/>
          <w:lang w:bidi="ar-EG"/>
        </w:rPr>
        <w:t xml:space="preserve">- </w:t>
      </w:r>
      <w:r w:rsidR="00A632AC" w:rsidRPr="00163E68">
        <w:rPr>
          <w:rFonts w:ascii="Sakkal Majalla" w:hAnsi="Sakkal Majalla" w:cs="Sakkal Majalla"/>
          <w:b/>
          <w:bCs/>
          <w:color w:val="70AD47" w:themeColor="accent6"/>
        </w:rPr>
        <w:t>شكر النعمة</w:t>
      </w:r>
      <w:r w:rsidR="00A632AC" w:rsidRPr="00163E68">
        <w:rPr>
          <w:rFonts w:ascii="Calibri" w:hAnsi="Calibri" w:cs="Calibri" w:hint="cs"/>
          <w:b/>
          <w:bCs/>
          <w:color w:val="70AD47" w:themeColor="accent6"/>
          <w:rtl/>
          <w:lang w:bidi="ar-EG"/>
        </w:rPr>
        <w:t xml:space="preserve"> </w:t>
      </w:r>
      <w:r w:rsidR="003E2C54" w:rsidRPr="00163E68">
        <w:rPr>
          <w:rFonts w:ascii="Calibri" w:hAnsi="Calibri" w:cs="Calibri" w:hint="cs"/>
          <w:b/>
          <w:bCs/>
          <w:color w:val="70AD47" w:themeColor="accent6"/>
          <w:rtl/>
          <w:lang w:bidi="ar-EG"/>
        </w:rPr>
        <w:t xml:space="preserve">- </w:t>
      </w:r>
      <w:r w:rsidR="00645A4D" w:rsidRPr="00163E68">
        <w:rPr>
          <w:rFonts w:ascii="Calibri" w:hAnsi="Calibri" w:cs="Calibri" w:hint="cs"/>
          <w:b/>
          <w:bCs/>
          <w:color w:val="70AD47" w:themeColor="accent6"/>
          <w:rtl/>
          <w:lang w:bidi="ar-EG"/>
        </w:rPr>
        <w:t xml:space="preserve"> </w:t>
      </w:r>
      <w:r w:rsidR="00A632AC" w:rsidRPr="00163E68">
        <w:rPr>
          <w:rFonts w:ascii="Sakkal Majalla" w:hAnsi="Sakkal Majalla" w:cs="Sakkal Majalla"/>
          <w:b/>
          <w:bCs/>
          <w:color w:val="70AD47" w:themeColor="accent6"/>
        </w:rPr>
        <w:t>المنعقدة</w:t>
      </w:r>
      <w:r w:rsidR="00A632AC" w:rsidRPr="00163E68">
        <w:rPr>
          <w:rFonts w:ascii="Calibri" w:hAnsi="Calibri" w:cs="Calibri"/>
          <w:b/>
          <w:bCs/>
          <w:color w:val="70AD47" w:themeColor="accent6"/>
          <w:rtl/>
          <w:lang w:bidi="ar-EG"/>
        </w:rPr>
        <w:t xml:space="preserve"> </w:t>
      </w:r>
      <w:r w:rsidRPr="00163E68">
        <w:rPr>
          <w:rFonts w:ascii="Calibri" w:hAnsi="Calibri" w:cs="Calibri"/>
          <w:b/>
          <w:bCs/>
          <w:color w:val="70AD47" w:themeColor="accent6"/>
          <w:rtl/>
          <w:lang w:bidi="ar-EG"/>
        </w:rPr>
        <w:t>-</w:t>
      </w:r>
      <w:r w:rsidR="003E2C54" w:rsidRPr="00163E68">
        <w:rPr>
          <w:rFonts w:ascii="Calibri" w:hAnsi="Calibri" w:cs="Calibri" w:hint="cs"/>
          <w:b/>
          <w:bCs/>
          <w:color w:val="70AD47" w:themeColor="accent6"/>
          <w:rtl/>
          <w:lang w:bidi="ar-EG"/>
        </w:rPr>
        <w:t xml:space="preserve"> </w:t>
      </w:r>
      <w:r w:rsidR="00890387" w:rsidRPr="00163E68">
        <w:rPr>
          <w:rFonts w:ascii="Sakkal Majalla" w:hAnsi="Sakkal Majalla" w:cs="Sakkal Majalla"/>
          <w:b/>
          <w:bCs/>
          <w:color w:val="70AD47" w:themeColor="accent6"/>
        </w:rPr>
        <w:t xml:space="preserve">التواضع </w:t>
      </w:r>
      <w:r w:rsidRPr="00163E68">
        <w:rPr>
          <w:rFonts w:ascii="Calibri" w:hAnsi="Calibri" w:cs="Calibri"/>
          <w:b/>
          <w:bCs/>
          <w:color w:val="70AD47" w:themeColor="accent6"/>
          <w:rtl/>
          <w:lang w:bidi="ar-EG"/>
        </w:rPr>
        <w:t xml:space="preserve">– </w:t>
      </w:r>
      <w:r w:rsidR="00890387" w:rsidRPr="00163E68">
        <w:rPr>
          <w:rFonts w:ascii="Sakkal Majalla" w:hAnsi="Sakkal Majalla" w:cs="Sakkal Majalla"/>
          <w:b/>
          <w:bCs/>
          <w:color w:val="70AD47" w:themeColor="accent6"/>
        </w:rPr>
        <w:t>والنبي محمد</w:t>
      </w:r>
      <w:r w:rsidRPr="00163E68">
        <w:rPr>
          <w:rFonts w:ascii="Calibri" w:hAnsi="Calibri" w:cs="Calibri"/>
          <w:b/>
          <w:bCs/>
          <w:rtl/>
          <w:lang w:bidi="ar-EG"/>
        </w:rPr>
        <w:t>)</w:t>
      </w:r>
    </w:p>
    <w:p w14:paraId="16C8FDEC" w14:textId="0CFEBA06" w:rsidR="00CC588A" w:rsidRPr="005365D3" w:rsidRDefault="00CC588A" w:rsidP="009118F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(        </w:t>
      </w:r>
      <w:r w:rsidR="00CC626B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     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)  </w:t>
      </w:r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من الصيغ </w:t>
      </w:r>
      <w:r w:rsidR="00890387" w:rsidRPr="005365D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التي </w:t>
      </w:r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تعتبر من الشرك الأصغر</w:t>
      </w:r>
    </w:p>
    <w:p w14:paraId="37C1F7D0" w14:textId="7E998C2A" w:rsidR="00CC588A" w:rsidRPr="005365D3" w:rsidRDefault="00CC588A" w:rsidP="009118F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(       </w:t>
      </w:r>
      <w:r w:rsidR="00CC626B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      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)  </w:t>
      </w:r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قول 'مُطرنا بفضل الله ورحمته' عند نزول المطر يعتبر من</w:t>
      </w:r>
    </w:p>
    <w:p w14:paraId="4658A2C5" w14:textId="7B0B758D" w:rsidR="00CC588A" w:rsidRPr="005365D3" w:rsidRDefault="00CC588A" w:rsidP="00013BFD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(        </w:t>
      </w:r>
      <w:r w:rsidR="00CC626B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   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)  </w:t>
      </w:r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يكون بقبول الحق وعدم رده، ومعاملة الناس برفق ولين</w:t>
      </w:r>
      <w:r w:rsidR="00645A4D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</w:t>
      </w:r>
    </w:p>
    <w:p w14:paraId="78CF06BD" w14:textId="3FAD6E78" w:rsidR="00335510" w:rsidRPr="005365D3" w:rsidRDefault="00CC588A" w:rsidP="009118F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(       </w:t>
      </w:r>
      <w:r w:rsidR="00CC626B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  </w:t>
      </w:r>
      <w:r w:rsidR="00013BFD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r w:rsidR="00CC626B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)  </w:t>
      </w:r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اليمين التي تجب فيها الكفارة عند مخالفتها هي اليمين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</w:t>
      </w:r>
    </w:p>
    <w:p w14:paraId="28F1E79A" w14:textId="3CB70E64" w:rsidR="009118F3" w:rsidRPr="005365D3" w:rsidRDefault="00013BFD" w:rsidP="009118F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(          </w:t>
      </w:r>
      <w:r w:rsidR="00645A4D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      )</w:t>
      </w:r>
      <w:r w:rsidR="003E2C54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الحلف على شيء يظنه صحيحاً ثم يتبين خلافه</w:t>
      </w:r>
    </w:p>
    <w:p w14:paraId="5A7250D8" w14:textId="77777777" w:rsidR="00645A4D" w:rsidRPr="00CA264D" w:rsidRDefault="00645A4D" w:rsidP="00645A4D">
      <w:pPr>
        <w:pStyle w:val="a8"/>
        <w:spacing w:after="0" w:line="276" w:lineRule="auto"/>
        <w:ind w:left="690"/>
        <w:rPr>
          <w:rFonts w:ascii="Calibri" w:hAnsi="Calibri" w:cs="Times New Roman"/>
          <w:b/>
          <w:bCs/>
          <w:sz w:val="24"/>
          <w:szCs w:val="24"/>
          <w:rtl/>
          <w:lang w:bidi="ar-EG"/>
        </w:rPr>
      </w:pPr>
    </w:p>
    <w:p w14:paraId="77DCF435" w14:textId="2A0D8636" w:rsidR="00CC588A" w:rsidRPr="0063125A" w:rsidRDefault="00CC588A" w:rsidP="009118F3">
      <w:pPr>
        <w:spacing w:line="276" w:lineRule="auto"/>
        <w:rPr>
          <w:rFonts w:ascii="Calibri" w:hAnsi="Calibri"/>
          <w:b/>
          <w:bCs/>
          <w:color w:val="C00000"/>
          <w:rtl/>
        </w:rPr>
      </w:pPr>
      <w:r w:rsidRPr="0063125A">
        <w:rPr>
          <w:rFonts w:ascii="Calibri" w:hAnsi="Calibri" w:cs="Calibri"/>
          <w:b/>
          <w:bCs/>
          <w:color w:val="C00000"/>
          <w:rtl/>
          <w:lang w:bidi="ar-EG"/>
        </w:rPr>
        <w:t>ب – أكمل</w:t>
      </w:r>
      <w:r w:rsidR="00CA264D" w:rsidRPr="0063125A">
        <w:rPr>
          <w:rFonts w:ascii="Calibri" w:hAnsi="Calibri" w:cs="Calibri" w:hint="cs"/>
          <w:b/>
          <w:bCs/>
          <w:color w:val="C00000"/>
          <w:rtl/>
          <w:lang w:bidi="ar-EG"/>
        </w:rPr>
        <w:t>/</w:t>
      </w:r>
      <w:r w:rsidRPr="0063125A">
        <w:rPr>
          <w:rFonts w:ascii="Calibri" w:hAnsi="Calibri" w:cs="Calibri"/>
          <w:b/>
          <w:bCs/>
          <w:color w:val="C00000"/>
          <w:rtl/>
          <w:lang w:bidi="ar-EG"/>
        </w:rPr>
        <w:t xml:space="preserve">ي الفراغات التالية بما يناسبها: </w:t>
      </w:r>
    </w:p>
    <w:p w14:paraId="3A8043C5" w14:textId="3F5907ED" w:rsidR="00890387" w:rsidRPr="005365D3" w:rsidRDefault="00890387" w:rsidP="00A632AC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استنادًا لقول الخضر "وَمَا فَعَلْتُهُ عَنْ أَمْرِي"، فإن أفعاله كانت نابعة من 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.......</w:t>
      </w:r>
      <w:r w:rsidRPr="005365D3">
        <w:rPr>
          <w:rFonts w:ascii="Sakkal Majalla" w:hAnsi="Sakkal Majalla" w:cs="Sakkal Majalla"/>
          <w:b/>
          <w:bCs/>
          <w:color w:val="008000"/>
          <w:sz w:val="28"/>
          <w:szCs w:val="28"/>
        </w:rPr>
        <w:t xml:space="preserve"> </w:t>
      </w:r>
      <w:r w:rsidR="00163E68">
        <w:rPr>
          <w:rFonts w:ascii="Sakkal Majalla" w:hAnsi="Sakkal Majalla" w:cs="Sakkal Majalla" w:hint="cs"/>
          <w:b/>
          <w:bCs/>
          <w:color w:val="008000"/>
          <w:sz w:val="28"/>
          <w:szCs w:val="28"/>
          <w:rtl/>
        </w:rPr>
        <w:t>..........</w:t>
      </w:r>
    </w:p>
    <w:p w14:paraId="3C0B6E9F" w14:textId="609B01AD" w:rsidR="00890387" w:rsidRPr="005365D3" w:rsidRDefault="00890387" w:rsidP="00A632AC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5365D3">
        <w:rPr>
          <w:rFonts w:ascii="Sakkal Majalla" w:hAnsi="Sakkal Majalla" w:cs="Sakkal Majalla"/>
          <w:b/>
          <w:bCs/>
          <w:sz w:val="28"/>
          <w:szCs w:val="28"/>
        </w:rPr>
        <w:t>عقوبة من سأل عرافًا عن شيء لكنه لم يصدقه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163E68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.....</w:t>
      </w:r>
      <w:r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="00163E68" w:rsidRPr="00163E68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</w:t>
      </w:r>
      <w:r w:rsidRPr="00163E68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</w:t>
      </w:r>
    </w:p>
    <w:p w14:paraId="2E46BAAF" w14:textId="784DB9FA" w:rsidR="00A632AC" w:rsidRPr="005365D3" w:rsidRDefault="00A632AC" w:rsidP="00A632AC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5365D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حكم </w:t>
      </w:r>
      <w:r w:rsidRPr="005365D3">
        <w:rPr>
          <w:rFonts w:ascii="Sakkal Majalla" w:hAnsi="Sakkal Majalla" w:cs="Sakkal Majalla"/>
          <w:b/>
          <w:bCs/>
          <w:sz w:val="28"/>
          <w:szCs w:val="28"/>
        </w:rPr>
        <w:t>النفخ في الطعام أو الشراب حتى لو كان حارًا</w:t>
      </w:r>
      <w:r w:rsidRPr="005365D3">
        <w:rPr>
          <w:rFonts w:ascii="Sakkal Majalla" w:hAnsi="Sakkal Majalla" w:cs="Sakkal Majalla"/>
          <w:b/>
          <w:bCs/>
          <w:noProof/>
          <w:sz w:val="28"/>
          <w:szCs w:val="28"/>
          <w:rtl/>
          <w:lang w:val="ar-EG" w:bidi="ar-EG"/>
        </w:rPr>
        <w:t xml:space="preserve"> </w:t>
      </w:r>
      <w:r w:rsidR="00163E68"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>..........................................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</w:t>
      </w:r>
    </w:p>
    <w:p w14:paraId="63589A04" w14:textId="62E53F58" w:rsidR="00163E68" w:rsidRPr="005365D3" w:rsidRDefault="00645A4D" w:rsidP="00163E68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5365D3">
        <w:rPr>
          <w:rFonts w:ascii="Sakkal Majalla" w:hAnsi="Sakkal Majalla" w:cs="Sakkal Majalla"/>
          <w:b/>
          <w:bCs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231CCD" wp14:editId="0F7F3511">
                <wp:simplePos x="0" y="0"/>
                <wp:positionH relativeFrom="column">
                  <wp:posOffset>-75524</wp:posOffset>
                </wp:positionH>
                <wp:positionV relativeFrom="paragraph">
                  <wp:posOffset>191063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7A049" w14:textId="77777777" w:rsidR="00335510" w:rsidRDefault="00335510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415CF539" w14:textId="47804BA3" w:rsidR="00335510" w:rsidRDefault="00CC6406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231CCD" id="مستطيل 7" o:spid="_x0000_s1029" style="position:absolute;left:0;text-align:left;margin-left:-5.95pt;margin-top:15.05pt;width:50.25pt;height:3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" fillcolor="white [3201]" strokecolor="black [3200]" strokeweight="1pt">
                <v:textbox>
                  <w:txbxContent>
                    <w:p w14:paraId="6CC7A049" w14:textId="77777777" w:rsidR="00335510" w:rsidRDefault="00335510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415CF539" w14:textId="47804BA3" w:rsidR="00335510" w:rsidRDefault="00CC6406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المراد بدرجة الصيام والصلاة في الحديث هي</w:t>
      </w:r>
      <w:r w:rsidR="00163E68"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>..........................................</w:t>
      </w:r>
      <w:r w:rsidR="00163E68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</w:t>
      </w:r>
    </w:p>
    <w:p w14:paraId="149BAF50" w14:textId="6B4B1400" w:rsidR="0063125A" w:rsidRPr="00163E68" w:rsidRDefault="00890387" w:rsidP="00163E68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163E68">
        <w:rPr>
          <w:rFonts w:ascii="Sakkal Majalla" w:hAnsi="Sakkal Majalla" w:cs="Sakkal Majalla"/>
          <w:b/>
          <w:bCs/>
          <w:sz w:val="28"/>
          <w:szCs w:val="28"/>
          <w:rtl/>
        </w:rPr>
        <w:t>5-</w:t>
      </w:r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حلف شخص على ترك واجب كصلة الرحم</w:t>
      </w:r>
      <w:r w:rsidR="00A632AC" w:rsidRPr="00163E68">
        <w:rPr>
          <w:rFonts w:ascii="Sakkal Majalla" w:hAnsi="Sakkal Majalla" w:cs="Sakkal Majalla"/>
          <w:b/>
          <w:bCs/>
          <w:sz w:val="28"/>
          <w:szCs w:val="28"/>
          <w:rtl/>
        </w:rPr>
        <w:t>فحكم</w:t>
      </w:r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حنثه </w:t>
      </w:r>
      <w:r w:rsidR="00163E68"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>..........................................</w:t>
      </w:r>
      <w:r w:rsidR="00163E68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</w:t>
      </w:r>
    </w:p>
    <w:p w14:paraId="1649C3D8" w14:textId="1F4B6279" w:rsidR="00D75152" w:rsidRPr="0063125A" w:rsidRDefault="00D75152" w:rsidP="00CA264D">
      <w:pPr>
        <w:rPr>
          <w:rFonts w:ascii="Calibri" w:hAnsi="Calibri"/>
          <w:b/>
          <w:bCs/>
          <w:color w:val="C00000"/>
          <w:u w:val="single"/>
          <w:rtl/>
        </w:rPr>
      </w:pPr>
      <w:r w:rsidRPr="0063125A">
        <w:rPr>
          <w:rFonts w:ascii="Calibri" w:hAnsi="Calibri" w:cs="Calibri"/>
          <w:b/>
          <w:bCs/>
          <w:color w:val="C00000"/>
          <w:u w:val="single"/>
          <w:rtl/>
          <w:lang w:bidi="ar-EG"/>
        </w:rPr>
        <w:t>السؤال الثاني :</w:t>
      </w:r>
      <w:r w:rsidR="00CA264D" w:rsidRPr="0063125A">
        <w:rPr>
          <w:rFonts w:ascii="Calibri" w:hAnsi="Calibri" w:cs="Calibri" w:hint="cs"/>
          <w:b/>
          <w:bCs/>
          <w:color w:val="C00000"/>
          <w:u w:val="single"/>
          <w:rtl/>
        </w:rPr>
        <w:t xml:space="preserve"> </w:t>
      </w:r>
      <w:r w:rsidRPr="0063125A">
        <w:rPr>
          <w:rFonts w:ascii="Calibri" w:hAnsi="Calibri" w:cs="Calibri"/>
          <w:b/>
          <w:bCs/>
          <w:color w:val="C00000"/>
          <w:rtl/>
          <w:lang w:bidi="ar-EG"/>
        </w:rPr>
        <w:t>اختار</w:t>
      </w:r>
      <w:r w:rsidR="00CA264D" w:rsidRPr="0063125A">
        <w:rPr>
          <w:rFonts w:ascii="Calibri" w:hAnsi="Calibri" w:cs="Calibri" w:hint="cs"/>
          <w:b/>
          <w:bCs/>
          <w:color w:val="C00000"/>
          <w:rtl/>
          <w:lang w:bidi="ar-EG"/>
        </w:rPr>
        <w:t>/</w:t>
      </w:r>
      <w:r w:rsidRPr="0063125A">
        <w:rPr>
          <w:rFonts w:ascii="Calibri" w:hAnsi="Calibri" w:cs="Calibri"/>
          <w:b/>
          <w:bCs/>
          <w:color w:val="C00000"/>
          <w:rtl/>
          <w:lang w:bidi="ar-EG"/>
        </w:rPr>
        <w:t>ي الإجابة الصحيحة :</w:t>
      </w:r>
    </w:p>
    <w:tbl>
      <w:tblPr>
        <w:tblStyle w:val="a3"/>
        <w:tblpPr w:leftFromText="180" w:rightFromText="180" w:vertAnchor="text" w:horzAnchor="margin" w:tblpY="169"/>
        <w:bidiVisual/>
        <w:tblW w:w="10359" w:type="dxa"/>
        <w:tblLayout w:type="fixed"/>
        <w:tblLook w:val="04A0" w:firstRow="1" w:lastRow="0" w:firstColumn="1" w:lastColumn="0" w:noHBand="0" w:noVBand="1"/>
      </w:tblPr>
      <w:tblGrid>
        <w:gridCol w:w="680"/>
        <w:gridCol w:w="2024"/>
        <w:gridCol w:w="2699"/>
        <w:gridCol w:w="2557"/>
        <w:gridCol w:w="2399"/>
      </w:tblGrid>
      <w:tr w:rsidR="00C41E93" w:rsidRPr="00CA264D" w14:paraId="7C0F752E" w14:textId="77777777" w:rsidTr="009E69C3">
        <w:trPr>
          <w:trHeight w:val="454"/>
        </w:trPr>
        <w:tc>
          <w:tcPr>
            <w:tcW w:w="10359" w:type="dxa"/>
            <w:gridSpan w:val="5"/>
            <w:vAlign w:val="center"/>
          </w:tcPr>
          <w:p w14:paraId="04C7B24A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color w:val="2F5496" w:themeColor="accent1" w:themeShade="BF"/>
              </w:rPr>
              <w:t>اختر</w:t>
            </w:r>
            <w:r w:rsidRPr="00CA264D">
              <w:rPr>
                <w:rFonts w:ascii="Sakkal Majalla" w:hAnsi="Sakkal Majalla" w:cs="Sakkal Majalla"/>
                <w:b/>
                <w:bCs/>
                <w:color w:val="2F5496" w:themeColor="accent1" w:themeShade="BF"/>
                <w:rtl/>
              </w:rPr>
              <w:t xml:space="preserve"> الإجابة الصحيحة لكل فقرة من الفقرات التالية:</w:t>
            </w:r>
          </w:p>
        </w:tc>
      </w:tr>
      <w:tr w:rsidR="00C41E93" w:rsidRPr="00CA264D" w14:paraId="3180B393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780F5DAB" w14:textId="14C5561E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008961FC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 هو الأصل الشرعي في حكم جميع الأطعمة والأشربة؟</w:t>
            </w:r>
          </w:p>
        </w:tc>
      </w:tr>
      <w:tr w:rsidR="00C41E93" w:rsidRPr="00CA264D" w14:paraId="79C06ED9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3175DCA1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119DE3BF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التحريم حتى يثبت الحل</w:t>
            </w:r>
          </w:p>
        </w:tc>
        <w:tc>
          <w:tcPr>
            <w:tcW w:w="2699" w:type="dxa"/>
            <w:vAlign w:val="center"/>
          </w:tcPr>
          <w:p w14:paraId="7136CAA6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الكراهة</w:t>
            </w:r>
          </w:p>
        </w:tc>
        <w:tc>
          <w:tcPr>
            <w:tcW w:w="2557" w:type="dxa"/>
            <w:vAlign w:val="center"/>
          </w:tcPr>
          <w:p w14:paraId="5E092399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الإباحة والحل إلا ما ورد دليل بتحريمه</w:t>
            </w:r>
          </w:p>
        </w:tc>
        <w:tc>
          <w:tcPr>
            <w:tcW w:w="2399" w:type="dxa"/>
            <w:vAlign w:val="center"/>
          </w:tcPr>
          <w:p w14:paraId="1FA78C5C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الوجوب</w:t>
            </w:r>
          </w:p>
        </w:tc>
      </w:tr>
      <w:tr w:rsidR="00C41E93" w:rsidRPr="00CA264D" w14:paraId="6C0EE5FF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492915CF" w14:textId="718588A6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4836740D" w14:textId="23B310E5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معنى قوله ﷺ (ثم يربيها لصاحبه) هو أن الله</w:t>
            </w: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 xml:space="preserve"> :</w:t>
            </w:r>
          </w:p>
        </w:tc>
      </w:tr>
      <w:tr w:rsidR="00C41E93" w:rsidRPr="00CA264D" w14:paraId="53C0880C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129A4839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43D16B6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يخفيها عن صاحبها</w:t>
            </w:r>
          </w:p>
        </w:tc>
        <w:tc>
          <w:tcPr>
            <w:tcW w:w="2699" w:type="dxa"/>
            <w:vAlign w:val="center"/>
          </w:tcPr>
          <w:p w14:paraId="541321B1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ينميها ويزيدها ويبارك فيها</w:t>
            </w:r>
          </w:p>
        </w:tc>
        <w:tc>
          <w:tcPr>
            <w:tcW w:w="2557" w:type="dxa"/>
            <w:vAlign w:val="center"/>
          </w:tcPr>
          <w:p w14:paraId="7D006F1F" w14:textId="22653CD6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يكتبها فقط في السجلات</w:t>
            </w:r>
          </w:p>
        </w:tc>
        <w:tc>
          <w:tcPr>
            <w:tcW w:w="2399" w:type="dxa"/>
            <w:vAlign w:val="center"/>
          </w:tcPr>
          <w:p w14:paraId="14B3E0B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يؤخر ثوابها</w:t>
            </w:r>
          </w:p>
        </w:tc>
      </w:tr>
      <w:tr w:rsidR="00C41E93" w:rsidRPr="00CA264D" w14:paraId="3407F949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1C301DB6" w14:textId="2AD83AA6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7CF0916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ضرب النبي ﷺ المثل بـ(فلوه) للدلالة على:</w:t>
            </w:r>
          </w:p>
        </w:tc>
      </w:tr>
      <w:tr w:rsidR="00C41E93" w:rsidRPr="00CA264D" w14:paraId="725DF48A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30F33492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7D3490B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سرعة نمو الصدقة</w:t>
            </w:r>
          </w:p>
        </w:tc>
        <w:tc>
          <w:tcPr>
            <w:tcW w:w="2699" w:type="dxa"/>
            <w:vAlign w:val="center"/>
          </w:tcPr>
          <w:p w14:paraId="64A0A7DA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حجم الصدقة الصغير</w:t>
            </w:r>
          </w:p>
        </w:tc>
        <w:tc>
          <w:tcPr>
            <w:tcW w:w="2557" w:type="dxa"/>
            <w:vAlign w:val="center"/>
          </w:tcPr>
          <w:p w14:paraId="02543B4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شدة العناية الإلهية بالصدقة</w:t>
            </w:r>
          </w:p>
        </w:tc>
        <w:tc>
          <w:tcPr>
            <w:tcW w:w="2399" w:type="dxa"/>
            <w:vAlign w:val="center"/>
          </w:tcPr>
          <w:p w14:paraId="7472C78A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صعوبة التصدق</w:t>
            </w:r>
          </w:p>
        </w:tc>
      </w:tr>
      <w:tr w:rsidR="00C41E93" w:rsidRPr="00CA264D" w14:paraId="18378411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1C5B76F2" w14:textId="444EACF9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7BEEEE43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معنى كلمة (يبغي) في حديث "حتى لا يبغي أحد على أحد" هو:</w:t>
            </w:r>
          </w:p>
        </w:tc>
      </w:tr>
      <w:tr w:rsidR="00C41E93" w:rsidRPr="00CA264D" w14:paraId="578252E4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24D2403E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30F7499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يطلب ويرغب</w:t>
            </w:r>
          </w:p>
        </w:tc>
        <w:tc>
          <w:tcPr>
            <w:tcW w:w="2699" w:type="dxa"/>
            <w:vAlign w:val="center"/>
          </w:tcPr>
          <w:p w14:paraId="19CFE3A1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يتجاوز الحد ويعتدي</w:t>
            </w:r>
          </w:p>
        </w:tc>
        <w:tc>
          <w:tcPr>
            <w:tcW w:w="2557" w:type="dxa"/>
            <w:vAlign w:val="center"/>
          </w:tcPr>
          <w:p w14:paraId="575C57E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يبحث ويسأل</w:t>
            </w:r>
          </w:p>
        </w:tc>
        <w:tc>
          <w:tcPr>
            <w:tcW w:w="2399" w:type="dxa"/>
            <w:vAlign w:val="center"/>
          </w:tcPr>
          <w:p w14:paraId="0CA60108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يشكر ويحمد</w:t>
            </w:r>
          </w:p>
        </w:tc>
      </w:tr>
      <w:tr w:rsidR="00C41E93" w:rsidRPr="00CA264D" w14:paraId="1CD7F67D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3DB2DD81" w14:textId="194EAEEA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11E86E31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قول النبي ﷺ: «قُلْ آمَنْتُ بِاللَّهِ ثُمَّ اسْتَقِمْ» يُعد مثالًا على:</w:t>
            </w:r>
          </w:p>
        </w:tc>
      </w:tr>
      <w:tr w:rsidR="00C41E93" w:rsidRPr="00CA264D" w14:paraId="002BC1F1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2417E517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43BC685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التفسير المفصل.</w:t>
            </w:r>
          </w:p>
        </w:tc>
        <w:tc>
          <w:tcPr>
            <w:tcW w:w="2699" w:type="dxa"/>
            <w:vAlign w:val="center"/>
          </w:tcPr>
          <w:p w14:paraId="2DFC9CCA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الأمثال المضروبة.</w:t>
            </w:r>
          </w:p>
        </w:tc>
        <w:tc>
          <w:tcPr>
            <w:tcW w:w="2557" w:type="dxa"/>
            <w:vAlign w:val="center"/>
          </w:tcPr>
          <w:p w14:paraId="4F17C58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جوامع الكلم.</w:t>
            </w:r>
          </w:p>
        </w:tc>
        <w:tc>
          <w:tcPr>
            <w:tcW w:w="2399" w:type="dxa"/>
            <w:vAlign w:val="center"/>
          </w:tcPr>
          <w:p w14:paraId="5E01A535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القصص النبوي.</w:t>
            </w:r>
          </w:p>
        </w:tc>
      </w:tr>
      <w:tr w:rsidR="00C41E93" w:rsidRPr="00CA264D" w14:paraId="76B81EBA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75992547" w14:textId="5DB0CBF8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0F381CD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على ماذا يدل قوله تعالى (وَلَن تَجِدَ مِن دُونِهِ مُلْتَحَدًا)؟</w:t>
            </w:r>
          </w:p>
        </w:tc>
      </w:tr>
      <w:tr w:rsidR="00C41E93" w:rsidRPr="00CA264D" w14:paraId="153432FE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107FBA9D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0F26C206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كثرة الملاجئ والمخابئ</w:t>
            </w:r>
          </w:p>
        </w:tc>
        <w:tc>
          <w:tcPr>
            <w:tcW w:w="2699" w:type="dxa"/>
            <w:vAlign w:val="center"/>
          </w:tcPr>
          <w:p w14:paraId="5CEE215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إمكانية تغيير كلمات القرآن</w:t>
            </w:r>
          </w:p>
        </w:tc>
        <w:tc>
          <w:tcPr>
            <w:tcW w:w="2557" w:type="dxa"/>
            <w:vAlign w:val="center"/>
          </w:tcPr>
          <w:p w14:paraId="3682EE0A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أنه لا مهرب ولا ملجأ من الله إلا إليه</w:t>
            </w:r>
          </w:p>
        </w:tc>
        <w:tc>
          <w:tcPr>
            <w:tcW w:w="2399" w:type="dxa"/>
            <w:vAlign w:val="center"/>
          </w:tcPr>
          <w:p w14:paraId="57F2B5C5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أن الدنيا دار قرار</w:t>
            </w:r>
          </w:p>
        </w:tc>
      </w:tr>
      <w:tr w:rsidR="00C41E93" w:rsidRPr="00CA264D" w14:paraId="4128CFEB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0E94E762" w14:textId="628DE26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017D5B6B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 هي الصفة الأساسية لمن أمر الله بمصاحبتهم في قوله (وَاصْبِرْ نَفْسَكَ مَعَ الَّذِينَ يَدْعُونَ رَبَّهُم)؟</w:t>
            </w:r>
          </w:p>
        </w:tc>
      </w:tr>
      <w:tr w:rsidR="00C41E93" w:rsidRPr="00CA264D" w14:paraId="0956B4D2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55BD3F1D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582B318C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الغنى والجاه</w:t>
            </w:r>
          </w:p>
        </w:tc>
        <w:tc>
          <w:tcPr>
            <w:tcW w:w="2699" w:type="dxa"/>
            <w:vAlign w:val="center"/>
          </w:tcPr>
          <w:p w14:paraId="0C18A4EC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القوة والمنصب</w:t>
            </w:r>
          </w:p>
        </w:tc>
        <w:tc>
          <w:tcPr>
            <w:tcW w:w="2557" w:type="dxa"/>
            <w:vAlign w:val="center"/>
          </w:tcPr>
          <w:p w14:paraId="287BBC24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الإخلاص في العبادة وابتغاء وجه الله</w:t>
            </w:r>
          </w:p>
        </w:tc>
        <w:tc>
          <w:tcPr>
            <w:tcW w:w="2399" w:type="dxa"/>
            <w:vAlign w:val="center"/>
          </w:tcPr>
          <w:p w14:paraId="2DED72B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كثرة الأولاد والعشيرة</w:t>
            </w:r>
          </w:p>
        </w:tc>
      </w:tr>
      <w:tr w:rsidR="00C41E93" w:rsidRPr="00CA264D" w14:paraId="757D8298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79484ED6" w14:textId="7833662D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6605543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ماذا تعني كلمة "حُقُبًا" في قوله تعالى "أَوْ أَمْضِيَ حُقُبًا"؟</w:t>
            </w:r>
          </w:p>
        </w:tc>
      </w:tr>
      <w:tr w:rsidR="00C41E93" w:rsidRPr="00CA264D" w14:paraId="11EE7A2B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6B080AA3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2E8CEE26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مكانًا بعيدًا</w:t>
            </w:r>
          </w:p>
        </w:tc>
        <w:tc>
          <w:tcPr>
            <w:tcW w:w="2699" w:type="dxa"/>
            <w:vAlign w:val="center"/>
          </w:tcPr>
          <w:p w14:paraId="6F990709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زمنًا طويلًا</w:t>
            </w:r>
          </w:p>
        </w:tc>
        <w:tc>
          <w:tcPr>
            <w:tcW w:w="2557" w:type="dxa"/>
            <w:vAlign w:val="center"/>
          </w:tcPr>
          <w:p w14:paraId="5CAFDF4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جيشًا عظيمًا</w:t>
            </w:r>
          </w:p>
        </w:tc>
        <w:tc>
          <w:tcPr>
            <w:tcW w:w="2399" w:type="dxa"/>
            <w:vAlign w:val="center"/>
          </w:tcPr>
          <w:p w14:paraId="621670B3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طريقًا صعبًا</w:t>
            </w:r>
          </w:p>
        </w:tc>
      </w:tr>
      <w:tr w:rsidR="00C41E93" w:rsidRPr="00CA264D" w14:paraId="64EAFB37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04D16FC2" w14:textId="66E3C79A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71B9186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اتخذ الحوت طريقه في البحر "سَرَبًا"، ومعناها:</w:t>
            </w:r>
          </w:p>
        </w:tc>
      </w:tr>
      <w:tr w:rsidR="00C41E93" w:rsidRPr="00CA264D" w14:paraId="15CB0DDE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25B4634B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145206D2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عائمًا على السطح</w:t>
            </w:r>
          </w:p>
        </w:tc>
        <w:tc>
          <w:tcPr>
            <w:tcW w:w="2699" w:type="dxa"/>
            <w:vAlign w:val="center"/>
          </w:tcPr>
          <w:p w14:paraId="29DC6036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غائصًا إلى القاع</w:t>
            </w:r>
          </w:p>
        </w:tc>
        <w:tc>
          <w:tcPr>
            <w:tcW w:w="2557" w:type="dxa"/>
            <w:vAlign w:val="center"/>
          </w:tcPr>
          <w:p w14:paraId="0663BAC2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كالممر أو النفق الذي لا يزول أثره</w:t>
            </w:r>
          </w:p>
        </w:tc>
        <w:tc>
          <w:tcPr>
            <w:tcW w:w="2399" w:type="dxa"/>
            <w:vAlign w:val="center"/>
          </w:tcPr>
          <w:p w14:paraId="3B004E5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قافزًا فوق الأمواج</w:t>
            </w:r>
          </w:p>
        </w:tc>
      </w:tr>
      <w:tr w:rsidR="00C41E93" w:rsidRPr="00CA264D" w14:paraId="771399AB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29DFCD73" w14:textId="4B6D5781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09D9796A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 هو الحكم الأصلي لقتل النفس التي لم ترتكب ما يوجب قتلها في الإسلام؟</w:t>
            </w:r>
          </w:p>
        </w:tc>
      </w:tr>
      <w:tr w:rsidR="00C41E93" w:rsidRPr="00CA264D" w14:paraId="7BB927DD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45FB1DDF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4DB5CB74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جائز</w:t>
            </w:r>
          </w:p>
        </w:tc>
        <w:tc>
          <w:tcPr>
            <w:tcW w:w="2699" w:type="dxa"/>
            <w:vAlign w:val="center"/>
          </w:tcPr>
          <w:p w14:paraId="524AFA01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مكروه</w:t>
            </w:r>
          </w:p>
        </w:tc>
        <w:tc>
          <w:tcPr>
            <w:tcW w:w="2557" w:type="dxa"/>
            <w:vAlign w:val="center"/>
          </w:tcPr>
          <w:p w14:paraId="2165E28A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مباح في بعض الحالات</w:t>
            </w:r>
          </w:p>
        </w:tc>
        <w:tc>
          <w:tcPr>
            <w:tcW w:w="2399" w:type="dxa"/>
            <w:vAlign w:val="center"/>
          </w:tcPr>
          <w:p w14:paraId="5CB08A5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محرم ومن كبائر الذنوب</w:t>
            </w:r>
          </w:p>
        </w:tc>
      </w:tr>
      <w:tr w:rsidR="00C41E93" w:rsidRPr="00CA264D" w14:paraId="3C2841FA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474E9DD3" w14:textId="3CC2D3AB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2E097708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أي من العبارات التالية يعد من سب الريح المحرم؟</w:t>
            </w:r>
          </w:p>
        </w:tc>
      </w:tr>
      <w:tr w:rsidR="00C41E93" w:rsidRPr="00CA264D" w14:paraId="3B0A6E01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6F77E604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65C00B41" w14:textId="5E0D9960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هذه ريح شديدة</w:t>
            </w:r>
          </w:p>
        </w:tc>
        <w:tc>
          <w:tcPr>
            <w:tcW w:w="2699" w:type="dxa"/>
            <w:vAlign w:val="center"/>
          </w:tcPr>
          <w:p w14:paraId="137CBAB8" w14:textId="2ADCB464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ما أقوى هذه </w:t>
            </w:r>
            <w:r w:rsidR="0063125A"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الريح </w:t>
            </w:r>
            <w:r w:rsidR="0063125A"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!</w:t>
            </w:r>
          </w:p>
        </w:tc>
        <w:tc>
          <w:tcPr>
            <w:tcW w:w="2557" w:type="dxa"/>
            <w:vAlign w:val="center"/>
          </w:tcPr>
          <w:p w14:paraId="3313F338" w14:textId="32F437CE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هذه ريح خبيثة</w:t>
            </w:r>
          </w:p>
        </w:tc>
        <w:tc>
          <w:tcPr>
            <w:tcW w:w="2399" w:type="dxa"/>
            <w:vAlign w:val="center"/>
          </w:tcPr>
          <w:p w14:paraId="1F668509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هذه رياح مثيرة للأتربة.</w:t>
            </w:r>
          </w:p>
        </w:tc>
      </w:tr>
      <w:tr w:rsidR="00C41E93" w:rsidRPr="00CA264D" w14:paraId="066743DE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52E61D89" w14:textId="193F1EDD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6107E19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أي من التالي يعد من العلامات التي يُعرف بها الساحر؟</w:t>
            </w:r>
          </w:p>
        </w:tc>
      </w:tr>
      <w:tr w:rsidR="00C41E93" w:rsidRPr="00CA264D" w14:paraId="5BA3816E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42A34A7B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0D6D1852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قراءة القرآن بصوت واضح وجميل.</w:t>
            </w:r>
          </w:p>
        </w:tc>
        <w:tc>
          <w:tcPr>
            <w:tcW w:w="2699" w:type="dxa"/>
            <w:vAlign w:val="center"/>
          </w:tcPr>
          <w:p w14:paraId="2D4AA7C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السؤال عن اسم المريض واسم أمه.</w:t>
            </w:r>
          </w:p>
        </w:tc>
        <w:tc>
          <w:tcPr>
            <w:tcW w:w="2557" w:type="dxa"/>
            <w:vAlign w:val="center"/>
          </w:tcPr>
          <w:p w14:paraId="24135AA8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نصح المريض بالصلاة والدعاء.</w:t>
            </w:r>
          </w:p>
        </w:tc>
        <w:tc>
          <w:tcPr>
            <w:tcW w:w="2399" w:type="dxa"/>
            <w:vAlign w:val="center"/>
          </w:tcPr>
          <w:p w14:paraId="15899EF3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وصف أدوية طبيعية معروفة.</w:t>
            </w:r>
          </w:p>
        </w:tc>
      </w:tr>
      <w:tr w:rsidR="00C41E93" w:rsidRPr="00CA264D" w14:paraId="2B4EFB5D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1B24C0CF" w14:textId="258FD2A9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6C058868" w14:textId="504BEE00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ادعاء معرفة مكان المسروقات يندرج تحت مسمى</w:t>
            </w:r>
          </w:p>
        </w:tc>
      </w:tr>
      <w:tr w:rsidR="00C41E93" w:rsidRPr="00CA264D" w14:paraId="7342BA56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100DE2C0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7FC0898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الكهانة</w:t>
            </w:r>
          </w:p>
        </w:tc>
        <w:tc>
          <w:tcPr>
            <w:tcW w:w="2699" w:type="dxa"/>
            <w:vAlign w:val="center"/>
          </w:tcPr>
          <w:p w14:paraId="186A1A6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العرافة</w:t>
            </w:r>
          </w:p>
        </w:tc>
        <w:tc>
          <w:tcPr>
            <w:tcW w:w="2557" w:type="dxa"/>
            <w:vAlign w:val="center"/>
          </w:tcPr>
          <w:p w14:paraId="39849B98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التنجيم</w:t>
            </w:r>
          </w:p>
        </w:tc>
        <w:tc>
          <w:tcPr>
            <w:tcW w:w="2399" w:type="dxa"/>
            <w:vAlign w:val="center"/>
          </w:tcPr>
          <w:p w14:paraId="2F51E173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السحر</w:t>
            </w:r>
          </w:p>
        </w:tc>
      </w:tr>
      <w:tr w:rsidR="00C41E93" w:rsidRPr="00CA264D" w14:paraId="094058F7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6AF11172" w14:textId="7C924AB9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3D37302F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قول شخص: "لقد نجحت في الاختبار لحسن طالعي"، مع اعتقاده أن الله هو الفاعل الحقيقي، يعتبر:</w:t>
            </w:r>
          </w:p>
        </w:tc>
      </w:tr>
      <w:tr w:rsidR="00C41E93" w:rsidRPr="00CA264D" w14:paraId="640EDB62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04A19FB3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477850B2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شركًا أكبر</w:t>
            </w:r>
          </w:p>
        </w:tc>
        <w:tc>
          <w:tcPr>
            <w:tcW w:w="2699" w:type="dxa"/>
            <w:vAlign w:val="center"/>
          </w:tcPr>
          <w:p w14:paraId="6DBC9F1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جائزًا شرعًا</w:t>
            </w:r>
          </w:p>
        </w:tc>
        <w:tc>
          <w:tcPr>
            <w:tcW w:w="2557" w:type="dxa"/>
            <w:vAlign w:val="center"/>
          </w:tcPr>
          <w:p w14:paraId="783135A9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 كمال التوحيد</w:t>
            </w:r>
          </w:p>
        </w:tc>
        <w:tc>
          <w:tcPr>
            <w:tcW w:w="2399" w:type="dxa"/>
            <w:vAlign w:val="center"/>
          </w:tcPr>
          <w:p w14:paraId="12E486AA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 شرك الألفاظ الذي ينافي كمال التوحيد</w:t>
            </w:r>
          </w:p>
        </w:tc>
      </w:tr>
      <w:tr w:rsidR="00C41E93" w:rsidRPr="00CA264D" w14:paraId="604E7CA8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240C770B" w14:textId="1349A334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0D3FB6A4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 هو الدعاء المأثور الذي يقال عند رؤية المطر يبدأ بالنزول؟</w:t>
            </w:r>
          </w:p>
        </w:tc>
      </w:tr>
      <w:tr w:rsidR="00C41E93" w:rsidRPr="00CA264D" w14:paraId="606A7715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3E111305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3013866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سبحان الذي يسبح الرعد بحمده</w:t>
            </w:r>
          </w:p>
        </w:tc>
        <w:tc>
          <w:tcPr>
            <w:tcW w:w="2699" w:type="dxa"/>
            <w:vAlign w:val="center"/>
          </w:tcPr>
          <w:p w14:paraId="7818D4B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الحمد لله الذي أغاثنا</w:t>
            </w:r>
          </w:p>
        </w:tc>
        <w:tc>
          <w:tcPr>
            <w:tcW w:w="2557" w:type="dxa"/>
            <w:vAlign w:val="center"/>
          </w:tcPr>
          <w:p w14:paraId="6BA6725C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اللهم صيبًا نافعًا</w:t>
            </w:r>
          </w:p>
        </w:tc>
        <w:tc>
          <w:tcPr>
            <w:tcW w:w="2399" w:type="dxa"/>
            <w:vAlign w:val="center"/>
          </w:tcPr>
          <w:p w14:paraId="6B7E1EA4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مُطرنا بنوء كذا</w:t>
            </w:r>
          </w:p>
        </w:tc>
      </w:tr>
      <w:tr w:rsidR="00C41E93" w:rsidRPr="00CA264D" w14:paraId="7D05F054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776AB7F7" w14:textId="0B06CF72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54207A70" w14:textId="3A780B6E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 أهم ما تميزت به السيدة عائشة رضي الله عنها، راوية الحديث</w:t>
            </w:r>
          </w:p>
        </w:tc>
      </w:tr>
      <w:tr w:rsidR="00C41E93" w:rsidRPr="00CA264D" w14:paraId="76F03F84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67E1B7F4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595B0C24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كثرة السفر والغزوات</w:t>
            </w:r>
          </w:p>
        </w:tc>
        <w:tc>
          <w:tcPr>
            <w:tcW w:w="2699" w:type="dxa"/>
            <w:vAlign w:val="center"/>
          </w:tcPr>
          <w:p w14:paraId="14EDAEA0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العلم الغزير والفقه في الدين</w:t>
            </w:r>
          </w:p>
        </w:tc>
        <w:tc>
          <w:tcPr>
            <w:tcW w:w="2557" w:type="dxa"/>
            <w:vAlign w:val="center"/>
          </w:tcPr>
          <w:p w14:paraId="7D50F90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التجارة وإدارة الأموال</w:t>
            </w:r>
          </w:p>
        </w:tc>
        <w:tc>
          <w:tcPr>
            <w:tcW w:w="2399" w:type="dxa"/>
            <w:vAlign w:val="center"/>
          </w:tcPr>
          <w:p w14:paraId="266E77A2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الشعر وكتابة القصائد</w:t>
            </w:r>
          </w:p>
        </w:tc>
      </w:tr>
      <w:tr w:rsidR="00C41E93" w:rsidRPr="00CA264D" w14:paraId="775441A1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79C19799" w14:textId="1F50FBD1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12E1B11C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 معنى قول الرجل في الحديث 'إِنِّي أُبْدِعَ بِي'؟</w:t>
            </w:r>
          </w:p>
        </w:tc>
      </w:tr>
      <w:tr w:rsidR="00C41E93" w:rsidRPr="00CA264D" w14:paraId="0D34F84B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7666C21C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5F31997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ضاع مالي</w:t>
            </w:r>
          </w:p>
        </w:tc>
        <w:tc>
          <w:tcPr>
            <w:tcW w:w="2699" w:type="dxa"/>
            <w:vAlign w:val="center"/>
          </w:tcPr>
          <w:p w14:paraId="0CDA513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أُصبت بمرض</w:t>
            </w:r>
          </w:p>
        </w:tc>
        <w:tc>
          <w:tcPr>
            <w:tcW w:w="2557" w:type="dxa"/>
            <w:vAlign w:val="center"/>
          </w:tcPr>
          <w:p w14:paraId="2E6A67AC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هلكت راحلتي وعجزت عن السير</w:t>
            </w:r>
          </w:p>
        </w:tc>
        <w:tc>
          <w:tcPr>
            <w:tcW w:w="2399" w:type="dxa"/>
            <w:vAlign w:val="center"/>
          </w:tcPr>
          <w:p w14:paraId="43181045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تعبت من المشي</w:t>
            </w:r>
          </w:p>
        </w:tc>
      </w:tr>
      <w:tr w:rsidR="00C41E93" w:rsidRPr="00CA264D" w14:paraId="34F4C430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463B947D" w14:textId="00D94BA2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76BC6828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 هو الحكم الشرعي لتعلم علم النجوم بهدف معرفة أوقات الزراعة وتحديد القبلة؟</w:t>
            </w:r>
          </w:p>
        </w:tc>
      </w:tr>
      <w:tr w:rsidR="00C41E93" w:rsidRPr="00CA264D" w14:paraId="26CA5827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2D173071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6DAA3212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محرم</w:t>
            </w:r>
          </w:p>
        </w:tc>
        <w:tc>
          <w:tcPr>
            <w:tcW w:w="2699" w:type="dxa"/>
            <w:vAlign w:val="center"/>
          </w:tcPr>
          <w:p w14:paraId="354FC045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مكروه</w:t>
            </w:r>
          </w:p>
        </w:tc>
        <w:tc>
          <w:tcPr>
            <w:tcW w:w="2557" w:type="dxa"/>
            <w:vAlign w:val="center"/>
          </w:tcPr>
          <w:p w14:paraId="4F8FE7EA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جائز</w:t>
            </w:r>
          </w:p>
        </w:tc>
        <w:tc>
          <w:tcPr>
            <w:tcW w:w="2399" w:type="dxa"/>
            <w:vAlign w:val="center"/>
          </w:tcPr>
          <w:p w14:paraId="5EC0D578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واجب</w:t>
            </w:r>
          </w:p>
        </w:tc>
      </w:tr>
      <w:tr w:rsidR="00C41E93" w:rsidRPr="00CA264D" w14:paraId="7048FF03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3BA497CD" w14:textId="2B373D00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34605FD3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أي من التالي يُعتبر من التنجيم المحرم؟</w:t>
            </w:r>
          </w:p>
        </w:tc>
      </w:tr>
      <w:tr w:rsidR="00C41E93" w:rsidRPr="00CA264D" w14:paraId="1F30162E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3B6BFC5E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38BD79B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استخدام النجوم لمعرفة اتجاه الشمال.</w:t>
            </w:r>
          </w:p>
        </w:tc>
        <w:tc>
          <w:tcPr>
            <w:tcW w:w="2699" w:type="dxa"/>
            <w:vAlign w:val="center"/>
          </w:tcPr>
          <w:p w14:paraId="57F42E76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مراقبة النجوم للتفكر في عظمة الخلق.</w:t>
            </w:r>
          </w:p>
        </w:tc>
        <w:tc>
          <w:tcPr>
            <w:tcW w:w="2557" w:type="dxa"/>
            <w:vAlign w:val="center"/>
          </w:tcPr>
          <w:p w14:paraId="4DA746CC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قراءة الأبراج لمعرفة الحظ والمستقبل.</w:t>
            </w:r>
          </w:p>
        </w:tc>
        <w:tc>
          <w:tcPr>
            <w:tcW w:w="2399" w:type="dxa"/>
            <w:vAlign w:val="center"/>
          </w:tcPr>
          <w:p w14:paraId="2553E976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تحديد بداية الشهور القمرية عبر رؤية الهلال.</w:t>
            </w:r>
          </w:p>
        </w:tc>
      </w:tr>
      <w:tr w:rsidR="00C41E93" w:rsidRPr="00CA264D" w14:paraId="2D1D45E1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44CD6AB6" w14:textId="012BF6DB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17838F4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لماذا يُعد السحر من الشرك الأكبر بالله؟</w:t>
            </w:r>
          </w:p>
        </w:tc>
      </w:tr>
      <w:tr w:rsidR="00C41E93" w:rsidRPr="00CA264D" w14:paraId="1BF7DFA7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570E9876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24" w:type="dxa"/>
            <w:vAlign w:val="center"/>
          </w:tcPr>
          <w:p w14:paraId="65FBCAE5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لأنه يؤذي الناس ويفرق بينهم.</w:t>
            </w:r>
          </w:p>
        </w:tc>
        <w:tc>
          <w:tcPr>
            <w:tcW w:w="2699" w:type="dxa"/>
            <w:vAlign w:val="center"/>
          </w:tcPr>
          <w:p w14:paraId="07A39FD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لأنه يتطلب الاستعانة بالشياطين والتقرب إليهم بالعبادة.</w:t>
            </w:r>
          </w:p>
        </w:tc>
        <w:tc>
          <w:tcPr>
            <w:tcW w:w="2557" w:type="dxa"/>
            <w:vAlign w:val="center"/>
          </w:tcPr>
          <w:p w14:paraId="2B37BD1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لأنه عمل خفي لا يراه الناس.</w:t>
            </w:r>
          </w:p>
        </w:tc>
        <w:tc>
          <w:tcPr>
            <w:tcW w:w="2399" w:type="dxa"/>
            <w:vAlign w:val="center"/>
          </w:tcPr>
          <w:p w14:paraId="145F02B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لأنه يحتاج إلى تعلم طويل وممارسة.</w:t>
            </w:r>
          </w:p>
        </w:tc>
      </w:tr>
    </w:tbl>
    <w:p w14:paraId="0909B42C" w14:textId="77777777" w:rsidR="00C41E93" w:rsidRPr="009118F3" w:rsidRDefault="00C41E93" w:rsidP="00D75152">
      <w:pPr>
        <w:rPr>
          <w:rFonts w:ascii="Calibri" w:hAnsi="Calibri"/>
          <w:sz w:val="22"/>
          <w:szCs w:val="22"/>
          <w:rtl/>
          <w:lang w:bidi="ar-EG"/>
        </w:rPr>
      </w:pPr>
    </w:p>
    <w:p w14:paraId="420D48AC" w14:textId="77777777" w:rsidR="00D91A6E" w:rsidRPr="009118F3" w:rsidRDefault="00D91A6E" w:rsidP="00074CDB">
      <w:pPr>
        <w:spacing w:line="276" w:lineRule="auto"/>
        <w:jc w:val="center"/>
        <w:rPr>
          <w:rFonts w:ascii="Calibri" w:hAnsi="Calibri"/>
          <w:color w:val="4472C4" w:themeColor="accent1"/>
          <w:sz w:val="22"/>
          <w:szCs w:val="22"/>
          <w:rtl/>
          <w:lang w:bidi="ar-EG"/>
        </w:rPr>
      </w:pPr>
    </w:p>
    <w:p w14:paraId="5FCFA9EF" w14:textId="0A227126" w:rsidR="00CA264D" w:rsidRDefault="0063125A" w:rsidP="00074CDB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  <w:r w:rsidRPr="00CA264D">
        <w:rPr>
          <w:rFonts w:ascii="Sakkal Majalla" w:hAnsi="Sakkal Majalla" w:cs="Sakkal Majalla"/>
          <w:b/>
          <w:bCs/>
          <w:noProof/>
          <w:rtl/>
          <w:lang w:val="ar-EG" w:bidi="ar-EG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75EA73D" wp14:editId="473BE5F3">
                <wp:simplePos x="0" y="0"/>
                <wp:positionH relativeFrom="column">
                  <wp:posOffset>83185</wp:posOffset>
                </wp:positionH>
                <wp:positionV relativeFrom="paragraph">
                  <wp:posOffset>-39370</wp:posOffset>
                </wp:positionV>
                <wp:extent cx="638175" cy="504825"/>
                <wp:effectExtent l="0" t="0" r="28575" b="28575"/>
                <wp:wrapNone/>
                <wp:docPr id="832305917" name="مستطيل 832305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ABAF8" w14:textId="77777777" w:rsidR="00CC6406" w:rsidRDefault="00CC6406" w:rsidP="00CC640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38A3641B" w14:textId="63BAB937" w:rsidR="00CC6406" w:rsidRDefault="00CC6406" w:rsidP="00CC640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EA73D" id="مستطيل 832305917" o:spid="_x0000_s1030" style="position:absolute;left:0;text-align:left;margin-left:6.55pt;margin-top:-3.1pt;width:50.25pt;height:3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" fillcolor="white [3201]" strokecolor="black [3200]" strokeweight="1pt">
                <v:textbox>
                  <w:txbxContent>
                    <w:p w14:paraId="0ABABAF8" w14:textId="77777777" w:rsidR="00CC6406" w:rsidRDefault="00CC6406" w:rsidP="00CC640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38A3641B" w14:textId="63BAB937" w:rsidR="00CC6406" w:rsidRDefault="00CC6406" w:rsidP="00CC640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14:paraId="6A105C25" w14:textId="7EF9A091" w:rsidR="00CC6406" w:rsidRPr="00CC6406" w:rsidRDefault="00CC6406" w:rsidP="00CC6406">
      <w:pPr>
        <w:spacing w:line="276" w:lineRule="auto"/>
        <w:rPr>
          <w:rFonts w:ascii="Sakkal Majalla" w:hAnsi="Sakkal Majalla" w:cs="Sakkal Majalla"/>
          <w:b/>
          <w:bCs/>
          <w:color w:val="C00000"/>
          <w:rtl/>
        </w:rPr>
      </w:pPr>
      <w:r w:rsidRPr="005365D3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السؤال الثالث: </w:t>
      </w:r>
      <w:r w:rsidRPr="005365D3">
        <w:rPr>
          <w:rFonts w:ascii="Sakkal Majalla" w:hAnsi="Sakkal Majalla" w:cs="Sakkal Majalla"/>
          <w:b/>
          <w:bCs/>
          <w:color w:val="C00000"/>
          <w:sz w:val="28"/>
          <w:szCs w:val="28"/>
        </w:rPr>
        <w:t>حدد</w:t>
      </w:r>
      <w:r w:rsidRPr="005365D3">
        <w:rPr>
          <w:rFonts w:ascii="Sakkal Majalla" w:hAnsi="Sakkal Majalla" w:cs="Sakkal Majalla" w:hint="cs"/>
          <w:b/>
          <w:bCs/>
          <w:color w:val="C00000"/>
          <w:sz w:val="28"/>
          <w:szCs w:val="28"/>
          <w:rtl/>
        </w:rPr>
        <w:t>/ي</w:t>
      </w:r>
      <w:r w:rsidRPr="005365D3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 كلمة صح أو خطأ لكل فقرة من الفقرات الآتية</w:t>
      </w:r>
      <w:r w:rsidRPr="00CC6406">
        <w:rPr>
          <w:rFonts w:ascii="Sakkal Majalla" w:hAnsi="Sakkal Majalla" w:cs="Sakkal Majalla"/>
          <w:b/>
          <w:bCs/>
          <w:color w:val="C00000"/>
          <w:rtl/>
        </w:rPr>
        <w:t>:</w:t>
      </w:r>
    </w:p>
    <w:tbl>
      <w:tblPr>
        <w:tblStyle w:val="a3"/>
        <w:tblpPr w:leftFromText="180" w:rightFromText="180" w:vertAnchor="text" w:horzAnchor="margin" w:tblpY="169"/>
        <w:bidiVisual/>
        <w:tblW w:w="10483" w:type="dxa"/>
        <w:tblLayout w:type="fixed"/>
        <w:tblLook w:val="04A0" w:firstRow="1" w:lastRow="0" w:firstColumn="1" w:lastColumn="0" w:noHBand="0" w:noVBand="1"/>
      </w:tblPr>
      <w:tblGrid>
        <w:gridCol w:w="696"/>
        <w:gridCol w:w="7662"/>
        <w:gridCol w:w="1101"/>
        <w:gridCol w:w="1024"/>
      </w:tblGrid>
      <w:tr w:rsidR="00CC6406" w:rsidRPr="00643615" w14:paraId="405C1F12" w14:textId="77777777" w:rsidTr="00CC6406">
        <w:trPr>
          <w:trHeight w:val="397"/>
        </w:trPr>
        <w:tc>
          <w:tcPr>
            <w:tcW w:w="8358" w:type="dxa"/>
            <w:gridSpan w:val="2"/>
            <w:vAlign w:val="center"/>
          </w:tcPr>
          <w:p w14:paraId="4CECD3F1" w14:textId="5211C0E7" w:rsidR="00CC6406" w:rsidRPr="00CC6406" w:rsidRDefault="00CC6406" w:rsidP="009E69C3">
            <w:pPr>
              <w:rPr>
                <w:rFonts w:ascii="Sakkal Majalla" w:hAnsi="Sakkal Majalla" w:cs="Sakkal Majalla"/>
                <w:b/>
                <w:bCs/>
                <w:color w:val="EE0000"/>
                <w:sz w:val="22"/>
                <w:szCs w:val="22"/>
                <w:rtl/>
              </w:rPr>
            </w:pPr>
            <w:bookmarkStart w:id="0" w:name="_Hlk123928528"/>
            <w:bookmarkStart w:id="1" w:name="_Hlk185634744"/>
            <w:r w:rsidRPr="00CC6406">
              <w:rPr>
                <w:rFonts w:ascii="Sakkal Majalla" w:hAnsi="Sakkal Majalla" w:cs="Sakkal Majalla"/>
                <w:b/>
                <w:bCs/>
                <w:color w:val="EE0000"/>
                <w:sz w:val="22"/>
                <w:szCs w:val="22"/>
                <w:rtl/>
              </w:rPr>
              <w:t xml:space="preserve"> العبارة                                                                                                                                              </w:t>
            </w:r>
          </w:p>
        </w:tc>
        <w:tc>
          <w:tcPr>
            <w:tcW w:w="2125" w:type="dxa"/>
            <w:gridSpan w:val="2"/>
            <w:vAlign w:val="center"/>
          </w:tcPr>
          <w:p w14:paraId="54B86088" w14:textId="3878B772" w:rsidR="00CC6406" w:rsidRPr="00CC6406" w:rsidRDefault="00CC6406" w:rsidP="009E69C3">
            <w:pPr>
              <w:rPr>
                <w:rFonts w:ascii="Sakkal Majalla" w:hAnsi="Sakkal Majalla" w:cs="Sakkal Majalla"/>
                <w:b/>
                <w:bCs/>
                <w:color w:val="EE0000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color w:val="EE0000"/>
                <w:sz w:val="22"/>
                <w:szCs w:val="22"/>
                <w:rtl/>
              </w:rPr>
              <w:t>الخيارات</w:t>
            </w:r>
          </w:p>
        </w:tc>
      </w:tr>
      <w:bookmarkEnd w:id="0"/>
      <w:bookmarkEnd w:id="1"/>
      <w:tr w:rsidR="00CC6406" w:rsidRPr="00643615" w14:paraId="79B70CD6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2920C1F8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</w:t>
            </w:r>
          </w:p>
        </w:tc>
        <w:tc>
          <w:tcPr>
            <w:tcW w:w="7665" w:type="dxa"/>
            <w:vAlign w:val="center"/>
          </w:tcPr>
          <w:p w14:paraId="68BE050F" w14:textId="19AB3F88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يؤجر المسلم على إطعام أهله إذا نوى بذلك ابتغاء وجه الله</w:t>
            </w:r>
          </w:p>
        </w:tc>
        <w:tc>
          <w:tcPr>
            <w:tcW w:w="1101" w:type="dxa"/>
            <w:vAlign w:val="center"/>
          </w:tcPr>
          <w:p w14:paraId="5CD4F29B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706BFC32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2812F009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7E74658D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2</w:t>
            </w:r>
          </w:p>
        </w:tc>
        <w:tc>
          <w:tcPr>
            <w:tcW w:w="7665" w:type="dxa"/>
            <w:vAlign w:val="center"/>
          </w:tcPr>
          <w:p w14:paraId="5268BD25" w14:textId="0AB34002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الله تعالى يقبل الصدقة من أي مصدر كانت، سواء من حلال أو حرام</w:t>
            </w:r>
          </w:p>
        </w:tc>
        <w:tc>
          <w:tcPr>
            <w:tcW w:w="1101" w:type="dxa"/>
            <w:vAlign w:val="center"/>
          </w:tcPr>
          <w:p w14:paraId="172D1613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37B4A461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40AF3B35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798F5817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4</w:t>
            </w:r>
          </w:p>
        </w:tc>
        <w:tc>
          <w:tcPr>
            <w:tcW w:w="7665" w:type="dxa"/>
            <w:vAlign w:val="center"/>
          </w:tcPr>
          <w:p w14:paraId="0B336DDC" w14:textId="25BE258C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حديث «قُلْ آمَنْتُ بِاللَّهِ ثُمَّ اسْتَقِمْ» يجمع بين صلاح الباطن وصلاح الظاهر</w:t>
            </w:r>
          </w:p>
        </w:tc>
        <w:tc>
          <w:tcPr>
            <w:tcW w:w="1101" w:type="dxa"/>
            <w:vAlign w:val="center"/>
          </w:tcPr>
          <w:p w14:paraId="4F0A3C01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56ACDD36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33079C63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1D7F2AE3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5</w:t>
            </w:r>
          </w:p>
        </w:tc>
        <w:tc>
          <w:tcPr>
            <w:tcW w:w="7665" w:type="dxa"/>
            <w:vAlign w:val="center"/>
          </w:tcPr>
          <w:p w14:paraId="329CF6A5" w14:textId="0B85C408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العمل الذي يعود نفعه على المجتمع أفضل درجة من العمل الذي يقتصر نفعه على الفرد</w:t>
            </w:r>
          </w:p>
        </w:tc>
        <w:tc>
          <w:tcPr>
            <w:tcW w:w="1101" w:type="dxa"/>
            <w:vAlign w:val="center"/>
          </w:tcPr>
          <w:p w14:paraId="4AAEE9EA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335084E9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1978CDE4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46074F37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7</w:t>
            </w:r>
          </w:p>
        </w:tc>
        <w:tc>
          <w:tcPr>
            <w:tcW w:w="7665" w:type="dxa"/>
            <w:vAlign w:val="center"/>
          </w:tcPr>
          <w:p w14:paraId="2176D53D" w14:textId="5A5860C8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الجدال في الأمور الغيبية التي لا يترتب عليها عمل، هو أمر محمود ومطلوب شرعاً</w:t>
            </w:r>
          </w:p>
        </w:tc>
        <w:tc>
          <w:tcPr>
            <w:tcW w:w="1101" w:type="dxa"/>
            <w:vAlign w:val="center"/>
          </w:tcPr>
          <w:p w14:paraId="66DF39FC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1CC05490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60544864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4A7F526F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8</w:t>
            </w:r>
          </w:p>
        </w:tc>
        <w:tc>
          <w:tcPr>
            <w:tcW w:w="7665" w:type="dxa"/>
            <w:vAlign w:val="center"/>
          </w:tcPr>
          <w:p w14:paraId="118A456B" w14:textId="20C901D7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يجب على المؤمن أن ينسب الفضل في النعم التي يتمتع بها إلى قوته وجهده الخاص فقط</w:t>
            </w:r>
          </w:p>
        </w:tc>
        <w:tc>
          <w:tcPr>
            <w:tcW w:w="1101" w:type="dxa"/>
            <w:vAlign w:val="center"/>
          </w:tcPr>
          <w:p w14:paraId="0095CC3A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0DC882F2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6344A640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1C6A1ECD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9</w:t>
            </w:r>
          </w:p>
        </w:tc>
        <w:tc>
          <w:tcPr>
            <w:tcW w:w="7665" w:type="dxa"/>
            <w:vAlign w:val="center"/>
          </w:tcPr>
          <w:p w14:paraId="2E2C6103" w14:textId="167EFD52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من صور شكر النعمة، الاعتراف بأنها من الله والتحدث بها دون كبر أو غرور</w:t>
            </w:r>
          </w:p>
        </w:tc>
        <w:tc>
          <w:tcPr>
            <w:tcW w:w="1101" w:type="dxa"/>
            <w:vAlign w:val="center"/>
          </w:tcPr>
          <w:p w14:paraId="77926EF4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47B76FB1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7947496C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5BAAD3FE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10</w:t>
            </w:r>
          </w:p>
        </w:tc>
        <w:tc>
          <w:tcPr>
            <w:tcW w:w="7665" w:type="dxa"/>
            <w:vAlign w:val="center"/>
          </w:tcPr>
          <w:p w14:paraId="4393A2F2" w14:textId="6E3C330A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من آداب طالب العلم الصبر على معلمه وعدم الاستعجال في سؤاله</w:t>
            </w:r>
          </w:p>
        </w:tc>
        <w:tc>
          <w:tcPr>
            <w:tcW w:w="1101" w:type="dxa"/>
            <w:vAlign w:val="center"/>
          </w:tcPr>
          <w:p w14:paraId="11DEF86E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31ED579F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100873C0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3ED8AC32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11</w:t>
            </w:r>
          </w:p>
        </w:tc>
        <w:tc>
          <w:tcPr>
            <w:tcW w:w="7665" w:type="dxa"/>
            <w:vAlign w:val="center"/>
          </w:tcPr>
          <w:p w14:paraId="1952CCAA" w14:textId="461351F6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يُظهر اعتذار موسى عليه السلام عن نسيانه أهمية الاعتراف بالخطأ والرجوع عنه</w:t>
            </w:r>
          </w:p>
        </w:tc>
        <w:tc>
          <w:tcPr>
            <w:tcW w:w="1101" w:type="dxa"/>
            <w:vAlign w:val="center"/>
          </w:tcPr>
          <w:p w14:paraId="188248B6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592C355F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3DCBF8DE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2F4D585B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12</w:t>
            </w:r>
          </w:p>
        </w:tc>
        <w:tc>
          <w:tcPr>
            <w:tcW w:w="7665" w:type="dxa"/>
            <w:vAlign w:val="center"/>
          </w:tcPr>
          <w:p w14:paraId="45435919" w14:textId="6F500109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خروج يأجوج ومأجوج من علامات الساعة الكبرى</w:t>
            </w:r>
          </w:p>
        </w:tc>
        <w:tc>
          <w:tcPr>
            <w:tcW w:w="1101" w:type="dxa"/>
            <w:vAlign w:val="center"/>
          </w:tcPr>
          <w:p w14:paraId="43BDFD35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6AA7AE05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177411D3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55172A93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13</w:t>
            </w:r>
          </w:p>
        </w:tc>
        <w:tc>
          <w:tcPr>
            <w:tcW w:w="7665" w:type="dxa"/>
            <w:vAlign w:val="center"/>
          </w:tcPr>
          <w:p w14:paraId="74C91FA4" w14:textId="4C763EB2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الإعراض عن سماع الحق وقبوله من أسباب الضلال</w:t>
            </w:r>
          </w:p>
        </w:tc>
        <w:tc>
          <w:tcPr>
            <w:tcW w:w="1101" w:type="dxa"/>
            <w:vAlign w:val="center"/>
          </w:tcPr>
          <w:p w14:paraId="62CFD967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5AD423F3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3D92A86E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5ADC7862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14</w:t>
            </w:r>
          </w:p>
        </w:tc>
        <w:tc>
          <w:tcPr>
            <w:tcW w:w="7665" w:type="dxa"/>
            <w:vAlign w:val="center"/>
          </w:tcPr>
          <w:p w14:paraId="5703324C" w14:textId="6E209337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لا </w:t>
            </w:r>
            <w:r w:rsidR="005365D3"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حرج</w:t>
            </w:r>
            <w:r w:rsidR="005365D3"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="008D42C5" w:rsidRPr="00163E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أ</w:t>
            </w:r>
            <w:r w:rsidR="005365D3" w:rsidRPr="00163E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ن يكون الشخص </w:t>
            </w: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متكئًا </w:t>
            </w:r>
            <w:r w:rsidR="005365D3" w:rsidRPr="00163E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عند الأكل </w:t>
            </w:r>
          </w:p>
        </w:tc>
        <w:tc>
          <w:tcPr>
            <w:tcW w:w="1101" w:type="dxa"/>
            <w:vAlign w:val="center"/>
          </w:tcPr>
          <w:p w14:paraId="30AD80A0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0B2C4D00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04291D02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3E545CFA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16</w:t>
            </w:r>
          </w:p>
        </w:tc>
        <w:tc>
          <w:tcPr>
            <w:tcW w:w="7665" w:type="dxa"/>
            <w:vAlign w:val="center"/>
          </w:tcPr>
          <w:p w14:paraId="457FB491" w14:textId="4AC08652" w:rsidR="00CC6406" w:rsidRPr="00163E68" w:rsidRDefault="008D42C5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طريقة الرسول في اختياره بين أمرين ايسرهما </w:t>
            </w:r>
          </w:p>
        </w:tc>
        <w:tc>
          <w:tcPr>
            <w:tcW w:w="1101" w:type="dxa"/>
            <w:vAlign w:val="center"/>
          </w:tcPr>
          <w:p w14:paraId="4F3EFF08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3ECAC660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311F108C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384A77D2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17</w:t>
            </w:r>
          </w:p>
        </w:tc>
        <w:tc>
          <w:tcPr>
            <w:tcW w:w="7665" w:type="dxa"/>
            <w:vAlign w:val="center"/>
          </w:tcPr>
          <w:p w14:paraId="1BE37F92" w14:textId="2718CBB6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راوي الحديث أبو مسعود الأنصاري شهد بيعة العقبة الثانية</w:t>
            </w:r>
          </w:p>
        </w:tc>
        <w:tc>
          <w:tcPr>
            <w:tcW w:w="1101" w:type="dxa"/>
            <w:vAlign w:val="center"/>
          </w:tcPr>
          <w:p w14:paraId="01A1B412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3385DA93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46749820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0FCA935B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18</w:t>
            </w:r>
          </w:p>
        </w:tc>
        <w:tc>
          <w:tcPr>
            <w:tcW w:w="7665" w:type="dxa"/>
            <w:vAlign w:val="center"/>
          </w:tcPr>
          <w:p w14:paraId="6983C6A3" w14:textId="108DB300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من حكمة تحريم الزنا أنه يحفظ الأنساب ويمنع انتشار الأمراض ويصون كرامة المرأة</w:t>
            </w:r>
          </w:p>
        </w:tc>
        <w:tc>
          <w:tcPr>
            <w:tcW w:w="1101" w:type="dxa"/>
            <w:vAlign w:val="center"/>
          </w:tcPr>
          <w:p w14:paraId="7F6842BA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5DD4C41E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543D3E0D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01FCECAE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20</w:t>
            </w:r>
          </w:p>
        </w:tc>
        <w:tc>
          <w:tcPr>
            <w:tcW w:w="7665" w:type="dxa"/>
            <w:vAlign w:val="center"/>
          </w:tcPr>
          <w:p w14:paraId="5F1075A6" w14:textId="147967BE" w:rsidR="00CC6406" w:rsidRPr="00163E68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من كرر الحلف على نفس الشيء ثم حنث، فعليه كفارة عن كل يمين حلفها</w:t>
            </w:r>
          </w:p>
        </w:tc>
        <w:tc>
          <w:tcPr>
            <w:tcW w:w="1101" w:type="dxa"/>
            <w:vAlign w:val="center"/>
          </w:tcPr>
          <w:p w14:paraId="157E421E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27BB3717" w14:textId="77777777" w:rsidR="00CC6406" w:rsidRPr="00163E68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</w:tbl>
    <w:p w14:paraId="53953F54" w14:textId="77777777" w:rsidR="00CC6406" w:rsidRDefault="00CC6406" w:rsidP="00074CDB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</w:p>
    <w:p w14:paraId="7387B17C" w14:textId="1F272D53" w:rsidR="00B15511" w:rsidRPr="00074CDB" w:rsidRDefault="00074CDB" w:rsidP="00074CDB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</w:rPr>
      </w:pPr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 تمنياتي لكم بالتوفيق والسداد</w:t>
      </w:r>
    </w:p>
    <w:p w14:paraId="03DC0B45" w14:textId="54883381" w:rsidR="00074CDB" w:rsidRDefault="00074CDB" w:rsidP="00074CDB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14:paraId="38312EB0" w14:textId="1F00ECFB" w:rsidR="00D91A6E" w:rsidRDefault="00D91A6E" w:rsidP="00074CDB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  <w:hyperlink r:id="rId8" w:history="1">
        <w:r w:rsidRPr="001D78F8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14:paraId="7445F6E5" w14:textId="0C7C5796" w:rsidR="00D91A6E" w:rsidRPr="00987811" w:rsidRDefault="00987811" w:rsidP="00987811">
      <w:pPr>
        <w:spacing w:line="276" w:lineRule="auto"/>
        <w:jc w:val="center"/>
        <w:rPr>
          <w:rFonts w:ascii="Calibri" w:hAnsi="Calibri"/>
          <w:b/>
          <w:bCs/>
          <w:sz w:val="22"/>
          <w:szCs w:val="22"/>
          <w:rtl/>
        </w:rPr>
      </w:pPr>
      <w:r>
        <w:rPr>
          <w:rFonts w:ascii="Calibri" w:hAnsi="Calibri" w:cs="Calibri"/>
          <w:b/>
          <w:bCs/>
          <w:sz w:val="22"/>
          <w:szCs w:val="22"/>
          <w:rtl/>
          <w:lang w:bidi="ar-EG"/>
        </w:rPr>
        <w:t xml:space="preserve">قناة البيان للعروض والعلوم الشرعية </w:t>
      </w:r>
    </w:p>
    <w:sectPr w:rsidR="00D91A6E" w:rsidRPr="00987811" w:rsidSect="00BA5F4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33CEE" w14:textId="77777777" w:rsidR="00534019" w:rsidRDefault="00534019" w:rsidP="00BA5F49">
      <w:r>
        <w:separator/>
      </w:r>
    </w:p>
  </w:endnote>
  <w:endnote w:type="continuationSeparator" w:id="0">
    <w:p w14:paraId="07218FDC" w14:textId="77777777" w:rsidR="00534019" w:rsidRDefault="00534019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D26BA" w14:textId="77777777" w:rsidR="00534019" w:rsidRDefault="00534019" w:rsidP="00BA5F49">
      <w:r>
        <w:separator/>
      </w:r>
    </w:p>
  </w:footnote>
  <w:footnote w:type="continuationSeparator" w:id="0">
    <w:p w14:paraId="5C4E0BE2" w14:textId="77777777" w:rsidR="00534019" w:rsidRDefault="00534019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77" w:hanging="360"/>
      </w:pPr>
    </w:lvl>
    <w:lvl w:ilvl="2" w:tplc="0409001B" w:tentative="1">
      <w:start w:val="1"/>
      <w:numFmt w:val="lowerRoman"/>
      <w:lvlText w:val="%3."/>
      <w:lvlJc w:val="right"/>
      <w:pPr>
        <w:ind w:left="4897" w:hanging="180"/>
      </w:pPr>
    </w:lvl>
    <w:lvl w:ilvl="3" w:tplc="0409000F" w:tentative="1">
      <w:start w:val="1"/>
      <w:numFmt w:val="decimal"/>
      <w:lvlText w:val="%4."/>
      <w:lvlJc w:val="left"/>
      <w:pPr>
        <w:ind w:left="5617" w:hanging="360"/>
      </w:pPr>
    </w:lvl>
    <w:lvl w:ilvl="4" w:tplc="04090019" w:tentative="1">
      <w:start w:val="1"/>
      <w:numFmt w:val="lowerLetter"/>
      <w:lvlText w:val="%5."/>
      <w:lvlJc w:val="left"/>
      <w:pPr>
        <w:ind w:left="6337" w:hanging="360"/>
      </w:pPr>
    </w:lvl>
    <w:lvl w:ilvl="5" w:tplc="0409001B" w:tentative="1">
      <w:start w:val="1"/>
      <w:numFmt w:val="lowerRoman"/>
      <w:lvlText w:val="%6."/>
      <w:lvlJc w:val="right"/>
      <w:pPr>
        <w:ind w:left="7057" w:hanging="180"/>
      </w:pPr>
    </w:lvl>
    <w:lvl w:ilvl="6" w:tplc="0409000F" w:tentative="1">
      <w:start w:val="1"/>
      <w:numFmt w:val="decimal"/>
      <w:lvlText w:val="%7."/>
      <w:lvlJc w:val="left"/>
      <w:pPr>
        <w:ind w:left="7777" w:hanging="360"/>
      </w:pPr>
    </w:lvl>
    <w:lvl w:ilvl="7" w:tplc="04090019" w:tentative="1">
      <w:start w:val="1"/>
      <w:numFmt w:val="lowerLetter"/>
      <w:lvlText w:val="%8."/>
      <w:lvlJc w:val="left"/>
      <w:pPr>
        <w:ind w:left="8497" w:hanging="360"/>
      </w:pPr>
    </w:lvl>
    <w:lvl w:ilvl="8" w:tplc="0409001B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40D330CA"/>
    <w:multiLevelType w:val="hybridMultilevel"/>
    <w:tmpl w:val="79345AB2"/>
    <w:lvl w:ilvl="0" w:tplc="7BAE2CD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56D34C5"/>
    <w:multiLevelType w:val="hybridMultilevel"/>
    <w:tmpl w:val="DCFC4E36"/>
    <w:lvl w:ilvl="0" w:tplc="909C5666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4E3D2DCA"/>
    <w:multiLevelType w:val="hybridMultilevel"/>
    <w:tmpl w:val="8064F0DE"/>
    <w:lvl w:ilvl="0" w:tplc="FFFFFFFF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10" w:hanging="360"/>
      </w:pPr>
    </w:lvl>
    <w:lvl w:ilvl="2" w:tplc="FFFFFFFF" w:tentative="1">
      <w:start w:val="1"/>
      <w:numFmt w:val="lowerRoman"/>
      <w:lvlText w:val="%3."/>
      <w:lvlJc w:val="right"/>
      <w:pPr>
        <w:ind w:left="2130" w:hanging="180"/>
      </w:pPr>
    </w:lvl>
    <w:lvl w:ilvl="3" w:tplc="FFFFFFFF" w:tentative="1">
      <w:start w:val="1"/>
      <w:numFmt w:val="decimal"/>
      <w:lvlText w:val="%4."/>
      <w:lvlJc w:val="left"/>
      <w:pPr>
        <w:ind w:left="2850" w:hanging="360"/>
      </w:pPr>
    </w:lvl>
    <w:lvl w:ilvl="4" w:tplc="FFFFFFFF" w:tentative="1">
      <w:start w:val="1"/>
      <w:numFmt w:val="lowerLetter"/>
      <w:lvlText w:val="%5."/>
      <w:lvlJc w:val="left"/>
      <w:pPr>
        <w:ind w:left="3570" w:hanging="360"/>
      </w:pPr>
    </w:lvl>
    <w:lvl w:ilvl="5" w:tplc="FFFFFFFF" w:tentative="1">
      <w:start w:val="1"/>
      <w:numFmt w:val="lowerRoman"/>
      <w:lvlText w:val="%6."/>
      <w:lvlJc w:val="right"/>
      <w:pPr>
        <w:ind w:left="4290" w:hanging="180"/>
      </w:pPr>
    </w:lvl>
    <w:lvl w:ilvl="6" w:tplc="FFFFFFFF" w:tentative="1">
      <w:start w:val="1"/>
      <w:numFmt w:val="decimal"/>
      <w:lvlText w:val="%7."/>
      <w:lvlJc w:val="left"/>
      <w:pPr>
        <w:ind w:left="5010" w:hanging="360"/>
      </w:pPr>
    </w:lvl>
    <w:lvl w:ilvl="7" w:tplc="FFFFFFFF" w:tentative="1">
      <w:start w:val="1"/>
      <w:numFmt w:val="lowerLetter"/>
      <w:lvlText w:val="%8."/>
      <w:lvlJc w:val="left"/>
      <w:pPr>
        <w:ind w:left="5730" w:hanging="360"/>
      </w:pPr>
    </w:lvl>
    <w:lvl w:ilvl="8" w:tplc="FFFFFFFF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6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7720A1"/>
    <w:multiLevelType w:val="hybridMultilevel"/>
    <w:tmpl w:val="01D8FB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5476251">
    <w:abstractNumId w:val="9"/>
  </w:num>
  <w:num w:numId="2" w16cid:durableId="1038429847">
    <w:abstractNumId w:val="3"/>
  </w:num>
  <w:num w:numId="3" w16cid:durableId="1566182323">
    <w:abstractNumId w:val="21"/>
  </w:num>
  <w:num w:numId="4" w16cid:durableId="52580893">
    <w:abstractNumId w:val="5"/>
  </w:num>
  <w:num w:numId="5" w16cid:durableId="1706559447">
    <w:abstractNumId w:val="20"/>
  </w:num>
  <w:num w:numId="6" w16cid:durableId="1836610186">
    <w:abstractNumId w:val="14"/>
  </w:num>
  <w:num w:numId="7" w16cid:durableId="2140997942">
    <w:abstractNumId w:val="18"/>
  </w:num>
  <w:num w:numId="8" w16cid:durableId="463889088">
    <w:abstractNumId w:val="17"/>
  </w:num>
  <w:num w:numId="9" w16cid:durableId="474220229">
    <w:abstractNumId w:val="10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7"/>
  </w:num>
  <w:num w:numId="13" w16cid:durableId="1556156610">
    <w:abstractNumId w:val="2"/>
  </w:num>
  <w:num w:numId="14" w16cid:durableId="179901226">
    <w:abstractNumId w:val="12"/>
  </w:num>
  <w:num w:numId="15" w16cid:durableId="56126486">
    <w:abstractNumId w:val="19"/>
  </w:num>
  <w:num w:numId="16" w16cid:durableId="1563295930">
    <w:abstractNumId w:val="6"/>
  </w:num>
  <w:num w:numId="17" w16cid:durableId="1370761752">
    <w:abstractNumId w:val="8"/>
  </w:num>
  <w:num w:numId="18" w16cid:durableId="586769034">
    <w:abstractNumId w:val="16"/>
  </w:num>
  <w:num w:numId="19" w16cid:durableId="2126150114">
    <w:abstractNumId w:val="4"/>
  </w:num>
  <w:num w:numId="20" w16cid:durableId="1791317170">
    <w:abstractNumId w:val="15"/>
  </w:num>
  <w:num w:numId="21" w16cid:durableId="24643111">
    <w:abstractNumId w:val="11"/>
  </w:num>
  <w:num w:numId="22" w16cid:durableId="1366980205">
    <w:abstractNumId w:val="22"/>
  </w:num>
  <w:num w:numId="23" w16cid:durableId="17714705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13BFD"/>
    <w:rsid w:val="00070BD8"/>
    <w:rsid w:val="00074CDB"/>
    <w:rsid w:val="00075FE0"/>
    <w:rsid w:val="00092B43"/>
    <w:rsid w:val="000A4427"/>
    <w:rsid w:val="000D6DDA"/>
    <w:rsid w:val="00115F3D"/>
    <w:rsid w:val="001316C3"/>
    <w:rsid w:val="00163E68"/>
    <w:rsid w:val="00190C1E"/>
    <w:rsid w:val="001A3447"/>
    <w:rsid w:val="001B375F"/>
    <w:rsid w:val="00226A76"/>
    <w:rsid w:val="002529E1"/>
    <w:rsid w:val="002A51C9"/>
    <w:rsid w:val="002B1C98"/>
    <w:rsid w:val="002B3FAA"/>
    <w:rsid w:val="00335510"/>
    <w:rsid w:val="00380403"/>
    <w:rsid w:val="00383420"/>
    <w:rsid w:val="003C3822"/>
    <w:rsid w:val="003D67D4"/>
    <w:rsid w:val="003E2C54"/>
    <w:rsid w:val="003E51A0"/>
    <w:rsid w:val="00423010"/>
    <w:rsid w:val="004367D9"/>
    <w:rsid w:val="004400B4"/>
    <w:rsid w:val="0044241F"/>
    <w:rsid w:val="00442E97"/>
    <w:rsid w:val="00473FB4"/>
    <w:rsid w:val="0049696E"/>
    <w:rsid w:val="004D19AB"/>
    <w:rsid w:val="004E116A"/>
    <w:rsid w:val="004E7D4B"/>
    <w:rsid w:val="0050327B"/>
    <w:rsid w:val="005140EA"/>
    <w:rsid w:val="00534019"/>
    <w:rsid w:val="005365D3"/>
    <w:rsid w:val="005530AD"/>
    <w:rsid w:val="00555A47"/>
    <w:rsid w:val="005659E5"/>
    <w:rsid w:val="005C5828"/>
    <w:rsid w:val="005E22EE"/>
    <w:rsid w:val="00610FBD"/>
    <w:rsid w:val="0063125A"/>
    <w:rsid w:val="0064352A"/>
    <w:rsid w:val="00645A4D"/>
    <w:rsid w:val="00661A3F"/>
    <w:rsid w:val="00674EAE"/>
    <w:rsid w:val="006A36E1"/>
    <w:rsid w:val="00796457"/>
    <w:rsid w:val="007E43CB"/>
    <w:rsid w:val="00800ED8"/>
    <w:rsid w:val="00813F76"/>
    <w:rsid w:val="0088133D"/>
    <w:rsid w:val="00890387"/>
    <w:rsid w:val="008A14C2"/>
    <w:rsid w:val="008D42C5"/>
    <w:rsid w:val="009118F3"/>
    <w:rsid w:val="00915152"/>
    <w:rsid w:val="00923388"/>
    <w:rsid w:val="00945034"/>
    <w:rsid w:val="00987811"/>
    <w:rsid w:val="009D2390"/>
    <w:rsid w:val="009D7641"/>
    <w:rsid w:val="009E37F4"/>
    <w:rsid w:val="00A07E4B"/>
    <w:rsid w:val="00A37722"/>
    <w:rsid w:val="00A44B26"/>
    <w:rsid w:val="00A632AC"/>
    <w:rsid w:val="00AB0430"/>
    <w:rsid w:val="00AB0ABF"/>
    <w:rsid w:val="00AB66B0"/>
    <w:rsid w:val="00AC61BF"/>
    <w:rsid w:val="00AE2700"/>
    <w:rsid w:val="00B04810"/>
    <w:rsid w:val="00B14B77"/>
    <w:rsid w:val="00B15511"/>
    <w:rsid w:val="00B67409"/>
    <w:rsid w:val="00BA5F49"/>
    <w:rsid w:val="00BD7C2D"/>
    <w:rsid w:val="00BE0CE6"/>
    <w:rsid w:val="00BE3638"/>
    <w:rsid w:val="00BF47A0"/>
    <w:rsid w:val="00C360E4"/>
    <w:rsid w:val="00C41E93"/>
    <w:rsid w:val="00C45AB1"/>
    <w:rsid w:val="00C8453E"/>
    <w:rsid w:val="00CA264D"/>
    <w:rsid w:val="00CC588A"/>
    <w:rsid w:val="00CC626B"/>
    <w:rsid w:val="00CC6406"/>
    <w:rsid w:val="00CD2701"/>
    <w:rsid w:val="00CD5365"/>
    <w:rsid w:val="00CE101D"/>
    <w:rsid w:val="00CF1307"/>
    <w:rsid w:val="00D12BE4"/>
    <w:rsid w:val="00D75152"/>
    <w:rsid w:val="00D849BF"/>
    <w:rsid w:val="00D91A6E"/>
    <w:rsid w:val="00DA5C28"/>
    <w:rsid w:val="00E03B11"/>
    <w:rsid w:val="00E2078C"/>
    <w:rsid w:val="00E22DF4"/>
    <w:rsid w:val="00E25434"/>
    <w:rsid w:val="00E25896"/>
    <w:rsid w:val="00E41B12"/>
    <w:rsid w:val="00F05CB5"/>
    <w:rsid w:val="00F16520"/>
    <w:rsid w:val="00F3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3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D91A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91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nhaji3m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البيان لولوة العتيق</dc:subject>
  <dc:creator>أ.لؤلؤة العتيق</dc:creator>
  <cp:keywords/>
  <cp:lastModifiedBy>موقع منهجي</cp:lastModifiedBy>
  <cp:revision>3</cp:revision>
  <cp:lastPrinted>2025-11-10T18:42:00Z</cp:lastPrinted>
  <dcterms:created xsi:type="dcterms:W3CDTF">2025-11-12T17:40:00Z</dcterms:created>
  <dcterms:modified xsi:type="dcterms:W3CDTF">2025-12-06T03:48:00Z</dcterms:modified>
</cp:coreProperties>
</file>