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54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54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rFonts w:ascii="Calibri" w:cs="Calibri" w:eastAsia="Calibri" w:hAnsi="Calibri"/>
          <w:sz w:val="102"/>
          <w:szCs w:val="102"/>
        </w:rPr>
      </w:pPr>
      <w:r w:rsidDel="00000000" w:rsidR="00000000" w:rsidRPr="00000000">
        <w:rPr>
          <w:rFonts w:ascii="Calibri" w:cs="Calibri" w:eastAsia="Calibri" w:hAnsi="Calibri"/>
          <w:sz w:val="102"/>
          <w:szCs w:val="102"/>
        </w:rPr>
        <w:drawing>
          <wp:inline distB="0" distT="0" distL="0" distR="0">
            <wp:extent cx="1419225" cy="7493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60" w:line="259" w:lineRule="auto"/>
        <w:jc w:val="center"/>
        <w:rPr>
          <w:rFonts w:ascii="Sakkal Majalla" w:cs="Sakkal Majalla" w:eastAsia="Sakkal Majalla" w:hAnsi="Sakkal Majalla"/>
          <w:color w:val="4d671a"/>
          <w:sz w:val="144"/>
          <w:szCs w:val="144"/>
        </w:rPr>
      </w:pPr>
      <w:r w:rsidDel="00000000" w:rsidR="00000000" w:rsidRPr="00000000">
        <w:rPr>
          <w:rFonts w:ascii="Sakkal Majalla" w:cs="Sakkal Majalla" w:eastAsia="Sakkal Majalla" w:hAnsi="Sakkal Majalla"/>
          <w:color w:val="4d671a"/>
          <w:sz w:val="144"/>
          <w:szCs w:val="144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color w:val="4d671a"/>
          <w:sz w:val="144"/>
          <w:szCs w:val="14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d671a"/>
          <w:sz w:val="144"/>
          <w:szCs w:val="144"/>
          <w:rtl w:val="1"/>
        </w:rPr>
        <w:t xml:space="preserve">الانضباط</w:t>
      </w:r>
      <w:r w:rsidDel="00000000" w:rsidR="00000000" w:rsidRPr="00000000">
        <w:rPr>
          <w:rFonts w:ascii="Sakkal Majalla" w:cs="Sakkal Majalla" w:eastAsia="Sakkal Majalla" w:hAnsi="Sakkal Majalla"/>
          <w:color w:val="4d671a"/>
          <w:sz w:val="144"/>
          <w:szCs w:val="14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d671a"/>
          <w:sz w:val="144"/>
          <w:szCs w:val="144"/>
          <w:rtl w:val="1"/>
        </w:rPr>
        <w:t xml:space="preserve">المدرسي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rFonts w:ascii="Calibri" w:cs="Calibri" w:eastAsia="Calibri" w:hAnsi="Calibri"/>
          <w:sz w:val="114"/>
          <w:szCs w:val="114"/>
        </w:rPr>
      </w:pPr>
      <w:r w:rsidDel="00000000" w:rsidR="00000000" w:rsidRPr="00000000">
        <w:rPr>
          <w:rFonts w:ascii="Calibri" w:cs="Calibri" w:eastAsia="Calibri" w:hAnsi="Calibri"/>
          <w:sz w:val="114"/>
          <w:szCs w:val="114"/>
        </w:rPr>
        <w:drawing>
          <wp:inline distB="0" distT="0" distL="0" distR="0">
            <wp:extent cx="754380" cy="71755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7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346"/>
        </w:tabs>
        <w:bidi w:val="1"/>
        <w:spacing w:after="0" w:line="240" w:lineRule="auto"/>
        <w:jc w:val="center"/>
        <w:rPr>
          <w:rFonts w:ascii="Calibri" w:cs="Calibri" w:eastAsia="Calibri" w:hAnsi="Calibri"/>
          <w:color w:val="00b05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Calibri" w:cs="Calibri" w:eastAsia="Calibri" w:hAnsi="Calibri"/>
          <w:b w:val="1"/>
          <w:color w:val="00b05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61.000000000002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353"/>
        <w:gridCol w:w="1195"/>
        <w:gridCol w:w="1214"/>
        <w:gridCol w:w="6238"/>
        <w:gridCol w:w="1417"/>
        <w:gridCol w:w="850"/>
        <w:gridCol w:w="1700"/>
        <w:gridCol w:w="1157"/>
        <w:gridCol w:w="337"/>
        <w:tblGridChange w:id="0">
          <w:tblGrid>
            <w:gridCol w:w="1353"/>
            <w:gridCol w:w="1195"/>
            <w:gridCol w:w="1214"/>
            <w:gridCol w:w="6238"/>
            <w:gridCol w:w="1417"/>
            <w:gridCol w:w="850"/>
            <w:gridCol w:w="1700"/>
            <w:gridCol w:w="1157"/>
            <w:gridCol w:w="337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gridSpan w:val="9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3901"/>
                <w:tab w:val="center" w:leader="none" w:pos="7285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خطة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العمل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لورشة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انضباطي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سر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نجاحي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32"/>
                <w:szCs w:val="32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زمن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التنفيذ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الغير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منضبطات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في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الحضور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الفئة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تربوي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المجال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4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254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الأهداف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التفصيلية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254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الهدف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8" w:hRule="atLeast"/>
          <w:tblHeader w:val="0"/>
        </w:trPr>
        <w:tc>
          <w:tcPr>
            <w:gridSpan w:val="4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bidi w:val="1"/>
              <w:ind w:left="720" w:hanging="360"/>
              <w:rPr>
                <w:rFonts w:ascii="Arimo" w:cs="Arimo" w:eastAsia="Arimo" w:hAnsi="Arimo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توعية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المجتمع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المحلي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والمدرسي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بالآثار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تكرر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bidi w:val="1"/>
              <w:ind w:left="720" w:hanging="360"/>
              <w:rPr>
                <w:rFonts w:ascii="Arimo" w:cs="Arimo" w:eastAsia="Arimo" w:hAnsi="Arimo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التعرف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المؤدية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للغياب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ووضع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خطط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الخطط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bidi w:val="1"/>
              <w:ind w:left="720" w:hanging="360"/>
              <w:rPr>
                <w:rFonts w:ascii="Arimo" w:cs="Arimo" w:eastAsia="Arimo" w:hAnsi="Arimo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رفع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الوعي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لذاتي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لدى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في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الحرص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الانضباط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والالتزام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tabs>
                <w:tab w:val="left" w:leader="none" w:pos="1254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1-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الحد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من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بشكل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مؤشر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الأداء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المستفيدون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آليات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المنفذون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00"/>
                <w:sz w:val="28"/>
                <w:szCs w:val="28"/>
                <w:u w:val="none"/>
                <w:rtl w:val="1"/>
              </w:rPr>
              <w:t xml:space="preserve">الإجراءات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before="13" w:line="360" w:lineRule="auto"/>
              <w:ind w:left="15" w:firstLine="0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انخفاض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نسبة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المجتمع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تشكيل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لجنة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للإشراف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تفعيل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ومتابعة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لجنة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before="13" w:lineRule="auto"/>
              <w:ind w:left="15" w:firstLine="0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تبصير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والأهالي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بأهمية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تطبيق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لائحة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المواظبة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وضرورة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التقيد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بالانتظام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في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الحضور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1</w:t>
            </w:r>
          </w:p>
        </w:tc>
      </w:tr>
      <w:tr>
        <w:trPr>
          <w:cantSplit w:val="0"/>
          <w:trHeight w:val="1393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spacing w:before="13" w:lineRule="auto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انخفاض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نسبة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bidi w:val="1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والأهالي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-  </w:t>
            </w:r>
          </w:p>
          <w:p w:rsidR="00000000" w:rsidDel="00000000" w:rsidP="00000000" w:rsidRDefault="00000000" w:rsidRPr="00000000" w14:paraId="0000004F">
            <w:pPr>
              <w:widowControl w:val="0"/>
              <w:bidi w:val="1"/>
              <w:spacing w:before="13" w:lineRule="auto"/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-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توفير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لائحة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المواظبة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للطالبات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شرح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كافة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بنودها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بعملية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ضبط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سير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المنهج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ومتابعة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تطبيق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ذلك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حتى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في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الأسابيع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للغياب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 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spacing w:before="13" w:lineRule="auto"/>
              <w:ind w:left="15" w:firstLine="0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توضيح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الانظمة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للطالبات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ومقدار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درجة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الحسم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متابعة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حصر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متكررات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2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spacing w:before="13" w:line="360" w:lineRule="auto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انخفاض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نسبة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+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المعلمة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+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الاهل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تنفيذ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أساليب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الإرشاد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(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ألفردي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–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الجمعي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–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دراسة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الحالة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) 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الموجه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الطلابية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spacing w:before="13" w:lineRule="auto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دراسة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واقع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المشكلة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وتقديم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3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متابعة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حصر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المتغيبات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الاتصال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واستلام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الأعذار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الخطابية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7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تزويد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بالآثار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السلبية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للغياب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وما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يترتب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عليها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من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حسم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للدرجات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المراقبات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spacing w:before="13" w:lineRule="auto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القيام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اليومي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متابعة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حضور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14"/>
                <w:szCs w:val="1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4</w:t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spacing w:before="13" w:lineRule="auto"/>
              <w:ind w:left="15" w:firstLine="0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انخفاض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نسبة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u w:val="none"/>
                <w:rtl w:val="0"/>
              </w:rPr>
              <w:t xml:space="preserve">+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الحرص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توضيح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السبب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تقديم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العذر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لوضع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والالتزام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بالحرص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على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انضباطها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الأهل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لشرح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أسباب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bidi w:val="1"/>
              <w:spacing w:before="13" w:lineRule="auto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5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حضور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يوميا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+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إحضار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التي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تشرح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الوضع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إذا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اضطرت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للغياب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الالتزام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بالحضور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مع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توضيح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الظروف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الخاصة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إذا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استدعى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الأمر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24"/>
                <w:szCs w:val="24"/>
                <w:u w:val="no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5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bidi w:val="1"/>
              <w:spacing w:before="13" w:lineRule="auto"/>
              <w:ind w:left="15" w:firstLine="0"/>
              <w:jc w:val="center"/>
              <w:rPr>
                <w:b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right="108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u w:val="none"/>
          <w:rtl w:val="0"/>
        </w:rPr>
        <w:t xml:space="preserve">*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2"/>
          <w:szCs w:val="32"/>
          <w:u w:val="none"/>
          <w:rtl w:val="1"/>
        </w:rPr>
        <w:t xml:space="preserve">ـ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2"/>
          <w:szCs w:val="32"/>
          <w:u w:val="none"/>
          <w:rtl w:val="1"/>
        </w:rPr>
        <w:t xml:space="preserve">تعريف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2"/>
          <w:szCs w:val="32"/>
          <w:u w:val="none"/>
          <w:rtl w:val="1"/>
        </w:rPr>
        <w:t xml:space="preserve">المشكلة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u w:val="no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انتظام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وانقطاعها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المتكرر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الحضور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للمدرسة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يوميا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دون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عذر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  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u w:val="none"/>
          <w:rtl w:val="0"/>
        </w:rPr>
        <w:t xml:space="preserve">*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ـ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أسباب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غياب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الطلبة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عن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المدرسة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u w:val="none"/>
          <w:rtl w:val="0"/>
        </w:rPr>
        <w:t xml:space="preserve">: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*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ـ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أولا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: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أسباب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تعود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للطالبة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..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وتشمل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: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1-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ضعف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الدافعية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للتعلم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والإهمال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المبالاة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2-.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كراهية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لمادة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معينة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أو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معلمة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معينة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3-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تراكم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الواجبات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والتكاليف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أدائها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أولا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ً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بأول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4-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الخجل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الخوف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لدول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*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ـ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ثانيا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: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أسباب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تعود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إلى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المدرسة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..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وتشمل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: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1-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إهمال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المدرسة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لضبط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ظاهرة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الغياب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2-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غياب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البيئة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الملائمة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والمحفزة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في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المدرسة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3-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كثرة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الواجبات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والتكاليف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مشاريع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وغيرها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4-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استخدام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المعلمات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للأساليب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التربوية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السليمة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5-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صعوبة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المناهج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وطولها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7-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تنويع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طرق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التدريس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قبل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المعلمات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مما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يسبب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الملل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عند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الطالبات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*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ـ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ثالثا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: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أسباب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تعود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الاهالي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..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وتشمل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: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1-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التدليل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الزائد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قبل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الاهل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الحرص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انتظام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بناتهن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في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الحضور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2-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ضعف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مستوى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الأسرة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ماديا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ً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القدرة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توفير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مستلزمات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المدرسة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والدراسة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3-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ُ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سكن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عن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المدرسة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توفر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المواصلات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4-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انقطاع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وضعف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العلاقة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بين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البيت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والمدرسة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5-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المشاكل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الاسرية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مما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يؤدي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إلى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التفكك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الأسري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6-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وجود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وسائل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اللهو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ومغريات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العصر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الكثيرة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وعدم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وجود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الرقيب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مع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ثراء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الأسرة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none"/>
          <w:rtl w:val="0"/>
        </w:rPr>
        <w:t xml:space="preserve">*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بعض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المقترحات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المقدمة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من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خلال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مجموعة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المرشدات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أثناء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إدارة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النقاش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none"/>
          <w:rtl w:val="0"/>
        </w:rPr>
        <w:t xml:space="preserve">: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412" w:hanging="270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أن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تدخل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درجات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المواظبة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في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احتساب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المعدل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412" w:hanging="270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إلزام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المعلمات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بإعطاء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الحصص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حتى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لو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اقتصر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الحضور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على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واحدة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412" w:hanging="270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تطبيق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نظام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التحويل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منازل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412" w:hanging="270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اعتبار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اليومين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الأخيرين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قبل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الامتحانات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النهائية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إجازة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رسمية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412" w:hanging="270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تقديم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المكافاءات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المالية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412" w:hanging="270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شغل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الأسابيع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المستهدفة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بالغياب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بإقامة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الأنشطة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والمشاريع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720"/>
        <w:jc w:val="both"/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none"/>
          <w:rtl w:val="0"/>
        </w:rPr>
        <w:t xml:space="preserve">*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بعض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وسائل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التنفيذ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المقدمة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من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36"/>
          <w:szCs w:val="36"/>
          <w:u w:val="no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مجموعة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الموجهات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أثناء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إدارة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ff0000"/>
          <w:sz w:val="36"/>
          <w:szCs w:val="36"/>
          <w:u w:val="none"/>
          <w:rtl w:val="1"/>
        </w:rPr>
        <w:t xml:space="preserve">النقاش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6"/>
          <w:szCs w:val="36"/>
          <w:u w:val="none"/>
          <w:rtl w:val="0"/>
        </w:rPr>
        <w:t xml:space="preserve">: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810" w:hanging="270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تطبيق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جدول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المكافاءات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لكل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تحصل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من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خلاله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على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جائزة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(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هدايا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-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رحلات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–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شهادات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810" w:hanging="270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تطبيق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مسابقات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(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ملكة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الانضباط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–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إنا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منضبطة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810" w:hanging="270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جمع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كوبونات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الانضباط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تحصل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من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خلاله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الطالبة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على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جائزة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(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هدايا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-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رحلات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–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شهادات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810" w:hanging="270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عرض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عروض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البور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بوينت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وأفلام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الفيديو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التوعوية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المناسبة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للمشكلة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+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البرامج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الإذاعية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الصباحية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+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التواصل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مع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الأهالي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بالرسائل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التوعوية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عن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طريق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برامج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التواصل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الاجتماعي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810" w:hanging="270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وضع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اللوحات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الحائطية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وتوزيع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المنشورات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التوجيهية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810" w:hanging="270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لإرشاد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الجمعي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والفردي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ودراسة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810" w:hanging="270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البرامج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الإذاعية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الصباحية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+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التواصل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مع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الأهالي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بالرسائل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التوعوية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0"/>
        </w:rPr>
        <w:t xml:space="preserve">              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          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الموجهه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الطلابية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540" w:firstLine="0"/>
        <w:jc w:val="both"/>
        <w:rPr>
          <w:rFonts w:ascii="Arimo" w:cs="Arimo" w:eastAsia="Arimo" w:hAnsi="Arimo"/>
          <w:b w:val="1"/>
          <w:color w:val="000000"/>
          <w:sz w:val="32"/>
          <w:szCs w:val="32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   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عواطف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سالم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الميلبي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32"/>
          <w:szCs w:val="32"/>
          <w:u w:val="none"/>
          <w:rtl w:val="1"/>
        </w:rPr>
        <w:t xml:space="preserve"> 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90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يعتمد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مديرة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      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عزة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عوده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الحويطي</w:t>
      </w:r>
    </w:p>
    <w:sectPr>
      <w:headerReference r:id="rId8" w:type="default"/>
      <w:footerReference r:id="rId9" w:type="default"/>
      <w:pgSz w:h="11906" w:w="16838" w:orient="landscape"/>
      <w:pgMar w:bottom="567" w:top="426" w:left="567" w:right="567" w:header="1191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Arial"/>
  <w:font w:name="Georgia"/>
  <w:font w:name="Sakkal Majalla"/>
  <w:font w:name="Arimo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-334643</wp:posOffset>
              </wp:positionH>
              <wp:positionV relativeFrom="paragraph">
                <wp:posOffset>45720</wp:posOffset>
              </wp:positionV>
              <wp:extent cx="10566400" cy="45085"/>
              <wp:effectExtent b="5715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0" cy="45085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F72C7" w:rsidDel="00000000" w:rsidP="00000000" w:rsidRDefault="00DF72C7" w:rsidRPr="00000000" w14:paraId="2C39316F" w14:textId="77777777"/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-334643</wp:posOffset>
              </wp:positionH>
              <wp:positionV relativeFrom="paragraph">
                <wp:posOffset>45720</wp:posOffset>
              </wp:positionV>
              <wp:extent cx="10566400" cy="508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6640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4140202</wp:posOffset>
              </wp:positionH>
              <wp:positionV relativeFrom="paragraph">
                <wp:posOffset>-98425</wp:posOffset>
              </wp:positionV>
              <wp:extent cx="258446" cy="403222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0081F" w:rsidDel="00000000" w:rsidP="00000000" w:rsidRDefault="0010081F" w:rsidRPr="00000000" w14:paraId="76BDD635" w14:textId="77777777">
                          <w:pPr>
                            <w:jc w:val="center"/>
                          </w:pPr>
                        </w:p>
                      </w:txbxContent>
                    </wps:txbx>
                    <wps:bodyPr anchorCtr="0" anchor="t" bIns="45720" compatLnSpc="0" lIns="91440" rIns="91440" vert="horz" wrap="none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4140202</wp:posOffset>
              </wp:positionH>
              <wp:positionV relativeFrom="paragraph">
                <wp:posOffset>-98425</wp:posOffset>
              </wp:positionV>
              <wp:extent cx="258446" cy="40322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8446" cy="4032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7190740</wp:posOffset>
              </wp:positionH>
              <wp:positionV relativeFrom="paragraph">
                <wp:posOffset>-669924</wp:posOffset>
              </wp:positionV>
              <wp:extent cx="2878455" cy="126873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87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D5A43" w:rsidDel="00000000" w:rsidP="00000000" w:rsidRDefault="00ED5A43" w:rsidRPr="009E2CB7" w14:paraId="0B26571F" w14:textId="11590025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9E2CB7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10081F" w:rsidDel="00000000" w:rsidP="00000000" w:rsidRDefault="003D1E51" w:rsidRPr="009E2CB7" w14:paraId="50954EE7" w14:textId="67236342">
                          <w:pPr>
                            <w:spacing w:after="0" w:line="240" w:lineRule="auto"/>
                            <w:jc w:val="center"/>
                            <w:rPr>
                              <w:color w:val="30927a" w:themeColor="accent4" w:themeShade="0000BF"/>
                              <w:sz w:val="24"/>
                              <w:szCs w:val="24"/>
                            </w:rPr>
                          </w:pPr>
                          <w:r w:rsidDel="00000000" w:rsidR="00000000" w:rsidRPr="009E2CB7">
                            <w:rPr>
                              <w:rFonts w:cs="mohammad bold art 1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وزارة التعليم</w:t>
                          </w:r>
                        </w:p>
                        <w:p w:rsidR="00333EC6" w:rsidDel="00000000" w:rsidP="00333EC6" w:rsidRDefault="00032973" w:rsidRPr="009E2CB7" w14:paraId="0B00D434" w14:textId="32052C58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ادارة</w:t>
                          </w:r>
                          <w:r w:rsidDel="00000000" w:rsidR="003D1E51" w:rsidRPr="009E2CB7">
                            <w:rPr>
                              <w:rFonts w:cs="mohammad bold art 1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التعليم</w:t>
                          </w:r>
                          <w:r w:rsidDel="00000000" w:rsidR="003D1E51" w:rsidRPr="009E2CB7">
                            <w:rPr>
                              <w:rFonts w:cs="mohammad bold art 1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ينبع</w:t>
                          </w:r>
                          <w:r w:rsidDel="00000000" w:rsidR="00674059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 xml:space="preserve"> </w:t>
                          </w:r>
                        </w:p>
                        <w:p w:rsidR="005921D0" w:rsidDel="00000000" w:rsidP="00333EC6" w:rsidRDefault="00333EC6" w:rsidRPr="009E2CB7" w14:paraId="0BA782C4" w14:textId="148FAE07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9E2CB7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 xml:space="preserve">مكتب </w:t>
                          </w:r>
                          <w:r w:rsidDel="00000000" w:rsidR="001B5E8C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تعليم ا</w:t>
                          </w:r>
                          <w:r w:rsidDel="00000000" w:rsidR="008E172D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لعيص</w:t>
                          </w:r>
                        </w:p>
                        <w:p w:rsidR="0010081F" w:rsidDel="00000000" w:rsidP="00674059" w:rsidRDefault="00674059" w:rsidRPr="009E2CB7" w14:paraId="7879C1D3" w14:textId="31F0C1C2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color w:val="30927a" w:themeColor="accent4" w:themeShade="0000BF"/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ابتدائية القراصة للطفوله المبكرة</w:t>
                          </w:r>
                          <w:r w:rsidDel="00000000" w:rsidR="001B5E8C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cs="mohammad bold art 1" w:hint="cs"/>
                              <w:b w:val="1"/>
                              <w:bCs w:val="1"/>
                              <w:color w:val="30927a" w:themeColor="accent4" w:themeShade="0000BF"/>
                              <w:sz w:val="24"/>
                              <w:szCs w:val="24"/>
                              <w:rtl w:val="1"/>
                            </w:rPr>
                            <w:t>و متوسطة القراصة</w:t>
                          </w:r>
                        </w:p>
                        <w:p w:rsidR="0010081F" w:rsidDel="00000000" w:rsidP="00000000" w:rsidRDefault="0010081F" w:rsidRPr="009E2CB7" w14:paraId="720DB1D0" w14:textId="77777777">
                          <w:pPr>
                            <w:spacing w:line="288" w:lineRule="auto"/>
                            <w:rPr>
                              <w:rFonts w:cs="mohammad bold art 1"/>
                              <w:color w:val="30927a" w:themeColor="accent4" w:themeShade="0000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Ctr="0" anchor="t" bIns="45720" compatLnSpc="0" lIns="91440" rIns="9144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7190740</wp:posOffset>
              </wp:positionH>
              <wp:positionV relativeFrom="paragraph">
                <wp:posOffset>-669924</wp:posOffset>
              </wp:positionV>
              <wp:extent cx="2878455" cy="1268730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8455" cy="1268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541655</wp:posOffset>
          </wp:positionH>
          <wp:positionV relativeFrom="paragraph">
            <wp:posOffset>-680084</wp:posOffset>
          </wp:positionV>
          <wp:extent cx="2078355" cy="1273810"/>
          <wp:effectExtent b="0" l="0" r="0" t="0"/>
          <wp:wrapSquare wrapText="bothSides" distB="0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662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122555</wp:posOffset>
              </wp:positionH>
              <wp:positionV relativeFrom="paragraph">
                <wp:posOffset>115570</wp:posOffset>
              </wp:positionV>
              <wp:extent cx="10109200" cy="45085"/>
              <wp:effectExtent b="31115" l="0" r="25400" t="3810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09200" cy="45085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algn="tl" dir="5400000" dist="22997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122555</wp:posOffset>
              </wp:positionH>
              <wp:positionV relativeFrom="paragraph">
                <wp:posOffset>115570</wp:posOffset>
              </wp:positionV>
              <wp:extent cx="10134600" cy="114300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34600" cy="114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12" w:hanging="27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35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085" w:hanging="225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79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1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45" w:hanging="225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5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7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05" w:hanging="225"/>
      </w:pPr>
      <w:rPr>
        <w:smallCaps w:val="0"/>
        <w:strike w:val="0"/>
        <w:sz w:val="24"/>
        <w:szCs w:val="24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810" w:hanging="27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53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265" w:hanging="225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97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9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425" w:hanging="225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13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850" w:hanging="27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585" w:hanging="225"/>
      </w:pPr>
      <w:rPr>
        <w:smallCaps w:val="0"/>
        <w:strike w:val="0"/>
        <w:sz w:val="24"/>
        <w:szCs w:val="24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13" w:hanging="133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b w:val="1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ar-SA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sz w:val="72"/>
      <w:szCs w:val="7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739928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color w:val="ff0000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Relationship Id="rId3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