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4449" w:rsidRPr="00194449" w:rsidRDefault="00194449" w:rsidP="00194449">
      <w:pPr>
        <w:shd w:val="clear" w:color="auto" w:fill="FFFFFF"/>
        <w:bidi w:val="0"/>
        <w:spacing w:before="375" w:after="150" w:line="240" w:lineRule="atLeast"/>
        <w:outlineLvl w:val="0"/>
        <w:rPr>
          <w:rFonts w:ascii="Helvetica" w:eastAsia="Times New Roman" w:hAnsi="Helvetica" w:cs="Helvetica"/>
          <w:color w:val="333333"/>
          <w:kern w:val="36"/>
          <w:sz w:val="54"/>
          <w:szCs w:val="54"/>
        </w:rPr>
      </w:pPr>
      <w:r w:rsidRPr="00194449">
        <w:rPr>
          <w:rFonts w:ascii="Helvetica" w:eastAsia="Times New Roman" w:hAnsi="Helvetica" w:cs="Helvetica"/>
          <w:color w:val="333333"/>
          <w:kern w:val="36"/>
          <w:sz w:val="54"/>
          <w:szCs w:val="54"/>
        </w:rPr>
        <w:t xml:space="preserve">Passage No 47 </w:t>
      </w:r>
      <w:r w:rsidRPr="00194449">
        <w:rPr>
          <w:rFonts w:ascii="Helvetica" w:eastAsia="Times New Roman" w:hAnsi="Helvetica" w:cs="Helvetica"/>
          <w:color w:val="333333"/>
          <w:kern w:val="36"/>
          <w:sz w:val="54"/>
          <w:szCs w:val="54"/>
          <w:rtl/>
        </w:rPr>
        <w:t>مدائن صالح</w:t>
      </w:r>
    </w:p>
    <w:p w:rsidR="00194449" w:rsidRPr="00194449" w:rsidRDefault="00194449" w:rsidP="00194449">
      <w:pPr>
        <w:shd w:val="clear" w:color="auto" w:fill="FFFFFF"/>
        <w:bidi w:val="0"/>
        <w:spacing w:after="300" w:line="240" w:lineRule="auto"/>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Pr>
        <w:t>.</w:t>
      </w:r>
    </w:p>
    <w:p w:rsidR="00194449" w:rsidRPr="00194449" w:rsidRDefault="00194449" w:rsidP="00194449">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Pr>
        <w:t xml:space="preserve">In 2008 UNESCO announced </w:t>
      </w:r>
      <w:proofErr w:type="spellStart"/>
      <w:r w:rsidRPr="00194449">
        <w:rPr>
          <w:rFonts w:ascii="droid arabic naskh" w:eastAsia="Times New Roman" w:hAnsi="droid arabic naskh" w:cs="Times New Roman"/>
          <w:color w:val="333333"/>
          <w:sz w:val="20"/>
          <w:szCs w:val="20"/>
        </w:rPr>
        <w:t>Madaʼin</w:t>
      </w:r>
      <w:proofErr w:type="spellEnd"/>
      <w:r w:rsidRPr="00194449">
        <w:rPr>
          <w:rFonts w:ascii="droid arabic naskh" w:eastAsia="Times New Roman" w:hAnsi="droid arabic naskh" w:cs="Times New Roman"/>
          <w:color w:val="333333"/>
          <w:sz w:val="20"/>
          <w:szCs w:val="20"/>
        </w:rPr>
        <w:t xml:space="preserve"> Saleh as a site of cultural heritage, becoming Saudi Arabia’s first World Heritage Site. It was chosen for its well-preserved remains from late antiquity, especially the </w:t>
      </w:r>
      <w:r w:rsidRPr="00194449">
        <w:rPr>
          <w:rFonts w:ascii="droid arabic naskh" w:eastAsia="Times New Roman" w:hAnsi="droid arabic naskh" w:cs="Times New Roman"/>
          <w:i/>
          <w:iCs/>
          <w:color w:val="333333"/>
          <w:sz w:val="20"/>
          <w:szCs w:val="20"/>
          <w:bdr w:val="none" w:sz="0" w:space="0" w:color="auto" w:frame="1"/>
        </w:rPr>
        <w:t>131 rock-cut huge tombs </w:t>
      </w:r>
      <w:r w:rsidRPr="00194449">
        <w:rPr>
          <w:rFonts w:ascii="droid arabic naskh" w:eastAsia="Times New Roman" w:hAnsi="droid arabic naskh" w:cs="Times New Roman"/>
          <w:color w:val="333333"/>
          <w:sz w:val="20"/>
          <w:szCs w:val="20"/>
        </w:rPr>
        <w:t>of the Nabatean kingdom.</w:t>
      </w:r>
    </w:p>
    <w:p w:rsidR="00194449" w:rsidRPr="00194449" w:rsidRDefault="00194449" w:rsidP="00194449">
      <w:pPr>
        <w:shd w:val="clear" w:color="auto" w:fill="FFFFFF"/>
        <w:bidi w:val="0"/>
        <w:spacing w:after="300" w:line="240" w:lineRule="auto"/>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tl/>
        </w:rPr>
        <w:t>في عام 2008 أعلنت منظمة اليونسكو مدائن صالح كموقع للتراث الثقافي، ليصبح أول موقع للتراث العالمي في</w:t>
      </w:r>
    </w:p>
    <w:p w:rsidR="00194449" w:rsidRPr="00194449" w:rsidRDefault="00194449" w:rsidP="00194449">
      <w:pPr>
        <w:shd w:val="clear" w:color="auto" w:fill="FFFFFF"/>
        <w:bidi w:val="0"/>
        <w:spacing w:after="300" w:line="240" w:lineRule="auto"/>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tl/>
        </w:rPr>
        <w:t>المملكة العربية السعودية. تم اختياره للآثار المحفوظة جيدا من أواخر العصور القديمة، وخاصة 131 قبر ضخم</w:t>
      </w:r>
    </w:p>
    <w:p w:rsidR="00194449" w:rsidRPr="00194449" w:rsidRDefault="00194449" w:rsidP="00194449">
      <w:pPr>
        <w:shd w:val="clear" w:color="auto" w:fill="FFFFFF"/>
        <w:bidi w:val="0"/>
        <w:spacing w:after="300" w:line="240" w:lineRule="auto"/>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tl/>
        </w:rPr>
        <w:t>محفورة في الصخر لمملكة الأنباط</w:t>
      </w:r>
      <w:r w:rsidRPr="00194449">
        <w:rPr>
          <w:rFonts w:ascii="droid arabic naskh" w:eastAsia="Times New Roman" w:hAnsi="droid arabic naskh" w:cs="Times New Roman"/>
          <w:color w:val="333333"/>
          <w:sz w:val="20"/>
          <w:szCs w:val="20"/>
        </w:rPr>
        <w:t>.</w:t>
      </w:r>
    </w:p>
    <w:p w:rsidR="00194449" w:rsidRPr="00194449" w:rsidRDefault="00194449" w:rsidP="00194449">
      <w:pPr>
        <w:numPr>
          <w:ilvl w:val="0"/>
          <w:numId w:val="2"/>
        </w:numPr>
        <w:shd w:val="clear" w:color="auto" w:fill="FFFFFF"/>
        <w:bidi w:val="0"/>
        <w:spacing w:after="75" w:line="240" w:lineRule="auto"/>
        <w:ind w:right="225"/>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Pr>
        <w:t xml:space="preserve">The archaeological site of </w:t>
      </w:r>
      <w:proofErr w:type="spellStart"/>
      <w:r w:rsidRPr="00194449">
        <w:rPr>
          <w:rFonts w:ascii="droid arabic naskh" w:eastAsia="Times New Roman" w:hAnsi="droid arabic naskh" w:cs="Times New Roman"/>
          <w:color w:val="333333"/>
          <w:sz w:val="20"/>
          <w:szCs w:val="20"/>
        </w:rPr>
        <w:t>Mada’in</w:t>
      </w:r>
      <w:proofErr w:type="spellEnd"/>
      <w:r w:rsidRPr="00194449">
        <w:rPr>
          <w:rFonts w:ascii="droid arabic naskh" w:eastAsia="Times New Roman" w:hAnsi="droid arabic naskh" w:cs="Times New Roman"/>
          <w:color w:val="333333"/>
          <w:sz w:val="20"/>
          <w:szCs w:val="20"/>
        </w:rPr>
        <w:t xml:space="preserve"> Saleh (Al-</w:t>
      </w:r>
      <w:proofErr w:type="spellStart"/>
      <w:r w:rsidRPr="00194449">
        <w:rPr>
          <w:rFonts w:ascii="droid arabic naskh" w:eastAsia="Times New Roman" w:hAnsi="droid arabic naskh" w:cs="Times New Roman"/>
          <w:color w:val="333333"/>
          <w:sz w:val="20"/>
          <w:szCs w:val="20"/>
        </w:rPr>
        <w:t>Hijr</w:t>
      </w:r>
      <w:proofErr w:type="spellEnd"/>
      <w:r w:rsidRPr="00194449">
        <w:rPr>
          <w:rFonts w:ascii="droid arabic naskh" w:eastAsia="Times New Roman" w:hAnsi="droid arabic naskh" w:cs="Times New Roman"/>
          <w:color w:val="333333"/>
          <w:sz w:val="20"/>
          <w:szCs w:val="20"/>
        </w:rPr>
        <w:t xml:space="preserve">) is situated 20 km north of the town of Al-`Ula, (previously known as </w:t>
      </w:r>
      <w:proofErr w:type="spellStart"/>
      <w:r w:rsidRPr="00194449">
        <w:rPr>
          <w:rFonts w:ascii="droid arabic naskh" w:eastAsia="Times New Roman" w:hAnsi="droid arabic naskh" w:cs="Times New Roman"/>
          <w:color w:val="333333"/>
          <w:sz w:val="20"/>
          <w:szCs w:val="20"/>
        </w:rPr>
        <w:t>Dedan</w:t>
      </w:r>
      <w:proofErr w:type="spellEnd"/>
      <w:r w:rsidRPr="00194449">
        <w:rPr>
          <w:rFonts w:ascii="droid arabic naskh" w:eastAsia="Times New Roman" w:hAnsi="droid arabic naskh" w:cs="Times New Roman"/>
          <w:color w:val="333333"/>
          <w:sz w:val="20"/>
          <w:szCs w:val="20"/>
        </w:rPr>
        <w:t>), 400 km north-west of Medina, and 500 km south-east of Petra, Jordan. The western and north-western portions of the site contain a water table that can be reached at a depth of 20 m.</w:t>
      </w:r>
    </w:p>
    <w:p w:rsidR="00194449" w:rsidRPr="00194449" w:rsidRDefault="00194449" w:rsidP="00194449">
      <w:pPr>
        <w:shd w:val="clear" w:color="auto" w:fill="FFFFFF"/>
        <w:bidi w:val="0"/>
        <w:spacing w:after="300" w:line="240" w:lineRule="auto"/>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tl/>
        </w:rPr>
        <w:t>يقع الموقع الأثري مدائن صالح )أو ما يسمى الحجر( على بعد 80 كيلومترا إلى الشمال من مدينة العلا،</w:t>
      </w:r>
    </w:p>
    <w:p w:rsidR="00194449" w:rsidRPr="00194449" w:rsidRDefault="00194449" w:rsidP="00194449">
      <w:pPr>
        <w:shd w:val="clear" w:color="auto" w:fill="FFFFFF"/>
        <w:bidi w:val="0"/>
        <w:spacing w:after="300" w:line="240" w:lineRule="auto"/>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Pr>
        <w:t>)</w:t>
      </w:r>
      <w:r w:rsidRPr="00194449">
        <w:rPr>
          <w:rFonts w:ascii="droid arabic naskh" w:eastAsia="Times New Roman" w:hAnsi="droid arabic naskh" w:cs="Times New Roman"/>
          <w:color w:val="333333"/>
          <w:sz w:val="20"/>
          <w:szCs w:val="20"/>
          <w:rtl/>
        </w:rPr>
        <w:t>المعروف سابقا باسم ديدان(، على بعد 000 كيلومتر إلى الشمال الغربي من المدينة المنورة، وعلى بعد 000 كم</w:t>
      </w:r>
    </w:p>
    <w:p w:rsidR="00194449" w:rsidRPr="00194449" w:rsidRDefault="00194449" w:rsidP="00194449">
      <w:pPr>
        <w:shd w:val="clear" w:color="auto" w:fill="FFFFFF"/>
        <w:bidi w:val="0"/>
        <w:spacing w:after="300" w:line="240" w:lineRule="auto"/>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tl/>
        </w:rPr>
        <w:t>إلى الجنوب الشرقي من البتراء والأردن. وتحتوي الأجزاء الغربية والشمالية الغربية للموقع على المياه الجوفية</w:t>
      </w:r>
    </w:p>
    <w:p w:rsidR="00194449" w:rsidRPr="00194449" w:rsidRDefault="00194449" w:rsidP="00194449">
      <w:pPr>
        <w:shd w:val="clear" w:color="auto" w:fill="FFFFFF"/>
        <w:bidi w:val="0"/>
        <w:spacing w:after="300" w:line="240" w:lineRule="auto"/>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tl/>
        </w:rPr>
        <w:t>التي يمكن الوصول إليها على عمق 80 مترا</w:t>
      </w:r>
      <w:r w:rsidRPr="00194449">
        <w:rPr>
          <w:rFonts w:ascii="droid arabic naskh" w:eastAsia="Times New Roman" w:hAnsi="droid arabic naskh" w:cs="Times New Roman"/>
          <w:color w:val="333333"/>
          <w:sz w:val="20"/>
          <w:szCs w:val="20"/>
        </w:rPr>
        <w:t xml:space="preserve"> .</w:t>
      </w:r>
    </w:p>
    <w:p w:rsidR="00194449" w:rsidRPr="00194449" w:rsidRDefault="00194449" w:rsidP="00194449">
      <w:pPr>
        <w:numPr>
          <w:ilvl w:val="0"/>
          <w:numId w:val="3"/>
        </w:numPr>
        <w:shd w:val="clear" w:color="auto" w:fill="FFFFFF"/>
        <w:bidi w:val="0"/>
        <w:spacing w:after="75" w:line="240" w:lineRule="auto"/>
        <w:ind w:right="225"/>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Pr>
        <w:t xml:space="preserve">It is the largest conserved site of the civilization of the Nabataeans south of Petra in Jordan. It features well-preserved monumental tombs with decorated facades dating from the 1st century BC to the 1st century AD. The site also features some 50 inscriptions of the pre-Nabataean period and some cave drawings. </w:t>
      </w:r>
      <w:proofErr w:type="spellStart"/>
      <w:r w:rsidRPr="00194449">
        <w:rPr>
          <w:rFonts w:ascii="droid arabic naskh" w:eastAsia="Times New Roman" w:hAnsi="droid arabic naskh" w:cs="Times New Roman"/>
          <w:color w:val="333333"/>
          <w:sz w:val="20"/>
          <w:szCs w:val="20"/>
        </w:rPr>
        <w:t>Mada’in</w:t>
      </w:r>
      <w:proofErr w:type="spellEnd"/>
      <w:r w:rsidRPr="00194449">
        <w:rPr>
          <w:rFonts w:ascii="droid arabic naskh" w:eastAsia="Times New Roman" w:hAnsi="droid arabic naskh" w:cs="Times New Roman"/>
          <w:color w:val="333333"/>
          <w:sz w:val="20"/>
          <w:szCs w:val="20"/>
        </w:rPr>
        <w:t xml:space="preserve"> Saleh bears a unique testimony to Nabataean civilization. With its 111 monumental tombs,</w:t>
      </w:r>
    </w:p>
    <w:p w:rsidR="00194449" w:rsidRPr="00194449" w:rsidRDefault="00194449" w:rsidP="00194449">
      <w:pPr>
        <w:shd w:val="clear" w:color="auto" w:fill="FFFFFF"/>
        <w:bidi w:val="0"/>
        <w:spacing w:after="300" w:line="240" w:lineRule="auto"/>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Pr>
        <w:t>94 of which are decorated, and water wells, the site is an outstanding example of the Nabataeans’ architectural accomplishment and hydraulic expertise.</w:t>
      </w:r>
    </w:p>
    <w:p w:rsidR="00194449" w:rsidRPr="00194449" w:rsidRDefault="00194449" w:rsidP="00194449">
      <w:pPr>
        <w:shd w:val="clear" w:color="auto" w:fill="FFFFFF"/>
        <w:bidi w:val="0"/>
        <w:spacing w:after="300" w:line="240" w:lineRule="auto"/>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tl/>
        </w:rPr>
        <w:t>تعتبر مدائن صالح من أكبر المواقع التي حفظت حضارة الأنباط، حيث تقع جنوب مدينة البتراء في الأردن</w:t>
      </w:r>
      <w:r w:rsidRPr="00194449">
        <w:rPr>
          <w:rFonts w:ascii="droid arabic naskh" w:eastAsia="Times New Roman" w:hAnsi="droid arabic naskh" w:cs="Times New Roman"/>
          <w:color w:val="333333"/>
          <w:sz w:val="20"/>
          <w:szCs w:val="20"/>
        </w:rPr>
        <w:t>.</w:t>
      </w:r>
    </w:p>
    <w:p w:rsidR="00194449" w:rsidRPr="00194449" w:rsidRDefault="00194449" w:rsidP="00194449">
      <w:pPr>
        <w:shd w:val="clear" w:color="auto" w:fill="FFFFFF"/>
        <w:bidi w:val="0"/>
        <w:spacing w:after="300" w:line="240" w:lineRule="auto"/>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tl/>
        </w:rPr>
        <w:t>وتضم قبور ضخمة محفوظة جيدا مع واجهات مزينة، يعود تاريخها إلى القرن الأول قبل الميلاد وحتى القرن</w:t>
      </w:r>
    </w:p>
    <w:p w:rsidR="00194449" w:rsidRPr="00194449" w:rsidRDefault="00194449" w:rsidP="00194449">
      <w:pPr>
        <w:shd w:val="clear" w:color="auto" w:fill="FFFFFF"/>
        <w:bidi w:val="0"/>
        <w:spacing w:after="300" w:line="240" w:lineRule="auto"/>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tl/>
        </w:rPr>
        <w:t>الأول بعد الميلاد )أي 800 سنة(. ويحتوي الموقع أيضا على نحو 00 من النقوش من فترة ما قبل مملكة الأنباط</w:t>
      </w:r>
    </w:p>
    <w:p w:rsidR="00194449" w:rsidRPr="00194449" w:rsidRDefault="00194449" w:rsidP="00194449">
      <w:pPr>
        <w:shd w:val="clear" w:color="auto" w:fill="FFFFFF"/>
        <w:bidi w:val="0"/>
        <w:spacing w:after="300" w:line="240" w:lineRule="auto"/>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tl/>
        </w:rPr>
        <w:t xml:space="preserve">وبعض رسومات الكهوف. </w:t>
      </w:r>
      <w:proofErr w:type="spellStart"/>
      <w:r w:rsidRPr="00194449">
        <w:rPr>
          <w:rFonts w:ascii="droid arabic naskh" w:eastAsia="Times New Roman" w:hAnsi="droid arabic naskh" w:cs="Times New Roman"/>
          <w:color w:val="333333"/>
          <w:sz w:val="20"/>
          <w:szCs w:val="20"/>
          <w:rtl/>
        </w:rPr>
        <w:t>وتعتبرمدائن</w:t>
      </w:r>
      <w:proofErr w:type="spellEnd"/>
      <w:r w:rsidRPr="00194449">
        <w:rPr>
          <w:rFonts w:ascii="droid arabic naskh" w:eastAsia="Times New Roman" w:hAnsi="droid arabic naskh" w:cs="Times New Roman"/>
          <w:color w:val="333333"/>
          <w:sz w:val="20"/>
          <w:szCs w:val="20"/>
          <w:rtl/>
        </w:rPr>
        <w:t xml:space="preserve"> صالح فريدة للحضارة النبطية. ومن 111 قبر أثري، 40 منها مزينة،</w:t>
      </w:r>
    </w:p>
    <w:p w:rsidR="00194449" w:rsidRPr="00194449" w:rsidRDefault="00194449" w:rsidP="00194449">
      <w:pPr>
        <w:shd w:val="clear" w:color="auto" w:fill="FFFFFF"/>
        <w:bidi w:val="0"/>
        <w:spacing w:after="300" w:line="240" w:lineRule="auto"/>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tl/>
        </w:rPr>
        <w:t>وفيها آبار مياه، والموقع مثال بارز للإنجاز المعماري النبطي والخبرات الهيدروليكية</w:t>
      </w:r>
      <w:r w:rsidRPr="00194449">
        <w:rPr>
          <w:rFonts w:ascii="droid arabic naskh" w:eastAsia="Times New Roman" w:hAnsi="droid arabic naskh" w:cs="Times New Roman"/>
          <w:color w:val="333333"/>
          <w:sz w:val="20"/>
          <w:szCs w:val="20"/>
        </w:rPr>
        <w:t xml:space="preserve"> .</w:t>
      </w:r>
    </w:p>
    <w:p w:rsidR="00194449" w:rsidRPr="00194449" w:rsidRDefault="00194449" w:rsidP="00194449">
      <w:pPr>
        <w:numPr>
          <w:ilvl w:val="0"/>
          <w:numId w:val="4"/>
        </w:numPr>
        <w:shd w:val="clear" w:color="auto" w:fill="FFFFFF"/>
        <w:bidi w:val="0"/>
        <w:spacing w:after="0" w:line="240" w:lineRule="auto"/>
        <w:ind w:right="225"/>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b/>
          <w:bCs/>
          <w:color w:val="333333"/>
          <w:sz w:val="20"/>
          <w:szCs w:val="20"/>
          <w:bdr w:val="none" w:sz="0" w:space="0" w:color="auto" w:frame="1"/>
        </w:rPr>
        <w:t>4</w:t>
      </w:r>
      <w:r w:rsidRPr="00194449">
        <w:rPr>
          <w:rFonts w:ascii="droid arabic naskh" w:eastAsia="Times New Roman" w:hAnsi="droid arabic naskh" w:cs="Times New Roman"/>
          <w:color w:val="333333"/>
          <w:sz w:val="20"/>
          <w:szCs w:val="20"/>
        </w:rPr>
        <w:t>. Prophet Saleh was sent to the Thamud. The Holy Quran says, “The Thamud rejected the Messengers. When their brother Saleh said to them: Will you not be righteous! I am sent to you as a trusty Messenger.”</w:t>
      </w:r>
    </w:p>
    <w:p w:rsidR="00194449" w:rsidRPr="00194449" w:rsidRDefault="00194449" w:rsidP="00194449">
      <w:pPr>
        <w:shd w:val="clear" w:color="auto" w:fill="FFFFFF"/>
        <w:bidi w:val="0"/>
        <w:spacing w:after="300" w:line="240" w:lineRule="auto"/>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tl/>
        </w:rPr>
        <w:t>وقد أرسل الله النبي صالح إلى ثمود. يقول القرآن الكريم: “بأن ثمود رفضت المرسلين. عندما قال لهم أخوهم</w:t>
      </w:r>
    </w:p>
    <w:p w:rsidR="00194449" w:rsidRPr="00194449" w:rsidRDefault="00194449" w:rsidP="00194449">
      <w:pPr>
        <w:shd w:val="clear" w:color="auto" w:fill="FFFFFF"/>
        <w:bidi w:val="0"/>
        <w:spacing w:after="300" w:line="240" w:lineRule="auto"/>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tl/>
        </w:rPr>
        <w:t>صالح: “وإلى ثمود أخاهم صالحاً، قال يا قوم اعبدوا الله ما لكم من إله غيره…..” الآية 11 من سورة هود</w:t>
      </w:r>
    </w:p>
    <w:p w:rsidR="00194449" w:rsidRPr="00194449" w:rsidRDefault="00194449" w:rsidP="00194449">
      <w:pPr>
        <w:numPr>
          <w:ilvl w:val="0"/>
          <w:numId w:val="5"/>
        </w:numPr>
        <w:shd w:val="clear" w:color="auto" w:fill="FFFFFF"/>
        <w:bidi w:val="0"/>
        <w:spacing w:after="75" w:line="240" w:lineRule="auto"/>
        <w:ind w:right="225"/>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Pr>
        <w:lastRenderedPageBreak/>
        <w:t xml:space="preserve">Although </w:t>
      </w:r>
      <w:proofErr w:type="spellStart"/>
      <w:r w:rsidRPr="00194449">
        <w:rPr>
          <w:rFonts w:ascii="droid arabic naskh" w:eastAsia="Times New Roman" w:hAnsi="droid arabic naskh" w:cs="Times New Roman"/>
          <w:color w:val="333333"/>
          <w:sz w:val="20"/>
          <w:szCs w:val="20"/>
        </w:rPr>
        <w:t>Madain</w:t>
      </w:r>
      <w:proofErr w:type="spellEnd"/>
      <w:r w:rsidRPr="00194449">
        <w:rPr>
          <w:rFonts w:ascii="droid arabic naskh" w:eastAsia="Times New Roman" w:hAnsi="droid arabic naskh" w:cs="Times New Roman"/>
          <w:color w:val="333333"/>
          <w:sz w:val="20"/>
          <w:szCs w:val="20"/>
        </w:rPr>
        <w:t xml:space="preserve"> Saleh site was proclaimed as an archaeological treasure in the early 1970s, few investigations had been conducted since. The prohibition on the veneration of objects/artifacts has only resulted in minimal low-key archaeological activities. These conservative measures have started to ease up beginning in 2000, when Saudi Arabia invited expeditions to carry out archaeological explorations, as part of the government’s push to promote cultural heritage protection and tourism.</w:t>
      </w:r>
    </w:p>
    <w:p w:rsidR="00194449" w:rsidRPr="00194449" w:rsidRDefault="00194449" w:rsidP="00194449">
      <w:pPr>
        <w:shd w:val="clear" w:color="auto" w:fill="FFFFFF"/>
        <w:bidi w:val="0"/>
        <w:spacing w:after="300" w:line="240" w:lineRule="auto"/>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Pr>
        <w:t>7</w:t>
      </w:r>
    </w:p>
    <w:p w:rsidR="00194449" w:rsidRPr="00194449" w:rsidRDefault="00194449" w:rsidP="00194449">
      <w:pPr>
        <w:shd w:val="clear" w:color="auto" w:fill="FFFFFF"/>
        <w:bidi w:val="0"/>
        <w:spacing w:after="300" w:line="240" w:lineRule="auto"/>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tl/>
        </w:rPr>
        <w:t>على الرغم من أنه أعلن عن موقع مدائن صالح أنه بمثابة كنز أثري في بداية السبعينات من القرن العشرين</w:t>
      </w:r>
    </w:p>
    <w:p w:rsidR="00194449" w:rsidRPr="00194449" w:rsidRDefault="00194449" w:rsidP="00194449">
      <w:pPr>
        <w:shd w:val="clear" w:color="auto" w:fill="FFFFFF"/>
        <w:bidi w:val="0"/>
        <w:spacing w:after="300" w:line="240" w:lineRule="auto"/>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Pr>
        <w:t xml:space="preserve">1490 / </w:t>
      </w:r>
      <w:r w:rsidRPr="00194449">
        <w:rPr>
          <w:rFonts w:ascii="droid arabic naskh" w:eastAsia="Times New Roman" w:hAnsi="droid arabic naskh" w:cs="Times New Roman"/>
          <w:color w:val="333333"/>
          <w:sz w:val="20"/>
          <w:szCs w:val="20"/>
          <w:rtl/>
        </w:rPr>
        <w:t>فقد أجريت عدة دراسات منذ ذلك الحين. وقد أدى الحظر المفروض على تقديس الأشياء /والقطع الأثرية</w:t>
      </w:r>
    </w:p>
    <w:p w:rsidR="00194449" w:rsidRPr="00194449" w:rsidRDefault="00194449" w:rsidP="00194449">
      <w:pPr>
        <w:shd w:val="clear" w:color="auto" w:fill="FFFFFF"/>
        <w:bidi w:val="0"/>
        <w:spacing w:after="300" w:line="240" w:lineRule="auto"/>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tl/>
        </w:rPr>
        <w:t>، إلى انخفاض في الأنشطة الأثرية إلى الحد الأدنى. وقد بدأت هذه التدابير المحافظة تخف منذ بداية عام 8000</w:t>
      </w:r>
    </w:p>
    <w:p w:rsidR="00194449" w:rsidRPr="00194449" w:rsidRDefault="00194449" w:rsidP="00194449">
      <w:pPr>
        <w:shd w:val="clear" w:color="auto" w:fill="FFFFFF"/>
        <w:bidi w:val="0"/>
        <w:spacing w:after="300" w:line="240" w:lineRule="auto"/>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tl/>
        </w:rPr>
        <w:t>عندما دعت المملكة العربية السعودية البعثات للقيام بالاستكشافات الأثرية، كجزء من مساعي الحكومة لتعزيز</w:t>
      </w:r>
    </w:p>
    <w:p w:rsidR="00194449" w:rsidRPr="00194449" w:rsidRDefault="00194449" w:rsidP="00194449">
      <w:pPr>
        <w:shd w:val="clear" w:color="auto" w:fill="FFFFFF"/>
        <w:bidi w:val="0"/>
        <w:spacing w:after="300" w:line="240" w:lineRule="auto"/>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tl/>
        </w:rPr>
        <w:t>حماية التراث الثقافي والسياحة</w:t>
      </w:r>
      <w:r w:rsidRPr="00194449">
        <w:rPr>
          <w:rFonts w:ascii="droid arabic naskh" w:eastAsia="Times New Roman" w:hAnsi="droid arabic naskh" w:cs="Times New Roman"/>
          <w:color w:val="333333"/>
          <w:sz w:val="20"/>
          <w:szCs w:val="20"/>
        </w:rPr>
        <w:t>.</w:t>
      </w:r>
    </w:p>
    <w:p w:rsidR="00194449" w:rsidRPr="00194449" w:rsidRDefault="00194449" w:rsidP="00194449">
      <w:pPr>
        <w:shd w:val="clear" w:color="auto" w:fill="FFFFFF"/>
        <w:bidi w:val="0"/>
        <w:spacing w:after="0" w:line="240" w:lineRule="auto"/>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b/>
          <w:bCs/>
          <w:color w:val="333333"/>
          <w:sz w:val="20"/>
          <w:szCs w:val="20"/>
          <w:bdr w:val="none" w:sz="0" w:space="0" w:color="auto" w:frame="1"/>
        </w:rPr>
        <w:t>1-B 2- A 3- C 4- D 5- A</w:t>
      </w:r>
    </w:p>
    <w:p w:rsidR="00194449" w:rsidRPr="00194449" w:rsidRDefault="00194449" w:rsidP="00194449">
      <w:pPr>
        <w:numPr>
          <w:ilvl w:val="0"/>
          <w:numId w:val="6"/>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b/>
          <w:bCs/>
          <w:color w:val="333333"/>
          <w:sz w:val="20"/>
          <w:szCs w:val="20"/>
          <w:bdr w:val="none" w:sz="0" w:space="0" w:color="auto" w:frame="1"/>
        </w:rPr>
        <w:t>The first paragraph is mainly talking about………………..</w:t>
      </w:r>
    </w:p>
    <w:p w:rsidR="00194449" w:rsidRPr="00194449" w:rsidRDefault="00194449" w:rsidP="00194449">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Pr>
        <w:t>UNESCO</w:t>
      </w:r>
    </w:p>
    <w:p w:rsidR="00194449" w:rsidRPr="00194449" w:rsidRDefault="00194449" w:rsidP="00194449">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Pr>
        <w:t xml:space="preserve">why UNESCO announced </w:t>
      </w:r>
      <w:proofErr w:type="spellStart"/>
      <w:r w:rsidRPr="00194449">
        <w:rPr>
          <w:rFonts w:ascii="droid arabic naskh" w:eastAsia="Times New Roman" w:hAnsi="droid arabic naskh" w:cs="Times New Roman"/>
          <w:color w:val="333333"/>
          <w:sz w:val="20"/>
          <w:szCs w:val="20"/>
        </w:rPr>
        <w:t>Madaʼin</w:t>
      </w:r>
      <w:proofErr w:type="spellEnd"/>
      <w:r w:rsidRPr="00194449">
        <w:rPr>
          <w:rFonts w:ascii="droid arabic naskh" w:eastAsia="Times New Roman" w:hAnsi="droid arabic naskh" w:cs="Times New Roman"/>
          <w:color w:val="333333"/>
          <w:sz w:val="20"/>
          <w:szCs w:val="20"/>
        </w:rPr>
        <w:t xml:space="preserve"> Saleh as a site of cultural heritage</w:t>
      </w:r>
    </w:p>
    <w:p w:rsidR="00194449" w:rsidRPr="00194449" w:rsidRDefault="00194449" w:rsidP="00194449">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Pr>
        <w:t>the 131 rock-cut huge tombs</w:t>
      </w:r>
    </w:p>
    <w:p w:rsidR="00194449" w:rsidRPr="00194449" w:rsidRDefault="00194449" w:rsidP="00194449">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Pr>
        <w:t>the Nabatean kingdom</w:t>
      </w:r>
    </w:p>
    <w:p w:rsidR="00194449" w:rsidRPr="00194449" w:rsidRDefault="00194449" w:rsidP="00194449">
      <w:pPr>
        <w:numPr>
          <w:ilvl w:val="0"/>
          <w:numId w:val="6"/>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b/>
          <w:bCs/>
          <w:color w:val="333333"/>
          <w:sz w:val="20"/>
          <w:szCs w:val="20"/>
          <w:bdr w:val="none" w:sz="0" w:space="0" w:color="auto" w:frame="1"/>
        </w:rPr>
        <w:t>The 2nd paragraph is mainly talking about the………………….</w:t>
      </w:r>
    </w:p>
    <w:p w:rsidR="00194449" w:rsidRPr="00194449" w:rsidRDefault="00194449" w:rsidP="00194449">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Pr>
        <w:t xml:space="preserve">the location of </w:t>
      </w:r>
      <w:proofErr w:type="spellStart"/>
      <w:r w:rsidRPr="00194449">
        <w:rPr>
          <w:rFonts w:ascii="droid arabic naskh" w:eastAsia="Times New Roman" w:hAnsi="droid arabic naskh" w:cs="Times New Roman"/>
          <w:color w:val="333333"/>
          <w:sz w:val="20"/>
          <w:szCs w:val="20"/>
        </w:rPr>
        <w:t>Mada’in</w:t>
      </w:r>
      <w:proofErr w:type="spellEnd"/>
      <w:r w:rsidRPr="00194449">
        <w:rPr>
          <w:rFonts w:ascii="droid arabic naskh" w:eastAsia="Times New Roman" w:hAnsi="droid arabic naskh" w:cs="Times New Roman"/>
          <w:color w:val="333333"/>
          <w:sz w:val="20"/>
          <w:szCs w:val="20"/>
        </w:rPr>
        <w:t xml:space="preserve"> Saleh</w:t>
      </w:r>
    </w:p>
    <w:p w:rsidR="00194449" w:rsidRPr="00194449" w:rsidRDefault="00194449" w:rsidP="00194449">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Pr>
        <w:t>the importance of the town of Al-`Ula</w:t>
      </w:r>
    </w:p>
    <w:p w:rsidR="00194449" w:rsidRPr="00194449" w:rsidRDefault="00194449" w:rsidP="00194449">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Pr>
        <w:t>Petra, Jordan</w:t>
      </w:r>
    </w:p>
    <w:p w:rsidR="00194449" w:rsidRPr="00194449" w:rsidRDefault="00194449" w:rsidP="00194449">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Pr>
        <w:t xml:space="preserve">the location of </w:t>
      </w:r>
      <w:proofErr w:type="spellStart"/>
      <w:r w:rsidRPr="00194449">
        <w:rPr>
          <w:rFonts w:ascii="droid arabic naskh" w:eastAsia="Times New Roman" w:hAnsi="droid arabic naskh" w:cs="Times New Roman"/>
          <w:color w:val="333333"/>
          <w:sz w:val="20"/>
          <w:szCs w:val="20"/>
        </w:rPr>
        <w:t>Madina</w:t>
      </w:r>
      <w:proofErr w:type="spellEnd"/>
    </w:p>
    <w:p w:rsidR="00194449" w:rsidRPr="00194449" w:rsidRDefault="00194449" w:rsidP="00194449">
      <w:pPr>
        <w:numPr>
          <w:ilvl w:val="0"/>
          <w:numId w:val="6"/>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b/>
          <w:bCs/>
          <w:color w:val="333333"/>
          <w:sz w:val="20"/>
          <w:szCs w:val="20"/>
          <w:bdr w:val="none" w:sz="0" w:space="0" w:color="auto" w:frame="1"/>
        </w:rPr>
        <w:t>In Paragraph 3, we infer that the preserved monumental tombs with decorated facades were……………..old.</w:t>
      </w:r>
    </w:p>
    <w:p w:rsidR="00194449" w:rsidRPr="00194449" w:rsidRDefault="00194449" w:rsidP="00194449">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Pr>
        <w:t>100 years</w:t>
      </w:r>
    </w:p>
    <w:p w:rsidR="00194449" w:rsidRPr="00194449" w:rsidRDefault="00194449" w:rsidP="00194449">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Pr>
        <w:t>300 years</w:t>
      </w:r>
    </w:p>
    <w:p w:rsidR="00194449" w:rsidRPr="00194449" w:rsidRDefault="00194449" w:rsidP="00194449">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Pr>
        <w:t>200 years</w:t>
      </w:r>
    </w:p>
    <w:p w:rsidR="00194449" w:rsidRPr="00194449" w:rsidRDefault="00194449" w:rsidP="00194449">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Pr>
        <w:t>one century</w:t>
      </w:r>
    </w:p>
    <w:p w:rsidR="00194449" w:rsidRPr="00194449" w:rsidRDefault="00194449" w:rsidP="00194449">
      <w:pPr>
        <w:numPr>
          <w:ilvl w:val="0"/>
          <w:numId w:val="6"/>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proofErr w:type="spellStart"/>
      <w:r w:rsidRPr="00194449">
        <w:rPr>
          <w:rFonts w:ascii="droid arabic naskh" w:eastAsia="Times New Roman" w:hAnsi="droid arabic naskh" w:cs="Times New Roman"/>
          <w:b/>
          <w:bCs/>
          <w:color w:val="333333"/>
          <w:sz w:val="20"/>
          <w:szCs w:val="20"/>
          <w:bdr w:val="none" w:sz="0" w:space="0" w:color="auto" w:frame="1"/>
        </w:rPr>
        <w:t>Mada’in</w:t>
      </w:r>
      <w:proofErr w:type="spellEnd"/>
      <w:r w:rsidRPr="00194449">
        <w:rPr>
          <w:rFonts w:ascii="droid arabic naskh" w:eastAsia="Times New Roman" w:hAnsi="droid arabic naskh" w:cs="Times New Roman"/>
          <w:b/>
          <w:bCs/>
          <w:color w:val="333333"/>
          <w:sz w:val="20"/>
          <w:szCs w:val="20"/>
          <w:bdr w:val="none" w:sz="0" w:space="0" w:color="auto" w:frame="1"/>
        </w:rPr>
        <w:t xml:space="preserve"> Saleh……………………</w:t>
      </w:r>
    </w:p>
    <w:p w:rsidR="00194449" w:rsidRPr="00194449" w:rsidRDefault="00194449" w:rsidP="00194449">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Pr>
        <w:t>was called after Prophet Saleh</w:t>
      </w:r>
    </w:p>
    <w:p w:rsidR="00194449" w:rsidRPr="00194449" w:rsidRDefault="00194449" w:rsidP="00194449">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Pr>
        <w:t>was also called Al-</w:t>
      </w:r>
      <w:proofErr w:type="spellStart"/>
      <w:r w:rsidRPr="00194449">
        <w:rPr>
          <w:rFonts w:ascii="droid arabic naskh" w:eastAsia="Times New Roman" w:hAnsi="droid arabic naskh" w:cs="Times New Roman"/>
          <w:color w:val="333333"/>
          <w:sz w:val="20"/>
          <w:szCs w:val="20"/>
        </w:rPr>
        <w:t>Hijr</w:t>
      </w:r>
      <w:proofErr w:type="spellEnd"/>
    </w:p>
    <w:p w:rsidR="00194449" w:rsidRPr="00194449" w:rsidRDefault="00194449" w:rsidP="00194449">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Pr>
        <w:t>is 400 km south-east of Petra, Jordan</w:t>
      </w:r>
    </w:p>
    <w:p w:rsidR="00194449" w:rsidRPr="00194449" w:rsidRDefault="00194449" w:rsidP="00194449">
      <w:pPr>
        <w:shd w:val="clear" w:color="auto" w:fill="FFFFFF"/>
        <w:bidi w:val="0"/>
        <w:spacing w:after="300" w:line="240" w:lineRule="auto"/>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Pr>
        <w:t>d.( A+B)</w:t>
      </w:r>
    </w:p>
    <w:p w:rsidR="00194449" w:rsidRPr="00194449" w:rsidRDefault="00194449" w:rsidP="00194449">
      <w:pPr>
        <w:numPr>
          <w:ilvl w:val="0"/>
          <w:numId w:val="7"/>
        </w:numPr>
        <w:shd w:val="clear" w:color="auto" w:fill="FFFFFF"/>
        <w:bidi w:val="0"/>
        <w:spacing w:after="0" w:line="240" w:lineRule="auto"/>
        <w:ind w:right="225"/>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b/>
          <w:bCs/>
          <w:color w:val="333333"/>
          <w:sz w:val="20"/>
          <w:szCs w:val="20"/>
          <w:bdr w:val="none" w:sz="0" w:space="0" w:color="auto" w:frame="1"/>
        </w:rPr>
        <w:t xml:space="preserve">Minimal low-key archaeological activities and few investigations had been conducted in </w:t>
      </w:r>
      <w:proofErr w:type="spellStart"/>
      <w:r w:rsidRPr="00194449">
        <w:rPr>
          <w:rFonts w:ascii="droid arabic naskh" w:eastAsia="Times New Roman" w:hAnsi="droid arabic naskh" w:cs="Times New Roman"/>
          <w:b/>
          <w:bCs/>
          <w:color w:val="333333"/>
          <w:sz w:val="20"/>
          <w:szCs w:val="20"/>
          <w:bdr w:val="none" w:sz="0" w:space="0" w:color="auto" w:frame="1"/>
        </w:rPr>
        <w:t>Mada’in</w:t>
      </w:r>
      <w:proofErr w:type="spellEnd"/>
      <w:r w:rsidRPr="00194449">
        <w:rPr>
          <w:rFonts w:ascii="droid arabic naskh" w:eastAsia="Times New Roman" w:hAnsi="droid arabic naskh" w:cs="Times New Roman"/>
          <w:b/>
          <w:bCs/>
          <w:color w:val="333333"/>
          <w:sz w:val="20"/>
          <w:szCs w:val="20"/>
          <w:bdr w:val="none" w:sz="0" w:space="0" w:color="auto" w:frame="1"/>
        </w:rPr>
        <w:t xml:space="preserve"> Saleh because………</w:t>
      </w:r>
    </w:p>
    <w:p w:rsidR="00194449" w:rsidRPr="00194449" w:rsidRDefault="00194449" w:rsidP="00194449">
      <w:pPr>
        <w:numPr>
          <w:ilvl w:val="0"/>
          <w:numId w:val="8"/>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Pr>
        <w:t>of the prohibition on the veneration of objects in Saudi Arabia</w:t>
      </w:r>
    </w:p>
    <w:p w:rsidR="00194449" w:rsidRPr="00194449" w:rsidRDefault="00194449" w:rsidP="00194449">
      <w:pPr>
        <w:numPr>
          <w:ilvl w:val="0"/>
          <w:numId w:val="9"/>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Pr>
        <w:t>Saudi Arabia invited expeditions to carry out archaeological explorations</w:t>
      </w:r>
    </w:p>
    <w:p w:rsidR="00194449" w:rsidRPr="00194449" w:rsidRDefault="00194449" w:rsidP="00194449">
      <w:pPr>
        <w:numPr>
          <w:ilvl w:val="0"/>
          <w:numId w:val="10"/>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Pr>
        <w:t>the site was proclaimed as an archaeological treasure in the early 1970s</w:t>
      </w:r>
    </w:p>
    <w:p w:rsidR="00194449" w:rsidRPr="00194449" w:rsidRDefault="00194449" w:rsidP="00194449">
      <w:pPr>
        <w:numPr>
          <w:ilvl w:val="0"/>
          <w:numId w:val="11"/>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194449">
        <w:rPr>
          <w:rFonts w:ascii="droid arabic naskh" w:eastAsia="Times New Roman" w:hAnsi="droid arabic naskh" w:cs="Times New Roman"/>
          <w:color w:val="333333"/>
          <w:sz w:val="20"/>
          <w:szCs w:val="20"/>
        </w:rPr>
        <w:t>of the government’s push to promote cultural heritage protection and tourism</w:t>
      </w:r>
    </w:p>
    <w:p w:rsidR="00F9563C" w:rsidRPr="00194449" w:rsidRDefault="00F9563C">
      <w:bookmarkStart w:id="0" w:name="_GoBack"/>
      <w:bookmarkEnd w:id="0"/>
    </w:p>
    <w:sectPr w:rsidR="00F9563C" w:rsidRPr="00194449"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118E8"/>
    <w:multiLevelType w:val="multilevel"/>
    <w:tmpl w:val="6FBE4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003176"/>
    <w:multiLevelType w:val="multilevel"/>
    <w:tmpl w:val="79A29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0E7867"/>
    <w:multiLevelType w:val="multilevel"/>
    <w:tmpl w:val="93AE1E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D10CFB"/>
    <w:multiLevelType w:val="multilevel"/>
    <w:tmpl w:val="77F43A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345779"/>
    <w:multiLevelType w:val="multilevel"/>
    <w:tmpl w:val="F000D9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3A6EA8"/>
    <w:multiLevelType w:val="multilevel"/>
    <w:tmpl w:val="FAE84E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657D75"/>
    <w:multiLevelType w:val="multilevel"/>
    <w:tmpl w:val="767AC8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lvlOverride w:ilvl="0">
      <w:lvl w:ilvl="0">
        <w:numFmt w:val="decimal"/>
        <w:lvlText w:val="%1."/>
        <w:lvlJc w:val="left"/>
      </w:lvl>
    </w:lvlOverride>
  </w:num>
  <w:num w:numId="3">
    <w:abstractNumId w:val="3"/>
    <w:lvlOverride w:ilvl="0">
      <w:lvl w:ilvl="0">
        <w:numFmt w:val="decimal"/>
        <w:lvlText w:val="%1."/>
        <w:lvlJc w:val="left"/>
      </w:lvl>
    </w:lvlOverride>
  </w:num>
  <w:num w:numId="4">
    <w:abstractNumId w:val="4"/>
    <w:lvlOverride w:ilvl="0">
      <w:lvl w:ilvl="0">
        <w:numFmt w:val="decimal"/>
        <w:lvlText w:val="%1."/>
        <w:lvlJc w:val="left"/>
      </w:lvl>
    </w:lvlOverride>
  </w:num>
  <w:num w:numId="5">
    <w:abstractNumId w:val="2"/>
    <w:lvlOverride w:ilvl="0">
      <w:lvl w:ilvl="0">
        <w:numFmt w:val="decimal"/>
        <w:lvlText w:val="%1."/>
        <w:lvlJc w:val="left"/>
      </w:lvl>
    </w:lvlOverride>
  </w:num>
  <w:num w:numId="6">
    <w:abstractNumId w:val="1"/>
  </w:num>
  <w:num w:numId="7">
    <w:abstractNumId w:val="5"/>
    <w:lvlOverride w:ilvl="0">
      <w:lvl w:ilvl="0">
        <w:numFmt w:val="decimal"/>
        <w:lvlText w:val="%1."/>
        <w:lvlJc w:val="left"/>
      </w:lvl>
    </w:lvlOverride>
  </w:num>
  <w:num w:numId="8">
    <w:abstractNumId w:val="5"/>
    <w:lvlOverride w:ilvl="0">
      <w:lvl w:ilvl="0">
        <w:numFmt w:val="decimal"/>
        <w:lvlText w:val="%1."/>
        <w:lvlJc w:val="left"/>
      </w:lvl>
    </w:lvlOverride>
  </w:num>
  <w:num w:numId="9">
    <w:abstractNumId w:val="5"/>
    <w:lvlOverride w:ilvl="0">
      <w:lvl w:ilvl="0">
        <w:numFmt w:val="decimal"/>
        <w:lvlText w:val="%1."/>
        <w:lvlJc w:val="left"/>
      </w:lvl>
    </w:lvlOverride>
  </w:num>
  <w:num w:numId="10">
    <w:abstractNumId w:val="5"/>
    <w:lvlOverride w:ilvl="0">
      <w:lvl w:ilvl="0">
        <w:numFmt w:val="decimal"/>
        <w:lvlText w:val="%1."/>
        <w:lvlJc w:val="left"/>
      </w:lvl>
    </w:lvlOverride>
  </w:num>
  <w:num w:numId="11">
    <w:abstractNumId w:val="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449"/>
    <w:rsid w:val="00194449"/>
    <w:rsid w:val="00CE2F13"/>
    <w:rsid w:val="00F956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8AA409-6CCD-4B7E-8189-F1040215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11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3871</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2018-10-05T09:45:00Z</dcterms:created>
  <dcterms:modified xsi:type="dcterms:W3CDTF">2018-10-05T09:45:00Z</dcterms:modified>
</cp:coreProperties>
</file>