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2D13F07C">
                <wp:simplePos x="0" y="0"/>
                <wp:positionH relativeFrom="column">
                  <wp:posOffset>1951355</wp:posOffset>
                </wp:positionH>
                <wp:positionV relativeFrom="paragraph">
                  <wp:posOffset>-94615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6BEE4CD4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66103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الفنية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7.4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" filled="f" strokecolor="#773f04 [1604]" strokeweight="2.25pt">
                <v:textbox>
                  <w:txbxContent>
                    <w:p w14:paraId="08F17C8A" w14:textId="6BEE4CD4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66103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الفنية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07DD3B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4BF0092" w14:textId="2E859651" w:rsidR="0066103E" w:rsidRDefault="0066103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5E45A85" w14:textId="77777777" w:rsidR="0066103E" w:rsidRPr="00647446" w:rsidRDefault="0066103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B084F3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66103E" w:rsidRPr="00647446" w14:paraId="265F2000" w14:textId="77777777" w:rsidTr="00D07E0D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268D113" w14:textId="7993F2A0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البيوت التراثية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3BCFE53A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دورق المياه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37017EE" w14:textId="3199BAB6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الفن والحياة الاجتماعية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E52E8CF" w14:textId="719CAD62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الافاريز</w:t>
                                  </w:r>
                                  <w:proofErr w:type="spellEnd"/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الزخرفية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013C34D9" w14:textId="77777777" w:rsidR="0066103E" w:rsidRDefault="0066103E" w:rsidP="0066103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الألوان في الزخرفة الإسلامية</w:t>
                                  </w:r>
                                </w:p>
                                <w:p w14:paraId="3DBA125C" w14:textId="48DDD4DE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6E14B9F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A5B6BE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04756D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E94F1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08BCD9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6001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5F26ECD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1F8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147902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7510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24D43D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66103E" w:rsidRPr="00647446" w14:paraId="0C6B2D91" w14:textId="77777777" w:rsidTr="002377B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2EDE32" w14:textId="77777777" w:rsidR="0066103E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D0EF71D" w14:textId="77777777" w:rsidR="0066103E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22AC9EE" w14:textId="0A910B33" w:rsidR="0066103E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6103E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الألوان في الزخرفة الإسلامية</w:t>
                                  </w:r>
                                </w:p>
                                <w:p w14:paraId="1E91AAB8" w14:textId="77777777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46AD25A8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الزوايا الزخرفية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896AE91" w14:textId="7B8A89DA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النسيج الشعبي آصاله وجمال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7B3CC8A" w14:textId="0CD758A6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النسيج الشعبي آصاله وجمال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3C7093E0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القيم الفنية والجمالية للمنسوجات</w:t>
                                  </w:r>
                                </w:p>
                              </w:tc>
                            </w:tr>
                            <w:tr w:rsidR="000C5641" w:rsidRPr="00647446" w14:paraId="320967F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BFC5A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60E776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B1535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7D5C32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013EF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ED982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6EF7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E5D50FE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8C08A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833A12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66103E" w:rsidRPr="00647446" w14:paraId="5654155C" w14:textId="77777777" w:rsidTr="000C4320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DE75C12" w14:textId="1A4CD4E0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القيم الفنية للمنسوجات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108F5927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التشكيل المباشر للأسلاك المعدنية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D220724" w14:textId="66CC6A63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التشكيل المباشر للأسلاك المعدنية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D78D229" w14:textId="4B1A37CC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مجسمات جمالية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928413B" w14:textId="77777777" w:rsidR="0066103E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462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عرض الأعمال والإخراج الفني لها</w:t>
                                  </w:r>
                                </w:p>
                                <w:p w14:paraId="0F233FD2" w14:textId="7DC42765" w:rsidR="0066103E" w:rsidRPr="00647446" w:rsidRDefault="0066103E" w:rsidP="006610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3F0E6BD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C43B7E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6D2B3F2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23759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B22121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22ADD9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90811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B4784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27786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634E4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BEE325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1CC4C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B4F070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A78C7BD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936957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03CF39E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5AB30A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B935AC7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05F012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D4F4190" w14:textId="18C88198" w:rsidR="003B35AA" w:rsidRDefault="0066103E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6103E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92F75F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28CAFC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FE65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535D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07DD3B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4BF0092" w14:textId="2E859651" w:rsidR="0066103E" w:rsidRDefault="0066103E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55E45A85" w14:textId="77777777" w:rsidR="0066103E" w:rsidRPr="00647446" w:rsidRDefault="0066103E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B084F3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66103E" w:rsidRPr="00647446" w14:paraId="265F2000" w14:textId="77777777" w:rsidTr="00D07E0D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268D113" w14:textId="7993F2A0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البيوت التراثية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A2974BC" w14:textId="3BCFE53A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دورق المياه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37017EE" w14:textId="3199BAB6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الفن والحياة الاجتماعية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E52E8CF" w14:textId="719CAD62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الافاريز</w:t>
                            </w:r>
                            <w:proofErr w:type="spellEnd"/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الزخرفية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013C34D9" w14:textId="77777777" w:rsidR="0066103E" w:rsidRDefault="0066103E" w:rsidP="0066103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الألوان في الزخرفة الإسلامية</w:t>
                            </w:r>
                          </w:p>
                          <w:p w14:paraId="3DBA125C" w14:textId="48DDD4DE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6E14B9F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A5B6BE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04756D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E94F1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08BCD9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6001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5F26ECD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1F8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147902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7510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24D43D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66103E" w:rsidRPr="00647446" w14:paraId="0C6B2D91" w14:textId="77777777" w:rsidTr="002377B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C2EDE32" w14:textId="77777777" w:rsidR="0066103E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0EF71D" w14:textId="77777777" w:rsidR="0066103E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2AC9EE" w14:textId="0A910B33" w:rsidR="0066103E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6103E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الألوان في الزخرفة الإسلامية</w:t>
                            </w:r>
                          </w:p>
                          <w:p w14:paraId="1E91AAB8" w14:textId="77777777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54F26F7" w14:textId="46AD25A8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الزوايا الزخرفية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896AE91" w14:textId="7B8A89DA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النسيج الشعبي آصاله وجمال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7B3CC8A" w14:textId="0CD758A6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النسيج الشعبي آصاله وجمال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7BA9822" w14:textId="3C7093E0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القيم الفنية والجمالية للمنسوجات</w:t>
                            </w:r>
                          </w:p>
                        </w:tc>
                      </w:tr>
                      <w:tr w:rsidR="000C5641" w:rsidRPr="00647446" w14:paraId="320967F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BFC5A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60E776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B1535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7D5C32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013EF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ED982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6EF7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E5D50FE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8C08A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833A12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66103E" w:rsidRPr="00647446" w14:paraId="5654155C" w14:textId="77777777" w:rsidTr="000C4320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DE75C12" w14:textId="1A4CD4E0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القيم الفنية للمنسوجات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FC3FF32" w14:textId="108F5927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التشكيل المباشر للأسلاك المعدنية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D220724" w14:textId="66CC6A63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التشكيل المباشر للأسلاك المعدنية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D78D229" w14:textId="4B1A37CC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مجسمات جمالية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928413B" w14:textId="77777777" w:rsidR="0066103E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462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عرض الأعمال والإخراج الفني لها</w:t>
                            </w:r>
                          </w:p>
                          <w:p w14:paraId="0F233FD2" w14:textId="7DC42765" w:rsidR="0066103E" w:rsidRPr="00647446" w:rsidRDefault="0066103E" w:rsidP="006610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3F0E6BD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C43B7E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6D2B3F2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23759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B22121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22ADD9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90811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B4784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27786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E634E4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BEE325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1CC4C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4AB4F070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A78C7BD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36957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03CF39E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5AB30A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B935AC7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205F012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D4F4190" w14:textId="18C88198" w:rsidR="003B35AA" w:rsidRDefault="0066103E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6103E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92F75F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28CAFC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FFE65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535D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94B4C" w14:textId="77777777" w:rsidR="00AB7941" w:rsidRDefault="00AB7941" w:rsidP="000C5641">
      <w:pPr>
        <w:spacing w:after="0" w:line="240" w:lineRule="auto"/>
      </w:pPr>
      <w:r>
        <w:separator/>
      </w:r>
    </w:p>
  </w:endnote>
  <w:endnote w:type="continuationSeparator" w:id="0">
    <w:p w14:paraId="649B3035" w14:textId="77777777" w:rsidR="00AB7941" w:rsidRDefault="00AB7941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05137" w14:textId="77777777" w:rsidR="00AB7941" w:rsidRDefault="00AB7941" w:rsidP="000C5641">
      <w:pPr>
        <w:spacing w:after="0" w:line="240" w:lineRule="auto"/>
      </w:pPr>
      <w:r>
        <w:separator/>
      </w:r>
    </w:p>
  </w:footnote>
  <w:footnote w:type="continuationSeparator" w:id="0">
    <w:p w14:paraId="2C36F659" w14:textId="77777777" w:rsidR="00AB7941" w:rsidRDefault="00AB7941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AB7941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6103E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B7941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2019-08-17T11:14:00Z</dcterms:modified>
</cp:coreProperties>
</file>