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C6089" w14:textId="77777777" w:rsidR="008535B3" w:rsidRDefault="008535B3">
      <w:pPr>
        <w:jc w:val="both"/>
      </w:pPr>
    </w:p>
    <w:tbl>
      <w:tblPr>
        <w:tblStyle w:val="a8"/>
        <w:bidiVisual/>
        <w:tblW w:w="13289" w:type="dxa"/>
        <w:jc w:val="center"/>
        <w:tblInd w:w="0" w:type="dxa"/>
        <w:tblBorders>
          <w:top w:val="single" w:sz="12" w:space="0" w:color="244061"/>
          <w:left w:val="single" w:sz="12" w:space="0" w:color="244061"/>
          <w:bottom w:val="single" w:sz="12" w:space="0" w:color="244061"/>
          <w:right w:val="single" w:sz="12" w:space="0" w:color="244061"/>
          <w:insideH w:val="single" w:sz="12" w:space="0" w:color="244061"/>
          <w:insideV w:val="single" w:sz="12" w:space="0" w:color="244061"/>
        </w:tblBorders>
        <w:tblLayout w:type="fixed"/>
        <w:tblLook w:val="0400" w:firstRow="0" w:lastRow="0" w:firstColumn="0" w:lastColumn="0" w:noHBand="0" w:noVBand="1"/>
      </w:tblPr>
      <w:tblGrid>
        <w:gridCol w:w="13289"/>
      </w:tblGrid>
      <w:tr w:rsidR="008535B3" w14:paraId="638F86CE" w14:textId="77777777">
        <w:trPr>
          <w:jc w:val="center"/>
        </w:trPr>
        <w:tc>
          <w:tcPr>
            <w:tcW w:w="13289" w:type="dxa"/>
            <w:shd w:val="clear" w:color="auto" w:fill="DBEEF3"/>
          </w:tcPr>
          <w:p w14:paraId="25736EE4" w14:textId="55EEB0AE" w:rsidR="00E2799B" w:rsidRDefault="00000000" w:rsidP="00E2799B">
            <w:pPr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>توزيع مقرر</w:t>
            </w:r>
            <w:r w:rsidR="00E2799B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</w:t>
            </w:r>
            <w:r w:rsidR="00A15C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اللياقة </w:t>
            </w:r>
            <w:proofErr w:type="gramStart"/>
            <w:r w:rsidR="00A15C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>و الثقافة</w:t>
            </w:r>
            <w:proofErr w:type="gramEnd"/>
            <w:r w:rsidR="00A15C65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الصحية </w:t>
            </w:r>
            <w:r w:rsidR="00E2799B">
              <w:rPr>
                <w:rFonts w:ascii="Times New Roman" w:eastAsia="Times New Roman" w:hAnsi="Times New Roman" w:cs="Times New Roman" w:hint="cs"/>
                <w:color w:val="002060"/>
                <w:sz w:val="32"/>
                <w:szCs w:val="32"/>
                <w:rtl/>
              </w:rPr>
              <w:t xml:space="preserve">          الصف </w:t>
            </w:r>
            <w:r>
              <w:rPr>
                <w:rFonts w:ascii="Times New Roman" w:eastAsia="Times New Roman" w:hAnsi="Times New Roman" w:cs="Times New Roman"/>
                <w:color w:val="984806"/>
                <w:sz w:val="32"/>
                <w:szCs w:val="32"/>
              </w:rPr>
              <w:t xml:space="preserve">           </w:t>
            </w:r>
            <w:r w:rsidR="00E2799B">
              <w:rPr>
                <w:rFonts w:ascii="Times New Roman" w:eastAsia="Times New Roman" w:hAnsi="Times New Roman" w:cs="Times New Roman" w:hint="cs"/>
                <w:color w:val="984806"/>
                <w:sz w:val="32"/>
                <w:szCs w:val="32"/>
                <w:rtl/>
              </w:rPr>
              <w:t xml:space="preserve"> الثا</w:t>
            </w:r>
            <w:r w:rsidR="00A15C65">
              <w:rPr>
                <w:rFonts w:ascii="Times New Roman" w:eastAsia="Times New Roman" w:hAnsi="Times New Roman" w:cs="Times New Roman" w:hint="cs"/>
                <w:color w:val="984806"/>
                <w:sz w:val="32"/>
                <w:szCs w:val="32"/>
                <w:rtl/>
              </w:rPr>
              <w:t>ني ال</w:t>
            </w:r>
            <w:r w:rsidR="00E2799B">
              <w:rPr>
                <w:rFonts w:ascii="Times New Roman" w:eastAsia="Times New Roman" w:hAnsi="Times New Roman" w:cs="Times New Roman" w:hint="cs"/>
                <w:color w:val="984806"/>
                <w:sz w:val="32"/>
                <w:szCs w:val="32"/>
                <w:rtl/>
              </w:rPr>
              <w:t xml:space="preserve">ثانوي </w:t>
            </w:r>
            <w:r w:rsidR="00A15C65">
              <w:rPr>
                <w:rFonts w:ascii="Times New Roman" w:eastAsia="Times New Roman" w:hAnsi="Times New Roman" w:cs="Times New Roman" w:hint="cs"/>
                <w:color w:val="984806"/>
                <w:sz w:val="32"/>
                <w:szCs w:val="32"/>
                <w:rtl/>
              </w:rPr>
              <w:t xml:space="preserve">مسار العام </w:t>
            </w:r>
          </w:p>
          <w:p w14:paraId="76B0468D" w14:textId="5E46363A" w:rsidR="008535B3" w:rsidRDefault="00000000" w:rsidP="00E2799B">
            <w:pP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660066"/>
                <w:sz w:val="32"/>
                <w:szCs w:val="32"/>
                <w:rtl/>
              </w:rPr>
              <w:t>للفصل الدراسي الأول</w:t>
            </w: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rtl/>
              </w:rPr>
              <w:t xml:space="preserve"> للعام الدراسي </w:t>
            </w:r>
            <w:r>
              <w:rPr>
                <w:rFonts w:ascii="Times New Roman" w:eastAsia="Times New Roman" w:hAnsi="Times New Roman" w:cs="Times New Roman"/>
                <w:color w:val="0000CC"/>
                <w:sz w:val="32"/>
                <w:szCs w:val="32"/>
                <w:rtl/>
              </w:rPr>
              <w:t>144</w:t>
            </w:r>
            <w:r w:rsidR="00E26B90">
              <w:rPr>
                <w:rFonts w:ascii="Times New Roman" w:eastAsia="Times New Roman" w:hAnsi="Times New Roman" w:cs="Times New Roman" w:hint="cs"/>
                <w:color w:val="0000CC"/>
                <w:sz w:val="32"/>
                <w:szCs w:val="32"/>
                <w:rtl/>
              </w:rPr>
              <w:t>6</w:t>
            </w:r>
            <w:r w:rsidR="00E2799B">
              <w:rPr>
                <w:rFonts w:ascii="Times New Roman" w:eastAsia="Times New Roman" w:hAnsi="Times New Roman" w:cs="Times New Roman" w:hint="cs"/>
                <w:color w:val="0000CC"/>
                <w:sz w:val="32"/>
                <w:szCs w:val="32"/>
                <w:rtl/>
              </w:rPr>
              <w:t>هـ</w:t>
            </w:r>
          </w:p>
        </w:tc>
      </w:tr>
    </w:tbl>
    <w:p w14:paraId="14338925" w14:textId="77777777" w:rsidR="008535B3" w:rsidRDefault="008535B3"/>
    <w:tbl>
      <w:tblPr>
        <w:tblStyle w:val="a9"/>
        <w:bidiVisual/>
        <w:tblW w:w="14268" w:type="dxa"/>
        <w:jc w:val="center"/>
        <w:tblInd w:w="0" w:type="dxa"/>
        <w:tblBorders>
          <w:top w:val="single" w:sz="24" w:space="0" w:color="002060"/>
          <w:left w:val="single" w:sz="24" w:space="0" w:color="002060"/>
          <w:bottom w:val="single" w:sz="24" w:space="0" w:color="002060"/>
          <w:right w:val="single" w:sz="24" w:space="0" w:color="002060"/>
          <w:insideH w:val="single" w:sz="6" w:space="0" w:color="002060"/>
          <w:insideV w:val="single" w:sz="6" w:space="0" w:color="00206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2294"/>
        <w:gridCol w:w="2551"/>
        <w:gridCol w:w="2411"/>
        <w:gridCol w:w="2266"/>
        <w:gridCol w:w="2334"/>
      </w:tblGrid>
      <w:tr w:rsidR="008535B3" w14:paraId="4A81B539" w14:textId="77777777">
        <w:trPr>
          <w:trHeight w:val="540"/>
          <w:jc w:val="center"/>
        </w:trPr>
        <w:tc>
          <w:tcPr>
            <w:tcW w:w="2412" w:type="dxa"/>
            <w:shd w:val="clear" w:color="auto" w:fill="CCECFF"/>
          </w:tcPr>
          <w:p w14:paraId="18211108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294" w:type="dxa"/>
            <w:shd w:val="clear" w:color="auto" w:fill="CCECFF"/>
          </w:tcPr>
          <w:p w14:paraId="47972969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551" w:type="dxa"/>
            <w:shd w:val="clear" w:color="auto" w:fill="CCECFF"/>
          </w:tcPr>
          <w:p w14:paraId="0D1C8241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411" w:type="dxa"/>
            <w:shd w:val="clear" w:color="auto" w:fill="CCECFF"/>
          </w:tcPr>
          <w:p w14:paraId="19BDBAAD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2266" w:type="dxa"/>
            <w:shd w:val="clear" w:color="auto" w:fill="CCECFF"/>
          </w:tcPr>
          <w:p w14:paraId="1EAF4821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2334" w:type="dxa"/>
            <w:shd w:val="clear" w:color="auto" w:fill="CCECFF"/>
          </w:tcPr>
          <w:p w14:paraId="456EE631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8535B3" w14:paraId="693614C8" w14:textId="77777777">
        <w:trPr>
          <w:trHeight w:val="300"/>
          <w:jc w:val="center"/>
        </w:trPr>
        <w:tc>
          <w:tcPr>
            <w:tcW w:w="2412" w:type="dxa"/>
            <w:shd w:val="clear" w:color="auto" w:fill="EBF1DD"/>
            <w:vAlign w:val="center"/>
          </w:tcPr>
          <w:p w14:paraId="6D123A39" w14:textId="2C920CA9" w:rsidR="008535B3" w:rsidRDefault="00E26B90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14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-</w:t>
            </w:r>
            <w:r>
              <w:rPr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  <w:rtl/>
              </w:rPr>
              <w:t>18</w:t>
            </w:r>
            <w:r>
              <w:rPr>
                <w:b/>
                <w:sz w:val="28"/>
                <w:szCs w:val="28"/>
                <w:rtl/>
              </w:rPr>
              <w:t xml:space="preserve"> /</w:t>
            </w:r>
            <w:r>
              <w:rPr>
                <w:rFonts w:hint="cs"/>
                <w:b/>
                <w:sz w:val="28"/>
                <w:szCs w:val="28"/>
                <w:rtl/>
              </w:rPr>
              <w:t>2</w:t>
            </w:r>
          </w:p>
        </w:tc>
        <w:tc>
          <w:tcPr>
            <w:tcW w:w="2294" w:type="dxa"/>
            <w:shd w:val="clear" w:color="auto" w:fill="EBF1DD"/>
            <w:vAlign w:val="center"/>
          </w:tcPr>
          <w:p w14:paraId="6F5099D6" w14:textId="74DF91CC" w:rsidR="008535B3" w:rsidRDefault="00E26B90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21-25/2</w:t>
            </w:r>
          </w:p>
        </w:tc>
        <w:tc>
          <w:tcPr>
            <w:tcW w:w="2551" w:type="dxa"/>
            <w:shd w:val="clear" w:color="auto" w:fill="EBF1DD"/>
            <w:vAlign w:val="center"/>
          </w:tcPr>
          <w:p w14:paraId="022A8DC6" w14:textId="375E935E" w:rsidR="008535B3" w:rsidRDefault="00E2799B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28-2/3</w:t>
            </w:r>
          </w:p>
        </w:tc>
        <w:tc>
          <w:tcPr>
            <w:tcW w:w="2411" w:type="dxa"/>
            <w:shd w:val="clear" w:color="auto" w:fill="EBF1DD"/>
            <w:vAlign w:val="center"/>
          </w:tcPr>
          <w:p w14:paraId="358D8F1E" w14:textId="33547E6F" w:rsidR="008535B3" w:rsidRDefault="00E2799B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5-9/3</w:t>
            </w:r>
          </w:p>
        </w:tc>
        <w:tc>
          <w:tcPr>
            <w:tcW w:w="2266" w:type="dxa"/>
            <w:shd w:val="clear" w:color="auto" w:fill="EBF1DD"/>
            <w:vAlign w:val="center"/>
          </w:tcPr>
          <w:p w14:paraId="12B82F7F" w14:textId="26D4FD65" w:rsidR="008535B3" w:rsidRDefault="00E2799B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12-16/3</w:t>
            </w:r>
          </w:p>
        </w:tc>
        <w:tc>
          <w:tcPr>
            <w:tcW w:w="2334" w:type="dxa"/>
            <w:shd w:val="clear" w:color="auto" w:fill="EBF1DD"/>
          </w:tcPr>
          <w:p w14:paraId="3F02CB17" w14:textId="28755405" w:rsidR="008535B3" w:rsidRDefault="00E2799B">
            <w:pPr>
              <w:pStyle w:val="a6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19-23/3</w:t>
            </w:r>
          </w:p>
        </w:tc>
      </w:tr>
      <w:tr w:rsidR="008535B3" w14:paraId="4BA9FCBD" w14:textId="77777777">
        <w:trPr>
          <w:trHeight w:val="1420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5AC83E48" w14:textId="497314DE" w:rsidR="008535B3" w:rsidRPr="00E26B90" w:rsidRDefault="009855B9" w:rsidP="009855B9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تمهيد لمقرر اللياقة والثقافة الصحية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مدخل الصحة والعافية</w:t>
            </w:r>
            <w:r w:rsidR="00E46BBA" w:rsidRPr="00CD57F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محددات الصحة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الأمراض المعدية وغير المعدية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="00E46BBA"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 xml:space="preserve"> نمط الحياة الصحية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3E9941D9" w14:textId="77777777" w:rsidR="00E46BBA" w:rsidRPr="00E46BBA" w:rsidRDefault="00E46BBA" w:rsidP="00E46BBA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مصادر المعلومات الصحية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>مراجعة</w:t>
            </w:r>
            <w:r w:rsidRPr="00E46BBA">
              <w:rPr>
                <w:rFonts w:ascii="Tahoma" w:eastAsia="Tahoma" w:hAnsi="Tahoma" w:cs="Tahoma" w:hint="cs"/>
                <w:b/>
                <w:sz w:val="20"/>
                <w:szCs w:val="20"/>
                <w:highlight w:val="yellow"/>
                <w:rtl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 xml:space="preserve">ختامية للفصل </w:t>
            </w:r>
          </w:p>
          <w:p w14:paraId="08123632" w14:textId="77777777" w:rsidR="00E46BBA" w:rsidRDefault="00E46BBA" w:rsidP="00E46BBA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>الأول</w:t>
            </w: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 xml:space="preserve"> </w:t>
            </w: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</w:t>
            </w:r>
          </w:p>
          <w:p w14:paraId="4F0A3323" w14:textId="4DF1B8EC" w:rsidR="008535B3" w:rsidRPr="00E26B90" w:rsidRDefault="00E46BBA" w:rsidP="00E46BBA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مدخل إلى الخمول البدني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الخمول البدني والأمراض المزمنة</w:t>
            </w: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</w:t>
            </w:r>
            <w:proofErr w:type="gramStart"/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>( حصتان</w:t>
            </w:r>
            <w:proofErr w:type="gramEnd"/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)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2714AB" w14:textId="23129309" w:rsidR="00E46BBA" w:rsidRDefault="00E46BBA" w:rsidP="00E46BBA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أنواع ومستويات النشاط البدني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هر</w:t>
            </w: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م النشاط لبدني 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فوائد النشاط البدني الصحية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 xml:space="preserve">محفزات ومعوقات لممارسة </w:t>
            </w:r>
            <w:r w:rsidRPr="00CD57F8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>النشاط البدن</w:t>
            </w:r>
            <w:r w:rsidRPr="00CD57F8">
              <w:rPr>
                <w:rFonts w:ascii="Tahoma" w:eastAsia="Tahoma" w:hAnsi="Tahoma" w:cs="Tahoma" w:hint="eastAsia"/>
                <w:b/>
                <w:sz w:val="20"/>
                <w:szCs w:val="20"/>
                <w:rtl/>
              </w:rPr>
              <w:t>ي</w:t>
            </w: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</w:t>
            </w:r>
          </w:p>
          <w:p w14:paraId="55589D88" w14:textId="6BFAA70C" w:rsidR="008535B3" w:rsidRPr="00E26B90" w:rsidRDefault="00E46BBA" w:rsidP="00E46BBA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التقنيات في النشاط البدني والرياضي</w:t>
            </w:r>
            <w:r w:rsidR="009855B9"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="009855B9"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="009855B9"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="009855B9"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3A03FC0" w14:textId="4181A01B" w:rsidR="008535B3" w:rsidRPr="00E26B90" w:rsidRDefault="00E46BBA" w:rsidP="00E46BBA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وصفة النشاط البدني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>مراجعة ختامية للفصل الثاني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مدخل اللياقة البدنية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E46BBA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قياس اللياقة البدنية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E46BBA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برنامج اللياقة البدنية الشخصي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75BA7E51" w14:textId="613A4806" w:rsidR="008535B3" w:rsidRPr="00E26B90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برنامج اللياقة البدنية الشخصي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برنامج التدريب الرياضي للتحكم بالوزن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>مراجعة ختامية للفصل الثالث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النظام الغذائي الصحي</w:t>
            </w:r>
            <w:r w:rsidRPr="002C434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السعرات الحرارية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0DE98A4" w14:textId="77777777" w:rsidR="002C4340" w:rsidRPr="002C4340" w:rsidRDefault="002C4340" w:rsidP="002C4340">
            <w:pPr>
              <w:rPr>
                <w:rFonts w:ascii="Tahoma" w:eastAsia="Tahoma" w:hAnsi="Tahoma" w:cs="Tahoma"/>
                <w:b/>
                <w:color w:val="FFFFFF" w:themeColor="background1"/>
                <w:sz w:val="20"/>
                <w:szCs w:val="20"/>
                <w:rtl/>
              </w:rPr>
            </w:pPr>
            <w:r w:rsidRPr="002C4340">
              <w:rPr>
                <w:rFonts w:ascii="Tahoma" w:eastAsia="Tahoma" w:hAnsi="Tahoma" w:cs="Tahoma"/>
                <w:b/>
                <w:color w:val="FFFFFF" w:themeColor="background1"/>
                <w:sz w:val="20"/>
                <w:szCs w:val="20"/>
                <w:highlight w:val="darkGreen"/>
                <w:rtl/>
              </w:rPr>
              <w:t>إجازة اليوم الوطني</w:t>
            </w:r>
            <w:r w:rsidRPr="002C4340">
              <w:rPr>
                <w:rFonts w:ascii="Tahoma" w:eastAsia="Tahoma" w:hAnsi="Tahoma" w:cs="Tahoma"/>
                <w:b/>
                <w:color w:val="FFFFFF" w:themeColor="background1"/>
                <w:sz w:val="20"/>
                <w:szCs w:val="20"/>
                <w:highlight w:val="darkGreen"/>
              </w:rPr>
              <w:br/>
            </w:r>
            <w:r w:rsidRPr="002C4340">
              <w:rPr>
                <w:rFonts w:ascii="Tahoma" w:eastAsia="Tahoma" w:hAnsi="Tahoma" w:cs="Tahoma"/>
                <w:b/>
                <w:color w:val="FFFFFF" w:themeColor="background1"/>
                <w:sz w:val="20"/>
                <w:szCs w:val="20"/>
                <w:highlight w:val="darkGreen"/>
                <w:cs/>
              </w:rPr>
              <w:t>‎</w:t>
            </w:r>
            <w:r w:rsidRPr="002C4340">
              <w:rPr>
                <w:rFonts w:ascii="Tahoma" w:eastAsia="Tahoma" w:hAnsi="Tahoma" w:cs="Tahoma"/>
                <w:b/>
                <w:color w:val="FFFFFF" w:themeColor="background1"/>
                <w:sz w:val="20"/>
                <w:szCs w:val="20"/>
                <w:highlight w:val="darkGreen"/>
                <w:rtl/>
              </w:rPr>
              <w:t>إجازة اليوم الوطني</w:t>
            </w:r>
            <w:r w:rsidRPr="002C4340">
              <w:rPr>
                <w:rFonts w:ascii="Tahoma" w:eastAsia="Tahoma" w:hAnsi="Tahoma" w:cs="Tahoma"/>
                <w:b/>
                <w:color w:val="FFFFFF" w:themeColor="background1"/>
                <w:sz w:val="20"/>
                <w:szCs w:val="20"/>
                <w:rtl/>
              </w:rPr>
              <w:t xml:space="preserve"> </w:t>
            </w:r>
          </w:p>
          <w:p w14:paraId="0E8CD3E7" w14:textId="2E111851" w:rsidR="008535B3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إدارة الوزن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تابع لدرس إدارة الوزن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>مراجعة ختامية للفصل الرابع</w:t>
            </w:r>
          </w:p>
        </w:tc>
      </w:tr>
      <w:tr w:rsidR="008535B3" w14:paraId="2206EE2B" w14:textId="77777777">
        <w:trPr>
          <w:trHeight w:val="540"/>
          <w:jc w:val="center"/>
        </w:trPr>
        <w:tc>
          <w:tcPr>
            <w:tcW w:w="2412" w:type="dxa"/>
            <w:shd w:val="clear" w:color="auto" w:fill="CCECFF"/>
            <w:vAlign w:val="center"/>
          </w:tcPr>
          <w:p w14:paraId="5351C4DD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294" w:type="dxa"/>
            <w:shd w:val="clear" w:color="auto" w:fill="CCECFF"/>
            <w:vAlign w:val="center"/>
          </w:tcPr>
          <w:p w14:paraId="02FA22D6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551" w:type="dxa"/>
            <w:shd w:val="clear" w:color="auto" w:fill="CCECFF"/>
            <w:vAlign w:val="center"/>
          </w:tcPr>
          <w:p w14:paraId="51172955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2411" w:type="dxa"/>
            <w:shd w:val="clear" w:color="auto" w:fill="CCECFF"/>
            <w:vAlign w:val="center"/>
          </w:tcPr>
          <w:p w14:paraId="00998790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2266" w:type="dxa"/>
            <w:shd w:val="clear" w:color="auto" w:fill="CCECFF"/>
            <w:vAlign w:val="center"/>
          </w:tcPr>
          <w:p w14:paraId="1CF25616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334" w:type="dxa"/>
            <w:shd w:val="clear" w:color="auto" w:fill="CCECFF"/>
          </w:tcPr>
          <w:p w14:paraId="17DD5B5E" w14:textId="77777777" w:rsidR="008535B3" w:rsidRDefault="00000000">
            <w:pP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8535B3" w14:paraId="476828D9" w14:textId="77777777">
        <w:trPr>
          <w:trHeight w:val="300"/>
          <w:jc w:val="center"/>
        </w:trPr>
        <w:tc>
          <w:tcPr>
            <w:tcW w:w="2412" w:type="dxa"/>
            <w:shd w:val="clear" w:color="auto" w:fill="EBF1DD"/>
            <w:vAlign w:val="center"/>
          </w:tcPr>
          <w:p w14:paraId="7EEBAE9D" w14:textId="7EFA7919" w:rsidR="008535B3" w:rsidRDefault="00E2799B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26-30/3</w:t>
            </w:r>
          </w:p>
        </w:tc>
        <w:tc>
          <w:tcPr>
            <w:tcW w:w="2294" w:type="dxa"/>
            <w:shd w:val="clear" w:color="auto" w:fill="EBF1DD"/>
            <w:vAlign w:val="center"/>
          </w:tcPr>
          <w:p w14:paraId="3296AE11" w14:textId="3E1CB1EF" w:rsidR="008535B3" w:rsidRDefault="00E2799B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3-7/4</w:t>
            </w:r>
          </w:p>
        </w:tc>
        <w:tc>
          <w:tcPr>
            <w:tcW w:w="2551" w:type="dxa"/>
            <w:shd w:val="clear" w:color="auto" w:fill="EBF1DD"/>
            <w:vAlign w:val="center"/>
          </w:tcPr>
          <w:p w14:paraId="59A08922" w14:textId="03F0B2C1" w:rsidR="008535B3" w:rsidRDefault="00E2799B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10-14/4</w:t>
            </w:r>
          </w:p>
        </w:tc>
        <w:tc>
          <w:tcPr>
            <w:tcW w:w="2411" w:type="dxa"/>
            <w:shd w:val="clear" w:color="auto" w:fill="EBF1DD"/>
            <w:vAlign w:val="center"/>
          </w:tcPr>
          <w:p w14:paraId="7EB9B7B6" w14:textId="490D27CB" w:rsidR="008535B3" w:rsidRDefault="00E2799B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17-21/4</w:t>
            </w:r>
          </w:p>
        </w:tc>
        <w:tc>
          <w:tcPr>
            <w:tcW w:w="2266" w:type="dxa"/>
            <w:shd w:val="clear" w:color="auto" w:fill="EBF1DD"/>
            <w:vAlign w:val="center"/>
          </w:tcPr>
          <w:p w14:paraId="35C9C391" w14:textId="62C0777A" w:rsidR="008535B3" w:rsidRDefault="00E2799B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24-28/4</w:t>
            </w:r>
          </w:p>
        </w:tc>
        <w:tc>
          <w:tcPr>
            <w:tcW w:w="2334" w:type="dxa"/>
            <w:shd w:val="clear" w:color="auto" w:fill="EBF1DD"/>
          </w:tcPr>
          <w:p w14:paraId="186074A9" w14:textId="3CE2F45A" w:rsidR="008535B3" w:rsidRDefault="00E2799B">
            <w:pPr>
              <w:rPr>
                <w:b/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 xml:space="preserve">1-5/5 </w:t>
            </w:r>
          </w:p>
        </w:tc>
      </w:tr>
      <w:tr w:rsidR="008535B3" w14:paraId="4874272C" w14:textId="77777777">
        <w:trPr>
          <w:trHeight w:val="1360"/>
          <w:jc w:val="center"/>
        </w:trPr>
        <w:tc>
          <w:tcPr>
            <w:tcW w:w="2412" w:type="dxa"/>
            <w:shd w:val="clear" w:color="auto" w:fill="auto"/>
            <w:vAlign w:val="center"/>
          </w:tcPr>
          <w:p w14:paraId="01F3E22E" w14:textId="7C1FA7FC" w:rsidR="00E26B90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مدخل السلامة الشخصية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السلامة المرورية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الحالات الطبية الطارئة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الإسعافات الأولية</w:t>
            </w:r>
            <w:r w:rsidRPr="002C434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خدمات الرعاية الصحية</w:t>
            </w:r>
          </w:p>
        </w:tc>
        <w:tc>
          <w:tcPr>
            <w:tcW w:w="2294" w:type="dxa"/>
            <w:shd w:val="clear" w:color="auto" w:fill="auto"/>
            <w:vAlign w:val="center"/>
          </w:tcPr>
          <w:p w14:paraId="0438ADEB" w14:textId="5379D55F" w:rsidR="008535B3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>مراجعة ختامية للفصل الخامس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مدخل الصحة النفسية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تابع لدرس مدخل الصحة النفسية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اضطرابات الصحة النفسية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تابع لدرس اضطرابات الصحة النفسية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0154E6" w14:textId="77777777" w:rsidR="002C4340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الضغوط النفسية</w:t>
            </w:r>
          </w:p>
          <w:p w14:paraId="175A786B" w14:textId="77777777" w:rsidR="008535B3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الضغوط النفسية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highlight w:val="yellow"/>
                <w:rtl/>
              </w:rPr>
              <w:t>مراجعة ختامية للفصل السادس</w:t>
            </w:r>
          </w:p>
          <w:p w14:paraId="53F95B25" w14:textId="77777777" w:rsidR="002C4340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مدخل المؤثرات العقلية</w:t>
            </w:r>
          </w:p>
          <w:p w14:paraId="0D74D47D" w14:textId="035C934D" w:rsidR="002C4340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>إجازة</w:t>
            </w:r>
            <w:r w:rsidR="00A15C65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نهاية </w:t>
            </w:r>
            <w:proofErr w:type="gramStart"/>
            <w:r w:rsidR="00A15C65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الأسبوع </w:t>
            </w: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مطولة</w:t>
            </w:r>
            <w:proofErr w:type="gramEnd"/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الخميس 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A94C3BE" w14:textId="0CC2BBCD" w:rsidR="008535B3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التعاطي والإدمان</w:t>
            </w:r>
            <w:r w:rsidRPr="002C4340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منتجات التبغ وأضرارها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</w:rPr>
              <w:br/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cs/>
              </w:rPr>
              <w:t>‎</w:t>
            </w: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أضرار تعاطي المخدرات ومهارات الرفض</w:t>
            </w:r>
            <w:r w:rsidR="00A15C65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</w:t>
            </w:r>
            <w:proofErr w:type="gramStart"/>
            <w:r w:rsidR="00A15C65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>( حصتان</w:t>
            </w:r>
            <w:proofErr w:type="gramEnd"/>
            <w:r w:rsidR="00A15C65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) </w:t>
            </w:r>
          </w:p>
          <w:p w14:paraId="560867C9" w14:textId="1B2AEA4F" w:rsidR="002C4340" w:rsidRDefault="002C4340" w:rsidP="002C434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CD57F8">
              <w:rPr>
                <w:rFonts w:ascii="Tahoma" w:eastAsia="Tahoma" w:hAnsi="Tahoma" w:cs="Tahoma"/>
                <w:b/>
                <w:sz w:val="20"/>
                <w:szCs w:val="20"/>
                <w:rtl/>
              </w:rPr>
              <w:t>مراجعة ختامية للفصل السا</w:t>
            </w: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بع </w:t>
            </w:r>
          </w:p>
        </w:tc>
        <w:tc>
          <w:tcPr>
            <w:tcW w:w="2266" w:type="dxa"/>
            <w:tcBorders>
              <w:bottom w:val="single" w:sz="6" w:space="0" w:color="002060"/>
            </w:tcBorders>
            <w:shd w:val="clear" w:color="auto" w:fill="auto"/>
            <w:vAlign w:val="center"/>
          </w:tcPr>
          <w:p w14:paraId="6C2452E8" w14:textId="77777777" w:rsidR="002C4340" w:rsidRDefault="002C4340" w:rsidP="00E26B90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مراجعة عامة </w:t>
            </w:r>
          </w:p>
          <w:p w14:paraId="69DA2BEA" w14:textId="77777777" w:rsidR="002C4340" w:rsidRDefault="002C4340" w:rsidP="00E26B90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مراجعة عامة </w:t>
            </w:r>
          </w:p>
          <w:p w14:paraId="23DAEFBC" w14:textId="77777777" w:rsidR="002C4340" w:rsidRDefault="002C4340" w:rsidP="00E26B90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مراجعة عامة </w:t>
            </w:r>
          </w:p>
          <w:p w14:paraId="1834A6AE" w14:textId="77777777" w:rsidR="002C4340" w:rsidRDefault="002C4340" w:rsidP="00E26B90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  <w:rtl/>
              </w:rPr>
            </w:pP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مراجعة عامة </w:t>
            </w:r>
          </w:p>
          <w:p w14:paraId="1B82774E" w14:textId="2A557F97" w:rsidR="00E26B90" w:rsidRDefault="002C4340" w:rsidP="00E26B90">
            <w:pPr>
              <w:jc w:val="both"/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مراجعة عامة </w:t>
            </w:r>
            <w:r w:rsidR="00E26B90">
              <w:rPr>
                <w:rFonts w:ascii="Tahoma" w:eastAsia="Tahoma" w:hAnsi="Tahoma" w:cs="Tahoma" w:hint="cs"/>
                <w:b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727AF11" w14:textId="171F6C97" w:rsidR="008535B3" w:rsidRDefault="00E26B90" w:rsidP="00E26B90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E26B90">
              <w:rPr>
                <w:rFonts w:ascii="Tahoma" w:eastAsia="Tahoma" w:hAnsi="Tahoma" w:cs="Tahoma" w:hint="cs"/>
                <w:b/>
                <w:sz w:val="20"/>
                <w:szCs w:val="20"/>
                <w:highlight w:val="yellow"/>
                <w:rtl/>
              </w:rPr>
              <w:t>اختبارات الفصل الدراسي الأول</w:t>
            </w:r>
          </w:p>
        </w:tc>
      </w:tr>
    </w:tbl>
    <w:p w14:paraId="2E7041CA" w14:textId="77777777" w:rsidR="008535B3" w:rsidRDefault="008535B3"/>
    <w:tbl>
      <w:tblPr>
        <w:tblStyle w:val="aa"/>
        <w:bidiVisual/>
        <w:tblW w:w="9333" w:type="dxa"/>
        <w:jc w:val="center"/>
        <w:tblInd w:w="0" w:type="dxa"/>
        <w:tblBorders>
          <w:top w:val="single" w:sz="4" w:space="0" w:color="93CDDC"/>
          <w:left w:val="single" w:sz="4" w:space="0" w:color="93CDDC"/>
          <w:bottom w:val="single" w:sz="4" w:space="0" w:color="93CDDC"/>
          <w:right w:val="single" w:sz="4" w:space="0" w:color="93CDDC"/>
          <w:insideH w:val="single" w:sz="4" w:space="0" w:color="93CDDC"/>
          <w:insideV w:val="single" w:sz="4" w:space="0" w:color="93CDDC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E26B90" w14:paraId="7A2EE380" w14:textId="77777777" w:rsidTr="00E26B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2398B46E" w14:textId="11F323FC" w:rsidR="00E26B90" w:rsidRDefault="00E26B90">
            <w:pP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2060"/>
                <w:sz w:val="18"/>
                <w:szCs w:val="18"/>
                <w:rtl/>
              </w:rPr>
              <w:t>معلم</w:t>
            </w:r>
            <w:r w:rsidR="003C6FF4">
              <w:rPr>
                <w:rFonts w:ascii="Times New Roman" w:eastAsia="Times New Roman" w:hAnsi="Times New Roman" w:cs="Times New Roman" w:hint="cs"/>
                <w:b w:val="0"/>
                <w:color w:val="00206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 w:val="0"/>
                <w:color w:val="002060"/>
                <w:sz w:val="18"/>
                <w:szCs w:val="18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color w:val="002060"/>
                <w:sz w:val="18"/>
                <w:szCs w:val="18"/>
                <w:rtl/>
              </w:rPr>
              <w:t>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7DDE8"/>
            </w:tcBorders>
          </w:tcPr>
          <w:p w14:paraId="344EB5D4" w14:textId="77777777" w:rsidR="00E26B90" w:rsidRDefault="00E2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7DDE8"/>
            </w:tcBorders>
          </w:tcPr>
          <w:p w14:paraId="532FDBA0" w14:textId="77777777" w:rsidR="00E26B90" w:rsidRDefault="00E2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79" w:type="dxa"/>
            <w:tcBorders>
              <w:left w:val="single" w:sz="4" w:space="0" w:color="B7DDE8"/>
            </w:tcBorders>
          </w:tcPr>
          <w:p w14:paraId="6E0969DB" w14:textId="391BCBF1" w:rsidR="00E26B90" w:rsidRDefault="00E26B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cs"/>
                <w:b w:val="0"/>
                <w:color w:val="002060"/>
                <w:sz w:val="18"/>
                <w:szCs w:val="18"/>
                <w:rtl/>
              </w:rPr>
              <w:t xml:space="preserve">مدير </w:t>
            </w:r>
            <w:r>
              <w:rPr>
                <w:rFonts w:ascii="Times New Roman" w:eastAsia="Times New Roman" w:hAnsi="Times New Roman" w:cs="Times New Roman"/>
                <w:b w:val="0"/>
                <w:color w:val="002060"/>
                <w:sz w:val="18"/>
                <w:szCs w:val="18"/>
                <w:rtl/>
              </w:rPr>
              <w:t>المدرسة</w:t>
            </w:r>
          </w:p>
        </w:tc>
      </w:tr>
      <w:tr w:rsidR="00E26B90" w14:paraId="652116B8" w14:textId="77777777" w:rsidTr="00E26B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73DAA9E5" w14:textId="65ED6442" w:rsidR="00E26B90" w:rsidRDefault="00E26B90"/>
        </w:tc>
        <w:tc>
          <w:tcPr>
            <w:tcW w:w="285" w:type="dxa"/>
            <w:vMerge/>
            <w:tcBorders>
              <w:top w:val="nil"/>
              <w:bottom w:val="nil"/>
              <w:right w:val="single" w:sz="4" w:space="0" w:color="B7DDE8"/>
            </w:tcBorders>
          </w:tcPr>
          <w:p w14:paraId="26B4B4E6" w14:textId="77777777" w:rsidR="00E26B90" w:rsidRDefault="00E2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single" w:sz="4" w:space="0" w:color="B7DDE8"/>
            </w:tcBorders>
          </w:tcPr>
          <w:p w14:paraId="153DED3C" w14:textId="77777777" w:rsidR="00E26B90" w:rsidRDefault="00E26B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79" w:type="dxa"/>
            <w:tcBorders>
              <w:left w:val="single" w:sz="4" w:space="0" w:color="B7DDE8"/>
            </w:tcBorders>
          </w:tcPr>
          <w:p w14:paraId="03C2D990" w14:textId="5F2C1483" w:rsidR="00E26B90" w:rsidRDefault="00E26B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1716D88" w14:textId="77777777" w:rsidR="008535B3" w:rsidRDefault="008535B3">
      <w:pPr>
        <w:jc w:val="both"/>
      </w:pPr>
    </w:p>
    <w:sectPr w:rsidR="008535B3" w:rsidSect="00A25EAD">
      <w:headerReference w:type="default" r:id="rId6"/>
      <w:footerReference w:type="default" r:id="rId7"/>
      <w:pgSz w:w="16443" w:h="11907" w:orient="landscape"/>
      <w:pgMar w:top="567" w:right="567" w:bottom="567" w:left="567" w:header="720" w:footer="24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32633" w14:textId="77777777" w:rsidR="008205DA" w:rsidRDefault="008205DA">
      <w:r>
        <w:separator/>
      </w:r>
    </w:p>
  </w:endnote>
  <w:endnote w:type="continuationSeparator" w:id="0">
    <w:p w14:paraId="57F5B7AA" w14:textId="77777777" w:rsidR="008205DA" w:rsidRDefault="0082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E8EAE" w14:textId="3A401EB7" w:rsidR="008535B3" w:rsidRDefault="008535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both"/>
      <w:rPr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080C8" w14:textId="77777777" w:rsidR="008205DA" w:rsidRDefault="008205DA">
      <w:r>
        <w:separator/>
      </w:r>
    </w:p>
  </w:footnote>
  <w:footnote w:type="continuationSeparator" w:id="0">
    <w:p w14:paraId="16C1943C" w14:textId="77777777" w:rsidR="008205DA" w:rsidRDefault="00820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FB00D" w14:textId="77777777" w:rsidR="008535B3" w:rsidRDefault="00000000">
    <w:pPr>
      <w:rPr>
        <w:b/>
        <w:sz w:val="24"/>
        <w:szCs w:val="24"/>
      </w:rPr>
    </w:pPr>
    <w:r>
      <w:rPr>
        <w:b/>
        <w:sz w:val="24"/>
        <w:szCs w:val="24"/>
        <w:rtl/>
      </w:rPr>
      <w:t>المملكة العربية السعودية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5F04453D" wp14:editId="41E1251A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0" b="0"/>
          <wp:wrapNone/>
          <wp:docPr id="4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5593E85" wp14:editId="7BC0599E">
          <wp:simplePos x="0" y="0"/>
          <wp:positionH relativeFrom="column">
            <wp:posOffset>490219</wp:posOffset>
          </wp:positionH>
          <wp:positionV relativeFrom="paragraph">
            <wp:posOffset>96824</wp:posOffset>
          </wp:positionV>
          <wp:extent cx="699770" cy="508635"/>
          <wp:effectExtent l="0" t="0" r="0" b="0"/>
          <wp:wrapNone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51B513" w14:textId="77777777" w:rsidR="008535B3" w:rsidRDefault="00000000">
    <w:pPr>
      <w:rPr>
        <w:b/>
        <w:sz w:val="24"/>
        <w:szCs w:val="24"/>
      </w:rPr>
    </w:pPr>
    <w:r>
      <w:rPr>
        <w:b/>
        <w:sz w:val="24"/>
        <w:szCs w:val="24"/>
        <w:rtl/>
      </w:rPr>
      <w:t>وزارة التعليم</w:t>
    </w:r>
  </w:p>
  <w:p w14:paraId="599C3EEA" w14:textId="4286B089" w:rsidR="008535B3" w:rsidRDefault="00000000">
    <w:pPr>
      <w:rPr>
        <w:b/>
        <w:sz w:val="24"/>
        <w:szCs w:val="24"/>
      </w:rPr>
    </w:pPr>
    <w:r>
      <w:rPr>
        <w:b/>
        <w:sz w:val="24"/>
        <w:szCs w:val="24"/>
        <w:rtl/>
      </w:rPr>
      <w:t xml:space="preserve">الإدارة العامة للتعليم </w:t>
    </w:r>
  </w:p>
  <w:p w14:paraId="5A268CDF" w14:textId="442F4EC3" w:rsidR="008535B3" w:rsidRDefault="00E2799B">
    <w:pPr>
      <w:rPr>
        <w:b/>
        <w:sz w:val="24"/>
        <w:szCs w:val="24"/>
      </w:rPr>
    </w:pPr>
    <w:r>
      <w:rPr>
        <w:rFonts w:hint="cs"/>
        <w:b/>
        <w:sz w:val="24"/>
        <w:szCs w:val="24"/>
        <w:rtl/>
      </w:rPr>
      <w:t xml:space="preserve">الثانوية </w:t>
    </w:r>
  </w:p>
  <w:p w14:paraId="13F72486" w14:textId="77777777" w:rsidR="008535B3" w:rsidRDefault="008535B3">
    <w:pPr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B3"/>
    <w:rsid w:val="000B445F"/>
    <w:rsid w:val="00135239"/>
    <w:rsid w:val="002C4340"/>
    <w:rsid w:val="002D1B3F"/>
    <w:rsid w:val="00303908"/>
    <w:rsid w:val="003C6FF4"/>
    <w:rsid w:val="00642A23"/>
    <w:rsid w:val="00690AF2"/>
    <w:rsid w:val="007311B9"/>
    <w:rsid w:val="007A6A43"/>
    <w:rsid w:val="00817555"/>
    <w:rsid w:val="008205DA"/>
    <w:rsid w:val="008535B3"/>
    <w:rsid w:val="009855B9"/>
    <w:rsid w:val="00A15C65"/>
    <w:rsid w:val="00A25EAD"/>
    <w:rsid w:val="00C55393"/>
    <w:rsid w:val="00E26B90"/>
    <w:rsid w:val="00E2799B"/>
    <w:rsid w:val="00E46BBA"/>
    <w:rsid w:val="00E9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2BBA0"/>
  <w15:docId w15:val="{8E016C39-5E24-42DF-BAC1-5463C824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FB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Char"/>
    <w:uiPriority w:val="99"/>
    <w:unhideWhenUsed/>
    <w:rsid w:val="00A74FBB"/>
    <w:pPr>
      <w:tabs>
        <w:tab w:val="center" w:pos="4680"/>
        <w:tab w:val="right" w:pos="9360"/>
      </w:tabs>
    </w:pPr>
  </w:style>
  <w:style w:type="character" w:customStyle="1" w:styleId="Char">
    <w:name w:val="تذييل الصفحة Char"/>
    <w:basedOn w:val="a0"/>
    <w:link w:val="a4"/>
    <w:uiPriority w:val="99"/>
    <w:rsid w:val="00A74FBB"/>
  </w:style>
  <w:style w:type="table" w:styleId="a5">
    <w:name w:val="Table Grid"/>
    <w:basedOn w:val="a1"/>
    <w:uiPriority w:val="39"/>
    <w:rsid w:val="00A74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Char0"/>
    <w:uiPriority w:val="11"/>
    <w:qFormat/>
    <w:pPr>
      <w:jc w:val="left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0">
    <w:name w:val="عنوان فرعي Char"/>
    <w:basedOn w:val="a0"/>
    <w:link w:val="a6"/>
    <w:rsid w:val="00A74FBB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customStyle="1" w:styleId="6-51">
    <w:name w:val="جدول شبكة 6 ملون - تمييز 51"/>
    <w:basedOn w:val="a1"/>
    <w:uiPriority w:val="51"/>
    <w:rsid w:val="00A74FB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A74FBB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uiPriority w:val="99"/>
    <w:rsid w:val="00A74FBB"/>
  </w:style>
  <w:style w:type="table" w:customStyle="1" w:styleId="a8"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3CDDC"/>
        </w:tcBorders>
      </w:tcPr>
    </w:tblStylePr>
    <w:tblStylePr w:type="lastRow">
      <w:rPr>
        <w:b/>
      </w:rPr>
      <w:tblPr/>
      <w:tcPr>
        <w:tcBorders>
          <w:top w:val="single" w:sz="4" w:space="0" w:color="93CDDC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NICE</dc:creator>
  <cp:lastModifiedBy>خديجه سليمان العطوي</cp:lastModifiedBy>
  <cp:revision>8</cp:revision>
  <cp:lastPrinted>2024-08-13T13:10:00Z</cp:lastPrinted>
  <dcterms:created xsi:type="dcterms:W3CDTF">2024-08-13T11:39:00Z</dcterms:created>
  <dcterms:modified xsi:type="dcterms:W3CDTF">2024-08-13T13:24:00Z</dcterms:modified>
</cp:coreProperties>
</file>