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511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11"/>
        <w:gridCol w:w="1311"/>
        <w:gridCol w:w="385"/>
        <w:gridCol w:w="927"/>
        <w:gridCol w:w="1701"/>
        <w:gridCol w:w="403"/>
        <w:gridCol w:w="1508"/>
        <w:gridCol w:w="455"/>
        <w:gridCol w:w="792"/>
        <w:gridCol w:w="269"/>
        <w:gridCol w:w="1314"/>
        <w:gridCol w:w="1583"/>
        <w:gridCol w:w="134"/>
        <w:gridCol w:w="657"/>
        <w:gridCol w:w="2367"/>
        <w:tblGridChange w:id="0">
          <w:tblGrid>
            <w:gridCol w:w="1311"/>
            <w:gridCol w:w="1311"/>
            <w:gridCol w:w="385"/>
            <w:gridCol w:w="927"/>
            <w:gridCol w:w="1701"/>
            <w:gridCol w:w="403"/>
            <w:gridCol w:w="1508"/>
            <w:gridCol w:w="455"/>
            <w:gridCol w:w="792"/>
            <w:gridCol w:w="269"/>
            <w:gridCol w:w="1314"/>
            <w:gridCol w:w="1583"/>
            <w:gridCol w:w="134"/>
            <w:gridCol w:w="657"/>
            <w:gridCol w:w="2367"/>
          </w:tblGrid>
        </w:tblGridChange>
      </w:tblGrid>
      <w:tr>
        <w:trPr>
          <w:cantSplit w:val="0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ST Arabic" w:cs="SST Arabic" w:eastAsia="SST Arabic" w:hAnsi="SST Arabic"/>
                <w:b w:val="0"/>
                <w:i w:val="0"/>
                <w:smallCaps w:val="0"/>
                <w:strike w:val="0"/>
                <w:color w:val="00b05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ST Arabic" w:cs="SST Arabic" w:eastAsia="SST Arabic" w:hAnsi="SST Arabic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تحليل</w:t>
            </w:r>
            <w:r w:rsidDel="00000000" w:rsidR="00000000" w:rsidRPr="00000000">
              <w:rPr>
                <w:rFonts w:ascii="SST Arabic" w:cs="SST Arabic" w:eastAsia="SST Arabic" w:hAnsi="SST Arabic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ST Arabic" w:cs="SST Arabic" w:eastAsia="SST Arabic" w:hAnsi="SST Arabic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rFonts w:ascii="SST Arabic" w:cs="SST Arabic" w:eastAsia="SST Arabic" w:hAnsi="SST Arabic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ST Arabic" w:cs="SST Arabic" w:eastAsia="SST Arabic" w:hAnsi="SST Arabic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SST Arabic" w:cs="SST Arabic" w:eastAsia="SST Arabic" w:hAnsi="SST Arabic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ST Arabic" w:cs="SST Arabic" w:eastAsia="SST Arabic" w:hAnsi="SST Arabic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نافس</w:t>
            </w:r>
            <w:r w:rsidDel="00000000" w:rsidR="00000000" w:rsidRPr="00000000">
              <w:rPr>
                <w:rFonts w:ascii="SST Arabic" w:cs="SST Arabic" w:eastAsia="SST Arabic" w:hAnsi="SST Arabic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2025  </w:t>
            </w:r>
            <w:r w:rsidDel="00000000" w:rsidR="00000000" w:rsidRPr="00000000">
              <w:rPr>
                <w:rFonts w:ascii="SST Arabic" w:cs="SST Arabic" w:eastAsia="SST Arabic" w:hAnsi="SST Arabic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متوسطة</w:t>
            </w:r>
            <w:r w:rsidDel="00000000" w:rsidR="00000000" w:rsidRPr="00000000">
              <w:rPr>
                <w:rFonts w:ascii="SST Arabic" w:cs="SST Arabic" w:eastAsia="SST Arabic" w:hAnsi="SST Arabic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ST Arabic" w:cs="SST Arabic" w:eastAsia="SST Arabic" w:hAnsi="SST Arabic"/>
                <w:sz w:val="36"/>
                <w:szCs w:val="36"/>
                <w:rtl w:val="0"/>
              </w:rPr>
              <w:t xml:space="preserve">………….</w:t>
            </w:r>
            <w:r w:rsidDel="00000000" w:rsidR="00000000" w:rsidRPr="00000000">
              <w:rPr>
                <w:rFonts w:ascii="SST Arabic" w:cs="SST Arabic" w:eastAsia="SST Arabic" w:hAnsi="SST Arabic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ST Arabic" w:cs="SST Arabic" w:eastAsia="SST Arabic" w:hAnsi="SST Arabic"/>
                <w:sz w:val="36"/>
                <w:szCs w:val="36"/>
                <w:rtl w:val="0"/>
              </w:rPr>
              <w:t xml:space="preserve">،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ST Arabic" w:cs="SST Arabic" w:eastAsia="SST Arabic" w:hAnsi="SST Arabic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ST Arabic" w:cs="SST Arabic" w:eastAsia="SST Arabic" w:hAnsi="SST Arabic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مقدار</w:t>
            </w:r>
            <w:r w:rsidDel="00000000" w:rsidR="00000000" w:rsidRPr="00000000">
              <w:rPr>
                <w:rFonts w:ascii="SST Arabic" w:cs="SST Arabic" w:eastAsia="SST Arabic" w:hAnsi="SST Arabic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ST Arabic" w:cs="SST Arabic" w:eastAsia="SST Arabic" w:hAnsi="SST Arabic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التغيير</w:t>
            </w:r>
            <w:r w:rsidDel="00000000" w:rsidR="00000000" w:rsidRPr="00000000">
              <w:rPr>
                <w:rFonts w:ascii="SST Arabic" w:cs="SST Arabic" w:eastAsia="SST Arabic" w:hAnsi="SST Arabic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ST Arabic" w:cs="SST Arabic" w:eastAsia="SST Arabic" w:hAnsi="SST Arabic"/>
                <w:color w:val="00b050"/>
                <w:sz w:val="36"/>
                <w:szCs w:val="36"/>
                <w:rtl w:val="0"/>
              </w:rPr>
              <w:t xml:space="preserve">+</w:t>
            </w:r>
            <w:r w:rsidDel="00000000" w:rsidR="00000000" w:rsidRPr="00000000">
              <w:rPr>
                <w:rFonts w:ascii="SST Arabic" w:cs="SST Arabic" w:eastAsia="SST Arabic" w:hAnsi="SST Arabic"/>
                <w:b w:val="0"/>
                <w:i w:val="0"/>
                <w:smallCaps w:val="0"/>
                <w:strike w:val="0"/>
                <w:color w:val="00b05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ST Arabic" w:cs="SST Arabic" w:eastAsia="SST Arabic" w:hAnsi="SST Arabic"/>
                <w:color w:val="00b050"/>
                <w:sz w:val="36"/>
                <w:szCs w:val="3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ST Arabic" w:cs="SST Arabic" w:eastAsia="SST Arabic" w:hAnsi="SST Arabic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000000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أولا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ًً: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مـــــــادة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الرياضـــــــــيات</w:t>
            </w:r>
          </w:p>
        </w:tc>
        <w:tc>
          <w:tcPr>
            <w:gridSpan w:val="3"/>
            <w:shd w:fill="ffffff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المختبرين</w:t>
            </w:r>
          </w:p>
        </w:tc>
        <w:tc>
          <w:tcPr>
            <w:gridSpan w:val="4"/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التغيير</w:t>
            </w:r>
          </w:p>
        </w:tc>
        <w:tc>
          <w:tcPr>
            <w:gridSpan w:val="2"/>
            <w:shd w:fill="00b050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+1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نسبة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الذين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اجتازوا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الأدنى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الإتقان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لمادة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الرياضيات</w:t>
            </w:r>
          </w:p>
        </w:tc>
        <w:tc>
          <w:tcPr>
            <w:gridSpan w:val="8"/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2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المجتازين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المجالات</w:t>
            </w:r>
          </w:p>
        </w:tc>
      </w:tr>
      <w:tr>
        <w:trPr>
          <w:cantSplit w:val="0"/>
          <w:tblHeader w:val="0"/>
        </w:trPr>
        <w:tc>
          <w:tcPr>
            <w:gridSpan w:val="7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3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طالب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3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توزيع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مستويات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المجالات</w:t>
            </w:r>
          </w:p>
        </w:tc>
      </w:tr>
      <w:tr>
        <w:trPr>
          <w:cantSplit w:val="0"/>
          <w:tblHeader w:val="0"/>
        </w:trPr>
        <w:tc>
          <w:tcPr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4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مستوى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الأداء</w:t>
            </w:r>
          </w:p>
        </w:tc>
        <w:tc>
          <w:tcPr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4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النسبة</w:t>
            </w:r>
          </w:p>
        </w:tc>
        <w:tc>
          <w:tcPr>
            <w:gridSpan w:val="2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5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العدد</w:t>
            </w:r>
          </w:p>
        </w:tc>
        <w:tc>
          <w:tcPr>
            <w:gridSpan w:val="11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5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تحليل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النتائج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5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مرتفع</w:t>
            </w:r>
          </w:p>
        </w:tc>
        <w:tc>
          <w:tcPr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5E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</w:p>
        </w:tc>
        <w:tc>
          <w:tcPr>
            <w:gridSpan w:val="2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5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6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مجالات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الرياضيات</w:t>
            </w:r>
          </w:p>
        </w:tc>
        <w:tc>
          <w:tcPr>
            <w:gridSpan w:val="3"/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6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الجبر</w:t>
            </w:r>
          </w:p>
        </w:tc>
        <w:tc>
          <w:tcPr>
            <w:gridSpan w:val="3"/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6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الهندسة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والقياس</w:t>
            </w:r>
          </w:p>
        </w:tc>
        <w:tc>
          <w:tcPr>
            <w:gridSpan w:val="3"/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6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البيانات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والاحتمالات</w:t>
            </w:r>
          </w:p>
        </w:tc>
        <w:tc>
          <w:tcPr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6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الأعداد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والعمليات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عليها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6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متوسط</w:t>
            </w:r>
          </w:p>
        </w:tc>
        <w:tc>
          <w:tcPr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6D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</w:p>
        </w:tc>
        <w:tc>
          <w:tcPr>
            <w:gridSpan w:val="2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6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7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النسبة</w:t>
            </w:r>
          </w:p>
        </w:tc>
        <w:tc>
          <w:tcPr>
            <w:gridSpan w:val="3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</w:p>
        </w:tc>
        <w:tc>
          <w:tcPr>
            <w:gridSpan w:val="3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74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</w:p>
        </w:tc>
        <w:tc>
          <w:tcPr>
            <w:gridSpan w:val="3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</w:p>
        </w:tc>
        <w:tc>
          <w:tcPr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7A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</w:p>
        </w:tc>
      </w:tr>
      <w:tr>
        <w:trPr>
          <w:cantSplit w:val="0"/>
          <w:tblHeader w:val="0"/>
        </w:trPr>
        <w:tc>
          <w:tcPr>
            <w:shd w:fill="ffc000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منخفض</w:t>
            </w:r>
          </w:p>
        </w:tc>
        <w:tc>
          <w:tcPr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7C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</w:p>
        </w:tc>
        <w:tc>
          <w:tcPr>
            <w:gridSpan w:val="2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7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11"/>
            <w:vMerge w:val="restart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تشير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النتائج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c00000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8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منخفض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</w:p>
        </w:tc>
        <w:tc>
          <w:tcPr/>
          <w:p w:rsidR="00000000" w:rsidDel="00000000" w:rsidP="00000000" w:rsidRDefault="00000000" w:rsidRPr="00000000" w14:paraId="0000008B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11"/>
            <w:vMerge w:val="continue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000000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bidi w:val="1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ثاني</w:t>
            </w: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مادة</w:t>
            </w: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العـــــــــــــــــــــــــــلوم</w:t>
            </w:r>
          </w:p>
        </w:tc>
        <w:tc>
          <w:tcPr>
            <w:gridSpan w:val="3"/>
            <w:shd w:fill="ffffff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المختبرين</w:t>
            </w:r>
          </w:p>
        </w:tc>
        <w:tc>
          <w:tcPr>
            <w:gridSpan w:val="4"/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bidi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التغيير</w:t>
            </w:r>
          </w:p>
        </w:tc>
        <w:tc>
          <w:tcPr>
            <w:gridSpan w:val="2"/>
            <w:shd w:fill="00b050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+1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B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نسبة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الذين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اجتازوا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الأدنى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الإتقان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لمادة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العلوم</w:t>
            </w:r>
          </w:p>
        </w:tc>
        <w:tc>
          <w:tcPr>
            <w:gridSpan w:val="8"/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B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المجتازين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المجالات</w:t>
            </w:r>
          </w:p>
        </w:tc>
      </w:tr>
      <w:tr>
        <w:trPr>
          <w:cantSplit w:val="0"/>
          <w:tblHeader w:val="0"/>
        </w:trPr>
        <w:tc>
          <w:tcPr>
            <w:gridSpan w:val="7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C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C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طالب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D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توزيع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مستويات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المجالات</w:t>
            </w:r>
          </w:p>
        </w:tc>
      </w:tr>
      <w:tr>
        <w:trPr>
          <w:cantSplit w:val="0"/>
          <w:tblHeader w:val="0"/>
        </w:trPr>
        <w:tc>
          <w:tcPr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E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مستوى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الأداء</w:t>
            </w:r>
          </w:p>
        </w:tc>
        <w:tc>
          <w:tcPr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E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النسبة</w:t>
            </w:r>
          </w:p>
        </w:tc>
        <w:tc>
          <w:tcPr>
            <w:gridSpan w:val="2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E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العدد</w:t>
            </w:r>
          </w:p>
        </w:tc>
        <w:tc>
          <w:tcPr>
            <w:gridSpan w:val="11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E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تحليل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النتائج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F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مرتفع</w:t>
            </w:r>
          </w:p>
        </w:tc>
        <w:tc>
          <w:tcPr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F4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</w:p>
        </w:tc>
        <w:tc>
          <w:tcPr>
            <w:gridSpan w:val="2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F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F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مجالات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العلوم</w:t>
            </w:r>
          </w:p>
        </w:tc>
        <w:tc>
          <w:tcPr>
            <w:gridSpan w:val="4"/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F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الأرض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والفلك</w:t>
            </w:r>
          </w:p>
        </w:tc>
        <w:tc>
          <w:tcPr>
            <w:gridSpan w:val="3"/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F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علوم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الحياة</w:t>
            </w:r>
          </w:p>
        </w:tc>
        <w:tc>
          <w:tcPr>
            <w:gridSpan w:val="3"/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0F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العلوم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الفيزيائية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والكيميائية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0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متوسط</w:t>
            </w:r>
          </w:p>
        </w:tc>
        <w:tc>
          <w:tcPr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03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</w:p>
        </w:tc>
        <w:tc>
          <w:tcPr>
            <w:gridSpan w:val="2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0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0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النسبة</w:t>
            </w:r>
          </w:p>
        </w:tc>
        <w:tc>
          <w:tcPr>
            <w:gridSpan w:val="4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0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0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0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c000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1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منخفض</w:t>
            </w:r>
          </w:p>
        </w:tc>
        <w:tc>
          <w:tcPr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12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</w:p>
        </w:tc>
        <w:tc>
          <w:tcPr>
            <w:gridSpan w:val="2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1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11"/>
            <w:vMerge w:val="restart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تشير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النتائج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c00000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2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منخفض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</w:p>
        </w:tc>
        <w:tc>
          <w:tcPr/>
          <w:p w:rsidR="00000000" w:rsidDel="00000000" w:rsidP="00000000" w:rsidRDefault="00000000" w:rsidRPr="00000000" w14:paraId="00000121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11"/>
            <w:vMerge w:val="continue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000000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bidi w:val="1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ثالث</w:t>
            </w: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مادة</w:t>
            </w: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القـــــــــــــــــــــــراءة</w:t>
            </w:r>
          </w:p>
        </w:tc>
        <w:tc>
          <w:tcPr>
            <w:gridSpan w:val="3"/>
            <w:shd w:fill="ffffff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المختبرين</w:t>
            </w:r>
          </w:p>
        </w:tc>
        <w:tc>
          <w:tcPr>
            <w:gridSpan w:val="4"/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bidi w:val="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التغيير</w:t>
            </w:r>
          </w:p>
        </w:tc>
        <w:tc>
          <w:tcPr>
            <w:gridSpan w:val="2"/>
            <w:shd w:fill="c00000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-1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4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نسبة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الذين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اجتازوا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الأدنى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الإتقان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لمادة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القراءة</w:t>
            </w:r>
          </w:p>
        </w:tc>
        <w:tc>
          <w:tcPr>
            <w:gridSpan w:val="8"/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5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المجتازين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المجالات</w:t>
            </w:r>
          </w:p>
        </w:tc>
      </w:tr>
      <w:tr>
        <w:trPr>
          <w:cantSplit w:val="0"/>
          <w:tblHeader w:val="0"/>
        </w:trPr>
        <w:tc>
          <w:tcPr>
            <w:gridSpan w:val="7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5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6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طالب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6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توزيع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مستويات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المجالات</w:t>
            </w:r>
          </w:p>
        </w:tc>
      </w:tr>
      <w:tr>
        <w:trPr>
          <w:cantSplit w:val="0"/>
          <w:tblHeader w:val="0"/>
        </w:trPr>
        <w:tc>
          <w:tcPr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7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مستوى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الأداء</w:t>
            </w:r>
          </w:p>
        </w:tc>
        <w:tc>
          <w:tcPr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7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النسبة</w:t>
            </w:r>
          </w:p>
        </w:tc>
        <w:tc>
          <w:tcPr>
            <w:gridSpan w:val="2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7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العدد</w:t>
            </w:r>
          </w:p>
        </w:tc>
        <w:tc>
          <w:tcPr>
            <w:gridSpan w:val="11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7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تحليل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النتائج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8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مرتفع</w:t>
            </w:r>
          </w:p>
        </w:tc>
        <w:tc>
          <w:tcPr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8A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</w:p>
        </w:tc>
        <w:tc>
          <w:tcPr>
            <w:gridSpan w:val="2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8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8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مجالات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القراءة</w:t>
            </w:r>
          </w:p>
        </w:tc>
        <w:tc>
          <w:tcPr>
            <w:gridSpan w:val="6"/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8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دلالات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الألفاظ</w:t>
            </w:r>
          </w:p>
        </w:tc>
        <w:tc>
          <w:tcPr>
            <w:gridSpan w:val="4"/>
            <w:shd w:fill="d9d9d9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9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استيعاب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المقروء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9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متوسط</w:t>
            </w:r>
          </w:p>
        </w:tc>
        <w:tc>
          <w:tcPr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99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</w:p>
        </w:tc>
        <w:tc>
          <w:tcPr>
            <w:gridSpan w:val="2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9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9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النسبة</w:t>
            </w:r>
          </w:p>
        </w:tc>
        <w:tc>
          <w:tcPr>
            <w:gridSpan w:val="6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9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A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c000" w:val="clear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A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منخفض</w:t>
            </w:r>
          </w:p>
        </w:tc>
        <w:tc>
          <w:tcPr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A8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</w:p>
        </w:tc>
        <w:tc>
          <w:tcPr>
            <w:gridSpan w:val="2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A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11"/>
            <w:vMerge w:val="restart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A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تشير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النتائج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1B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منخفض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</w:p>
        </w:tc>
        <w:tc>
          <w:tcPr/>
          <w:p w:rsidR="00000000" w:rsidDel="00000000" w:rsidP="00000000" w:rsidRDefault="00000000" w:rsidRPr="00000000" w14:paraId="000001B7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0  %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11"/>
            <w:vMerge w:val="continue"/>
            <w:tcMar>
              <w:top w:w="11.520000000000001" w:type="dxa"/>
              <w:left w:w="11.520000000000001" w:type="dxa"/>
              <w:bottom w:w="11.520000000000001" w:type="dxa"/>
              <w:right w:w="11.520000000000001" w:type="dxa"/>
            </w:tcMar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bidi w:val="1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ab/>
        <w:tab/>
      </w:r>
      <w:r w:rsidDel="00000000" w:rsidR="00000000" w:rsidRPr="00000000">
        <w:rPr>
          <w:rtl w:val="1"/>
        </w:rPr>
        <w:t xml:space="preserve">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المدرسة</w:t>
      </w:r>
      <w:r w:rsidDel="00000000" w:rsidR="00000000" w:rsidRPr="00000000">
        <w:rPr>
          <w:rtl w:val="1"/>
        </w:rPr>
        <w:t xml:space="preserve"> / </w:t>
        <w:tab/>
        <w:tab/>
        <w:tab/>
        <w:tab/>
        <w:tab/>
        <w:tab/>
        <w:tab/>
      </w:r>
      <w:r w:rsidDel="00000000" w:rsidR="00000000" w:rsidRPr="00000000">
        <w:rPr>
          <w:rtl w:val="1"/>
        </w:rPr>
        <w:t xml:space="preserve">الختم</w:t>
      </w:r>
      <w:r w:rsidDel="00000000" w:rsidR="00000000" w:rsidRPr="00000000">
        <w:rPr>
          <w:rtl w:val="1"/>
        </w:rPr>
        <w:tab/>
        <w:tab/>
        <w:tab/>
        <w:tab/>
        <w:tab/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المدرسي</w:t>
      </w:r>
      <w:r w:rsidDel="00000000" w:rsidR="00000000" w:rsidRPr="00000000">
        <w:rPr>
          <w:rtl w:val="1"/>
        </w:rPr>
        <w:t xml:space="preserve"> / </w:t>
      </w:r>
    </w:p>
    <w:sectPr>
      <w:pgSz w:h="11906" w:w="16838" w:orient="landscape"/>
      <w:pgMar w:bottom="288" w:top="288" w:left="288" w:right="28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SST Arab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FF035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No Spacing"/>
    <w:uiPriority w:val="1"/>
    <w:qFormat w:val="1"/>
    <w:rsid w:val="0056010B"/>
    <w:pPr>
      <w:bidi w:val="1"/>
      <w:spacing w:after="0" w:line="240" w:lineRule="auto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fVW1MHoCGQn1/GwhJnSTTZMe3A==">CgMxLjA4AHIhMXlLOW5hT0ttRVk3WVo0WkV6czd4VnEyQmdNSlhHQ2lC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2025-09-08T19:16:00Z</dcterms:created>
  <dc:creator>حساب Microsoft</dc:creator>
</cp:coreProperties>
</file>