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30" w:rsidRPr="00F42B14" w:rsidRDefault="00225AE7" w:rsidP="00225AE7">
      <w:pPr>
        <w:bidi/>
        <w:jc w:val="center"/>
        <w:rPr>
          <w:b/>
          <w:bCs/>
          <w:sz w:val="32"/>
          <w:szCs w:val="32"/>
          <w:rtl/>
        </w:rPr>
      </w:pPr>
      <w:r w:rsidRPr="00F42B14">
        <w:rPr>
          <w:rFonts w:hint="cs"/>
          <w:b/>
          <w:bCs/>
          <w:sz w:val="32"/>
          <w:szCs w:val="32"/>
          <w:rtl/>
        </w:rPr>
        <w:t>معاني الكلمات:</w:t>
      </w:r>
    </w:p>
    <w:tbl>
      <w:tblPr>
        <w:tblStyle w:val="a3"/>
        <w:bidiVisual/>
        <w:tblW w:w="0" w:type="auto"/>
        <w:tblLayout w:type="fixed"/>
        <w:tblLook w:val="04A0"/>
      </w:tblPr>
      <w:tblGrid>
        <w:gridCol w:w="738"/>
        <w:gridCol w:w="2697"/>
        <w:gridCol w:w="5421"/>
      </w:tblGrid>
      <w:tr w:rsidR="00A00FF4" w:rsidTr="00F42B14">
        <w:tc>
          <w:tcPr>
            <w:tcW w:w="738" w:type="dxa"/>
            <w:shd w:val="clear" w:color="auto" w:fill="BFBFBF" w:themeFill="background1" w:themeFillShade="BF"/>
            <w:vAlign w:val="center"/>
          </w:tcPr>
          <w:p w:rsidR="00A00FF4" w:rsidRDefault="00A00FF4" w:rsidP="00F42B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الحديث</w:t>
            </w:r>
          </w:p>
        </w:tc>
        <w:tc>
          <w:tcPr>
            <w:tcW w:w="2697" w:type="dxa"/>
            <w:shd w:val="clear" w:color="auto" w:fill="BFBFBF" w:themeFill="background1" w:themeFillShade="BF"/>
            <w:vAlign w:val="center"/>
          </w:tcPr>
          <w:p w:rsidR="00A00FF4" w:rsidRDefault="00A00FF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الكلمة</w:t>
            </w:r>
          </w:p>
        </w:tc>
        <w:tc>
          <w:tcPr>
            <w:tcW w:w="5421" w:type="dxa"/>
            <w:shd w:val="clear" w:color="auto" w:fill="BFBFBF" w:themeFill="background1" w:themeFillShade="BF"/>
            <w:vAlign w:val="center"/>
          </w:tcPr>
          <w:p w:rsidR="00A00FF4" w:rsidRDefault="00A00FF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معناها</w:t>
            </w:r>
          </w:p>
        </w:tc>
      </w:tr>
      <w:tr w:rsidR="00A00FF4" w:rsidTr="00F42B14">
        <w:tc>
          <w:tcPr>
            <w:tcW w:w="738" w:type="dxa"/>
            <w:vMerge w:val="restart"/>
            <w:vAlign w:val="center"/>
          </w:tcPr>
          <w:p w:rsidR="00A00FF4" w:rsidRDefault="00A00FF4" w:rsidP="00F42B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697" w:type="dxa"/>
            <w:vAlign w:val="center"/>
          </w:tcPr>
          <w:p w:rsidR="00A00FF4" w:rsidRDefault="00A00FF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الغيث</w:t>
            </w:r>
          </w:p>
        </w:tc>
        <w:tc>
          <w:tcPr>
            <w:tcW w:w="5421" w:type="dxa"/>
            <w:vAlign w:val="center"/>
          </w:tcPr>
          <w:p w:rsidR="00A00FF4" w:rsidRDefault="00A00FF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المطر</w:t>
            </w:r>
          </w:p>
        </w:tc>
      </w:tr>
      <w:tr w:rsidR="00A00FF4" w:rsidTr="00F42B14">
        <w:tc>
          <w:tcPr>
            <w:tcW w:w="738" w:type="dxa"/>
            <w:vMerge/>
            <w:vAlign w:val="center"/>
          </w:tcPr>
          <w:p w:rsidR="00A00FF4" w:rsidRDefault="00A00FF4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A00FF4" w:rsidRDefault="00A00FF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نقية</w:t>
            </w:r>
          </w:p>
        </w:tc>
        <w:tc>
          <w:tcPr>
            <w:tcW w:w="5421" w:type="dxa"/>
            <w:vAlign w:val="center"/>
          </w:tcPr>
          <w:p w:rsidR="00A00FF4" w:rsidRDefault="00A00FF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طيبة</w:t>
            </w:r>
          </w:p>
        </w:tc>
      </w:tr>
      <w:tr w:rsidR="00A00FF4" w:rsidTr="00F42B14">
        <w:tc>
          <w:tcPr>
            <w:tcW w:w="738" w:type="dxa"/>
            <w:vMerge/>
            <w:vAlign w:val="center"/>
          </w:tcPr>
          <w:p w:rsidR="00A00FF4" w:rsidRDefault="00A00FF4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A00FF4" w:rsidRDefault="00A00FF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الكلأ</w:t>
            </w:r>
          </w:p>
        </w:tc>
        <w:tc>
          <w:tcPr>
            <w:tcW w:w="5421" w:type="dxa"/>
            <w:vAlign w:val="center"/>
          </w:tcPr>
          <w:p w:rsidR="00A00FF4" w:rsidRDefault="00A00FF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النبات الرطب واليابس</w:t>
            </w:r>
          </w:p>
        </w:tc>
      </w:tr>
      <w:tr w:rsidR="00A00FF4" w:rsidTr="00F42B14">
        <w:tc>
          <w:tcPr>
            <w:tcW w:w="738" w:type="dxa"/>
            <w:vMerge/>
            <w:vAlign w:val="center"/>
          </w:tcPr>
          <w:p w:rsidR="00A00FF4" w:rsidRDefault="00A00FF4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A00FF4" w:rsidRDefault="00A00FF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العشب</w:t>
            </w:r>
          </w:p>
        </w:tc>
        <w:tc>
          <w:tcPr>
            <w:tcW w:w="5421" w:type="dxa"/>
            <w:vAlign w:val="center"/>
          </w:tcPr>
          <w:p w:rsidR="00A00FF4" w:rsidRDefault="00A00FF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النبات الرطب, وهذا من ذكر الخاص بعد العام .</w:t>
            </w:r>
          </w:p>
        </w:tc>
      </w:tr>
      <w:tr w:rsidR="00A00FF4" w:rsidTr="00F42B14">
        <w:tc>
          <w:tcPr>
            <w:tcW w:w="738" w:type="dxa"/>
            <w:vMerge/>
            <w:vAlign w:val="center"/>
          </w:tcPr>
          <w:p w:rsidR="00A00FF4" w:rsidRDefault="00A00FF4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A00FF4" w:rsidRDefault="00A00FF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أجادب</w:t>
            </w:r>
          </w:p>
        </w:tc>
        <w:tc>
          <w:tcPr>
            <w:tcW w:w="5421" w:type="dxa"/>
            <w:vAlign w:val="center"/>
          </w:tcPr>
          <w:p w:rsidR="00A00FF4" w:rsidRDefault="00A00FF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الصلبة التي تمسك الماء ولا تنبت العشب </w:t>
            </w:r>
          </w:p>
        </w:tc>
      </w:tr>
      <w:tr w:rsidR="00A00FF4" w:rsidTr="00F42B14">
        <w:tc>
          <w:tcPr>
            <w:tcW w:w="738" w:type="dxa"/>
            <w:vMerge/>
            <w:vAlign w:val="center"/>
          </w:tcPr>
          <w:p w:rsidR="00A00FF4" w:rsidRDefault="00A00FF4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A00FF4" w:rsidRDefault="00A00FF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قيعان</w:t>
            </w:r>
          </w:p>
        </w:tc>
        <w:tc>
          <w:tcPr>
            <w:tcW w:w="5421" w:type="dxa"/>
            <w:vAlign w:val="center"/>
          </w:tcPr>
          <w:p w:rsidR="00A00FF4" w:rsidRDefault="00A00FF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الأرض المستوية الملساء التي لا تمسك ماء ولا تنبت </w:t>
            </w:r>
          </w:p>
        </w:tc>
      </w:tr>
      <w:tr w:rsidR="002C6634" w:rsidTr="00F42B14">
        <w:tc>
          <w:tcPr>
            <w:tcW w:w="738" w:type="dxa"/>
            <w:vMerge w:val="restart"/>
            <w:vAlign w:val="center"/>
          </w:tcPr>
          <w:p w:rsidR="002C6634" w:rsidRDefault="002C6634" w:rsidP="00F42B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697" w:type="dxa"/>
            <w:vAlign w:val="center"/>
          </w:tcPr>
          <w:p w:rsidR="002C6634" w:rsidRDefault="002C663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سنة</w:t>
            </w:r>
          </w:p>
        </w:tc>
        <w:tc>
          <w:tcPr>
            <w:tcW w:w="5421" w:type="dxa"/>
            <w:vAlign w:val="center"/>
          </w:tcPr>
          <w:p w:rsidR="002C6634" w:rsidRDefault="002C663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الطريقة المتبعة في الخير أو الشر</w:t>
            </w:r>
          </w:p>
        </w:tc>
      </w:tr>
      <w:tr w:rsidR="002C6634" w:rsidTr="00F42B14">
        <w:tc>
          <w:tcPr>
            <w:tcW w:w="738" w:type="dxa"/>
            <w:vMerge/>
            <w:vAlign w:val="center"/>
          </w:tcPr>
          <w:p w:rsidR="002C6634" w:rsidRDefault="002C6634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2C6634" w:rsidRDefault="002C663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حسنة</w:t>
            </w:r>
          </w:p>
        </w:tc>
        <w:tc>
          <w:tcPr>
            <w:tcW w:w="5421" w:type="dxa"/>
            <w:vAlign w:val="center"/>
          </w:tcPr>
          <w:p w:rsidR="002C6634" w:rsidRDefault="002C663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موافقة للشريعة</w:t>
            </w:r>
          </w:p>
        </w:tc>
      </w:tr>
      <w:tr w:rsidR="002C6634" w:rsidTr="00F42B14">
        <w:tc>
          <w:tcPr>
            <w:tcW w:w="738" w:type="dxa"/>
            <w:vMerge/>
            <w:vAlign w:val="center"/>
          </w:tcPr>
          <w:p w:rsidR="002C6634" w:rsidRDefault="002C6634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2C6634" w:rsidRDefault="002C663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سيئة</w:t>
            </w:r>
          </w:p>
        </w:tc>
        <w:tc>
          <w:tcPr>
            <w:tcW w:w="5421" w:type="dxa"/>
            <w:vAlign w:val="center"/>
          </w:tcPr>
          <w:p w:rsidR="002C6634" w:rsidRDefault="002C663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مخالفة للشريعة </w:t>
            </w:r>
          </w:p>
        </w:tc>
      </w:tr>
      <w:tr w:rsidR="002C6634" w:rsidTr="00F42B14">
        <w:tc>
          <w:tcPr>
            <w:tcW w:w="738" w:type="dxa"/>
            <w:vMerge/>
            <w:vAlign w:val="center"/>
          </w:tcPr>
          <w:p w:rsidR="002C6634" w:rsidRDefault="002C6634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2C6634" w:rsidRDefault="002C663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وزرها</w:t>
            </w:r>
          </w:p>
        </w:tc>
        <w:tc>
          <w:tcPr>
            <w:tcW w:w="5421" w:type="dxa"/>
            <w:vAlign w:val="center"/>
          </w:tcPr>
          <w:p w:rsidR="002C6634" w:rsidRDefault="002C663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إثمها</w:t>
            </w:r>
          </w:p>
        </w:tc>
      </w:tr>
      <w:tr w:rsidR="00A00FF4" w:rsidTr="00F42B14">
        <w:tc>
          <w:tcPr>
            <w:tcW w:w="738" w:type="dxa"/>
            <w:vAlign w:val="center"/>
          </w:tcPr>
          <w:p w:rsidR="00A00FF4" w:rsidRDefault="00F473D3" w:rsidP="00F42B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697" w:type="dxa"/>
            <w:vAlign w:val="center"/>
          </w:tcPr>
          <w:p w:rsidR="00A00FF4" w:rsidRDefault="00F473D3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فطوبى</w:t>
            </w:r>
          </w:p>
        </w:tc>
        <w:tc>
          <w:tcPr>
            <w:tcW w:w="5421" w:type="dxa"/>
            <w:vAlign w:val="center"/>
          </w:tcPr>
          <w:p w:rsidR="00A00FF4" w:rsidRDefault="00F473D3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شجرة في الجنة, وقيل: الفرح والسرور</w:t>
            </w:r>
          </w:p>
        </w:tc>
      </w:tr>
      <w:tr w:rsidR="00F473D3" w:rsidTr="00F42B14">
        <w:tc>
          <w:tcPr>
            <w:tcW w:w="738" w:type="dxa"/>
            <w:vMerge w:val="restart"/>
            <w:vAlign w:val="center"/>
          </w:tcPr>
          <w:p w:rsidR="00F473D3" w:rsidRDefault="00F473D3" w:rsidP="00F42B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697" w:type="dxa"/>
            <w:vAlign w:val="center"/>
          </w:tcPr>
          <w:p w:rsidR="00F473D3" w:rsidRDefault="00F473D3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بيّن</w:t>
            </w:r>
          </w:p>
        </w:tc>
        <w:tc>
          <w:tcPr>
            <w:tcW w:w="5421" w:type="dxa"/>
            <w:vAlign w:val="center"/>
          </w:tcPr>
          <w:p w:rsidR="00F473D3" w:rsidRDefault="003C405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واضح</w:t>
            </w:r>
          </w:p>
        </w:tc>
      </w:tr>
      <w:tr w:rsidR="00F473D3" w:rsidTr="00F42B14">
        <w:tc>
          <w:tcPr>
            <w:tcW w:w="738" w:type="dxa"/>
            <w:vMerge/>
            <w:vAlign w:val="center"/>
          </w:tcPr>
          <w:p w:rsidR="00F473D3" w:rsidRDefault="00F473D3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F473D3" w:rsidRDefault="003C405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يعلمهن</w:t>
            </w:r>
          </w:p>
        </w:tc>
        <w:tc>
          <w:tcPr>
            <w:tcW w:w="5421" w:type="dxa"/>
            <w:vAlign w:val="center"/>
          </w:tcPr>
          <w:p w:rsidR="00F473D3" w:rsidRDefault="003937A7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يشكل حكمها ويخفى</w:t>
            </w:r>
          </w:p>
        </w:tc>
      </w:tr>
      <w:tr w:rsidR="00F473D3" w:rsidTr="00F42B14">
        <w:tc>
          <w:tcPr>
            <w:tcW w:w="738" w:type="dxa"/>
            <w:vMerge/>
            <w:vAlign w:val="center"/>
          </w:tcPr>
          <w:p w:rsidR="00F473D3" w:rsidRDefault="00F473D3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F473D3" w:rsidRDefault="003C405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الشبهات </w:t>
            </w:r>
          </w:p>
        </w:tc>
        <w:tc>
          <w:tcPr>
            <w:tcW w:w="5421" w:type="dxa"/>
            <w:vAlign w:val="center"/>
          </w:tcPr>
          <w:p w:rsidR="00F473D3" w:rsidRDefault="003937A7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المعاصي التي منع من ارتكابها</w:t>
            </w:r>
          </w:p>
        </w:tc>
      </w:tr>
      <w:tr w:rsidR="00F473D3" w:rsidTr="00F42B14">
        <w:tc>
          <w:tcPr>
            <w:tcW w:w="738" w:type="dxa"/>
            <w:vMerge/>
            <w:vAlign w:val="center"/>
          </w:tcPr>
          <w:p w:rsidR="00F473D3" w:rsidRDefault="00F473D3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F473D3" w:rsidRDefault="003C405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الحِمى</w:t>
            </w:r>
          </w:p>
        </w:tc>
        <w:tc>
          <w:tcPr>
            <w:tcW w:w="5421" w:type="dxa"/>
            <w:vAlign w:val="center"/>
          </w:tcPr>
          <w:p w:rsidR="00F473D3" w:rsidRDefault="003937A7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المرعى الذي يحجزه الملك عن الناس</w:t>
            </w:r>
          </w:p>
        </w:tc>
      </w:tr>
      <w:tr w:rsidR="00F473D3" w:rsidTr="00F42B14">
        <w:tc>
          <w:tcPr>
            <w:tcW w:w="738" w:type="dxa"/>
            <w:vMerge/>
            <w:vAlign w:val="center"/>
          </w:tcPr>
          <w:p w:rsidR="00F473D3" w:rsidRDefault="00F473D3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F473D3" w:rsidRDefault="003C405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يرتع</w:t>
            </w:r>
          </w:p>
        </w:tc>
        <w:tc>
          <w:tcPr>
            <w:tcW w:w="5421" w:type="dxa"/>
            <w:vAlign w:val="center"/>
          </w:tcPr>
          <w:p w:rsidR="00F473D3" w:rsidRDefault="003937A7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يقع فيه</w:t>
            </w:r>
          </w:p>
        </w:tc>
      </w:tr>
      <w:tr w:rsidR="00A00FF4" w:rsidTr="00F42B14">
        <w:tc>
          <w:tcPr>
            <w:tcW w:w="738" w:type="dxa"/>
            <w:vAlign w:val="center"/>
          </w:tcPr>
          <w:p w:rsidR="00A00FF4" w:rsidRDefault="003937A7" w:rsidP="00F42B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697" w:type="dxa"/>
            <w:vAlign w:val="center"/>
          </w:tcPr>
          <w:p w:rsidR="00A00FF4" w:rsidRDefault="003937A7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آذنته بالحرب</w:t>
            </w:r>
          </w:p>
        </w:tc>
        <w:tc>
          <w:tcPr>
            <w:tcW w:w="5421" w:type="dxa"/>
            <w:vAlign w:val="center"/>
          </w:tcPr>
          <w:p w:rsidR="00A00FF4" w:rsidRDefault="003937A7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أعلنت عليه الحرب</w:t>
            </w:r>
          </w:p>
        </w:tc>
      </w:tr>
      <w:tr w:rsidR="00957384" w:rsidTr="00F42B14">
        <w:tc>
          <w:tcPr>
            <w:tcW w:w="738" w:type="dxa"/>
            <w:vMerge w:val="restart"/>
            <w:vAlign w:val="center"/>
          </w:tcPr>
          <w:p w:rsidR="00957384" w:rsidRDefault="00957384" w:rsidP="00F42B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697" w:type="dxa"/>
            <w:vAlign w:val="center"/>
          </w:tcPr>
          <w:p w:rsidR="00957384" w:rsidRDefault="0095738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سددوا</w:t>
            </w:r>
          </w:p>
        </w:tc>
        <w:tc>
          <w:tcPr>
            <w:tcW w:w="5421" w:type="dxa"/>
            <w:vAlign w:val="center"/>
          </w:tcPr>
          <w:p w:rsidR="00957384" w:rsidRDefault="0095738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الزموا السداد وهو الصواب والتوسط</w:t>
            </w:r>
            <w:r w:rsidR="00E81D37">
              <w:rPr>
                <w:rFonts w:hint="cs"/>
                <w:rtl/>
              </w:rPr>
              <w:t xml:space="preserve"> في العمل من غير إفراط ولا تفريط</w:t>
            </w:r>
          </w:p>
        </w:tc>
      </w:tr>
      <w:tr w:rsidR="00957384" w:rsidTr="00F42B14">
        <w:tc>
          <w:tcPr>
            <w:tcW w:w="738" w:type="dxa"/>
            <w:vMerge/>
            <w:vAlign w:val="center"/>
          </w:tcPr>
          <w:p w:rsidR="00957384" w:rsidRDefault="00957384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957384" w:rsidRDefault="0095738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وقاربوا</w:t>
            </w:r>
          </w:p>
        </w:tc>
        <w:tc>
          <w:tcPr>
            <w:tcW w:w="5421" w:type="dxa"/>
            <w:vAlign w:val="center"/>
          </w:tcPr>
          <w:p w:rsidR="00957384" w:rsidRDefault="00E81D37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إذا لم تستطيعوا عمل الأكمل فاعملوا ما يقرب منه</w:t>
            </w:r>
          </w:p>
        </w:tc>
      </w:tr>
      <w:tr w:rsidR="00957384" w:rsidTr="00F42B14">
        <w:tc>
          <w:tcPr>
            <w:tcW w:w="738" w:type="dxa"/>
            <w:vMerge/>
            <w:vAlign w:val="center"/>
          </w:tcPr>
          <w:p w:rsidR="00957384" w:rsidRDefault="00957384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957384" w:rsidRDefault="0095738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واغدوا</w:t>
            </w:r>
          </w:p>
        </w:tc>
        <w:tc>
          <w:tcPr>
            <w:tcW w:w="5421" w:type="dxa"/>
            <w:vAlign w:val="center"/>
          </w:tcPr>
          <w:p w:rsidR="00957384" w:rsidRDefault="00E81D37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الغدوة: السير أول النهار</w:t>
            </w:r>
          </w:p>
        </w:tc>
      </w:tr>
      <w:tr w:rsidR="00957384" w:rsidTr="00F42B14">
        <w:tc>
          <w:tcPr>
            <w:tcW w:w="738" w:type="dxa"/>
            <w:vMerge/>
            <w:vAlign w:val="center"/>
          </w:tcPr>
          <w:p w:rsidR="00957384" w:rsidRDefault="00957384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957384" w:rsidRDefault="0095738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وروحوا</w:t>
            </w:r>
          </w:p>
        </w:tc>
        <w:tc>
          <w:tcPr>
            <w:tcW w:w="5421" w:type="dxa"/>
            <w:vAlign w:val="center"/>
          </w:tcPr>
          <w:p w:rsidR="00957384" w:rsidRDefault="008742A3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الروحة: السير بعد الزوال</w:t>
            </w:r>
          </w:p>
        </w:tc>
      </w:tr>
      <w:tr w:rsidR="00957384" w:rsidTr="00F42B14">
        <w:tc>
          <w:tcPr>
            <w:tcW w:w="738" w:type="dxa"/>
            <w:vMerge/>
            <w:vAlign w:val="center"/>
          </w:tcPr>
          <w:p w:rsidR="00957384" w:rsidRDefault="00957384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957384" w:rsidRDefault="0095738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الدلجة</w:t>
            </w:r>
          </w:p>
        </w:tc>
        <w:tc>
          <w:tcPr>
            <w:tcW w:w="5421" w:type="dxa"/>
            <w:vAlign w:val="center"/>
          </w:tcPr>
          <w:p w:rsidR="00957384" w:rsidRDefault="008742A3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سير الليل</w:t>
            </w:r>
          </w:p>
        </w:tc>
      </w:tr>
      <w:tr w:rsidR="00957384" w:rsidTr="00F42B14">
        <w:tc>
          <w:tcPr>
            <w:tcW w:w="738" w:type="dxa"/>
            <w:vMerge/>
            <w:vAlign w:val="center"/>
          </w:tcPr>
          <w:p w:rsidR="00957384" w:rsidRDefault="00957384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957384" w:rsidRDefault="00957384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والقصد القصد</w:t>
            </w:r>
          </w:p>
        </w:tc>
        <w:tc>
          <w:tcPr>
            <w:tcW w:w="5421" w:type="dxa"/>
            <w:vAlign w:val="center"/>
          </w:tcPr>
          <w:p w:rsidR="00957384" w:rsidRDefault="008742A3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الزموا الطريق الوسط المعتدل تبلغوا الجنة</w:t>
            </w:r>
          </w:p>
        </w:tc>
      </w:tr>
      <w:tr w:rsidR="008742A3" w:rsidTr="00F42B14">
        <w:tc>
          <w:tcPr>
            <w:tcW w:w="738" w:type="dxa"/>
            <w:vMerge w:val="restart"/>
            <w:vAlign w:val="center"/>
          </w:tcPr>
          <w:p w:rsidR="008742A3" w:rsidRDefault="008742A3" w:rsidP="00F42B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697" w:type="dxa"/>
            <w:vAlign w:val="center"/>
          </w:tcPr>
          <w:p w:rsidR="008742A3" w:rsidRDefault="008742A3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خامة الزرع</w:t>
            </w:r>
          </w:p>
        </w:tc>
        <w:tc>
          <w:tcPr>
            <w:tcW w:w="5421" w:type="dxa"/>
            <w:vAlign w:val="center"/>
          </w:tcPr>
          <w:p w:rsidR="008742A3" w:rsidRDefault="00D35308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النبات الصغير الرطب</w:t>
            </w:r>
          </w:p>
        </w:tc>
      </w:tr>
      <w:tr w:rsidR="008742A3" w:rsidTr="00F42B14">
        <w:tc>
          <w:tcPr>
            <w:tcW w:w="738" w:type="dxa"/>
            <w:vMerge/>
            <w:vAlign w:val="center"/>
          </w:tcPr>
          <w:p w:rsidR="008742A3" w:rsidRDefault="008742A3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8742A3" w:rsidRDefault="008742A3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الأرزة</w:t>
            </w:r>
          </w:p>
        </w:tc>
        <w:tc>
          <w:tcPr>
            <w:tcW w:w="5421" w:type="dxa"/>
            <w:vAlign w:val="center"/>
          </w:tcPr>
          <w:p w:rsidR="008742A3" w:rsidRDefault="008742A3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شجرة كبيرة</w:t>
            </w:r>
          </w:p>
        </w:tc>
      </w:tr>
      <w:tr w:rsidR="00D35308" w:rsidTr="00F42B14">
        <w:tc>
          <w:tcPr>
            <w:tcW w:w="738" w:type="dxa"/>
            <w:vMerge w:val="restart"/>
            <w:vAlign w:val="center"/>
          </w:tcPr>
          <w:p w:rsidR="00D35308" w:rsidRDefault="00D35308" w:rsidP="00F42B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697" w:type="dxa"/>
            <w:vAlign w:val="center"/>
          </w:tcPr>
          <w:p w:rsidR="00D35308" w:rsidRDefault="00D35308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الفطرة</w:t>
            </w:r>
          </w:p>
        </w:tc>
        <w:tc>
          <w:tcPr>
            <w:tcW w:w="5421" w:type="dxa"/>
            <w:vAlign w:val="center"/>
          </w:tcPr>
          <w:p w:rsidR="00D35308" w:rsidRDefault="00960B5F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السُّنة</w:t>
            </w:r>
          </w:p>
        </w:tc>
      </w:tr>
      <w:tr w:rsidR="00D35308" w:rsidTr="00F42B14">
        <w:tc>
          <w:tcPr>
            <w:tcW w:w="738" w:type="dxa"/>
            <w:vMerge/>
            <w:vAlign w:val="center"/>
          </w:tcPr>
          <w:p w:rsidR="00D35308" w:rsidRDefault="00D35308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D35308" w:rsidRDefault="00D35308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الاستحداد</w:t>
            </w:r>
          </w:p>
        </w:tc>
        <w:tc>
          <w:tcPr>
            <w:tcW w:w="5421" w:type="dxa"/>
            <w:vAlign w:val="center"/>
          </w:tcPr>
          <w:p w:rsidR="00D35308" w:rsidRDefault="00D35308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أخذ شعر العانة بالحديدة وهي الموسَى</w:t>
            </w:r>
          </w:p>
        </w:tc>
      </w:tr>
      <w:tr w:rsidR="00960B5F" w:rsidTr="00F42B14">
        <w:tc>
          <w:tcPr>
            <w:tcW w:w="738" w:type="dxa"/>
            <w:vMerge w:val="restart"/>
            <w:vAlign w:val="center"/>
          </w:tcPr>
          <w:p w:rsidR="00960B5F" w:rsidRDefault="00960B5F" w:rsidP="00F42B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2697" w:type="dxa"/>
            <w:vAlign w:val="center"/>
          </w:tcPr>
          <w:p w:rsidR="00960B5F" w:rsidRDefault="00960B5F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زعيم</w:t>
            </w:r>
          </w:p>
        </w:tc>
        <w:tc>
          <w:tcPr>
            <w:tcW w:w="5421" w:type="dxa"/>
            <w:vAlign w:val="center"/>
          </w:tcPr>
          <w:p w:rsidR="00960B5F" w:rsidRDefault="00960B5F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ضامن</w:t>
            </w:r>
          </w:p>
        </w:tc>
      </w:tr>
      <w:tr w:rsidR="00960B5F" w:rsidTr="00F42B14">
        <w:tc>
          <w:tcPr>
            <w:tcW w:w="738" w:type="dxa"/>
            <w:vMerge/>
            <w:vAlign w:val="center"/>
          </w:tcPr>
          <w:p w:rsidR="00960B5F" w:rsidRDefault="00960B5F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960B5F" w:rsidRDefault="00960B5F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ربض</w:t>
            </w:r>
          </w:p>
        </w:tc>
        <w:tc>
          <w:tcPr>
            <w:tcW w:w="5421" w:type="dxa"/>
            <w:vAlign w:val="center"/>
          </w:tcPr>
          <w:p w:rsidR="00960B5F" w:rsidRDefault="00960B5F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أسفلها</w:t>
            </w:r>
          </w:p>
        </w:tc>
      </w:tr>
      <w:tr w:rsidR="00960B5F" w:rsidTr="00F42B14">
        <w:tc>
          <w:tcPr>
            <w:tcW w:w="738" w:type="dxa"/>
            <w:vMerge/>
            <w:vAlign w:val="center"/>
          </w:tcPr>
          <w:p w:rsidR="00960B5F" w:rsidRDefault="00960B5F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960B5F" w:rsidRDefault="00960B5F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المراء</w:t>
            </w:r>
          </w:p>
        </w:tc>
        <w:tc>
          <w:tcPr>
            <w:tcW w:w="5421" w:type="dxa"/>
            <w:vAlign w:val="center"/>
          </w:tcPr>
          <w:p w:rsidR="00960B5F" w:rsidRDefault="00960B5F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الجدال</w:t>
            </w:r>
          </w:p>
        </w:tc>
      </w:tr>
      <w:tr w:rsidR="00A00FF4" w:rsidTr="00F42B14">
        <w:tc>
          <w:tcPr>
            <w:tcW w:w="738" w:type="dxa"/>
            <w:vAlign w:val="center"/>
          </w:tcPr>
          <w:p w:rsidR="00A00FF4" w:rsidRDefault="00960B5F" w:rsidP="00F42B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2697" w:type="dxa"/>
            <w:vAlign w:val="center"/>
          </w:tcPr>
          <w:p w:rsidR="00A00FF4" w:rsidRDefault="00960B5F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فردد</w:t>
            </w:r>
          </w:p>
        </w:tc>
        <w:tc>
          <w:tcPr>
            <w:tcW w:w="5421" w:type="dxa"/>
            <w:vAlign w:val="center"/>
          </w:tcPr>
          <w:p w:rsidR="00A00FF4" w:rsidRDefault="00960B5F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كرر عليه طلب الوصية</w:t>
            </w:r>
          </w:p>
        </w:tc>
      </w:tr>
      <w:tr w:rsidR="00A00FF4" w:rsidTr="00F42B14">
        <w:tc>
          <w:tcPr>
            <w:tcW w:w="738" w:type="dxa"/>
            <w:vAlign w:val="center"/>
          </w:tcPr>
          <w:p w:rsidR="00A00FF4" w:rsidRDefault="00960B5F" w:rsidP="00F42B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2697" w:type="dxa"/>
            <w:vAlign w:val="center"/>
          </w:tcPr>
          <w:p w:rsidR="00A00FF4" w:rsidRDefault="00960B5F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الموبقات</w:t>
            </w:r>
          </w:p>
        </w:tc>
        <w:tc>
          <w:tcPr>
            <w:tcW w:w="5421" w:type="dxa"/>
            <w:vAlign w:val="center"/>
          </w:tcPr>
          <w:p w:rsidR="00A00FF4" w:rsidRDefault="00960B5F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المهلكات</w:t>
            </w:r>
          </w:p>
        </w:tc>
      </w:tr>
      <w:tr w:rsidR="00021982" w:rsidTr="00F42B14">
        <w:tc>
          <w:tcPr>
            <w:tcW w:w="738" w:type="dxa"/>
            <w:vMerge w:val="restart"/>
            <w:vAlign w:val="center"/>
          </w:tcPr>
          <w:p w:rsidR="00021982" w:rsidRDefault="00021982" w:rsidP="00F42B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2697" w:type="dxa"/>
            <w:vAlign w:val="center"/>
          </w:tcPr>
          <w:p w:rsidR="00021982" w:rsidRDefault="00021982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كُتِبَ</w:t>
            </w:r>
          </w:p>
        </w:tc>
        <w:tc>
          <w:tcPr>
            <w:tcW w:w="5421" w:type="dxa"/>
            <w:vAlign w:val="center"/>
          </w:tcPr>
          <w:p w:rsidR="00021982" w:rsidRDefault="00021982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قُدّر</w:t>
            </w:r>
          </w:p>
        </w:tc>
      </w:tr>
      <w:tr w:rsidR="00021982" w:rsidTr="00F42B14">
        <w:tc>
          <w:tcPr>
            <w:tcW w:w="738" w:type="dxa"/>
            <w:vMerge/>
            <w:vAlign w:val="center"/>
          </w:tcPr>
          <w:p w:rsidR="00021982" w:rsidRDefault="00021982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021982" w:rsidRDefault="00021982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الفرج</w:t>
            </w:r>
          </w:p>
        </w:tc>
        <w:tc>
          <w:tcPr>
            <w:tcW w:w="5421" w:type="dxa"/>
            <w:vAlign w:val="center"/>
          </w:tcPr>
          <w:p w:rsidR="00021982" w:rsidRDefault="00021982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المراد فعل الفاحشة</w:t>
            </w:r>
          </w:p>
        </w:tc>
      </w:tr>
      <w:tr w:rsidR="00021982" w:rsidTr="00F42B14">
        <w:tc>
          <w:tcPr>
            <w:tcW w:w="738" w:type="dxa"/>
            <w:vMerge w:val="restart"/>
            <w:vAlign w:val="center"/>
          </w:tcPr>
          <w:p w:rsidR="00021982" w:rsidRDefault="00021982" w:rsidP="00F42B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697" w:type="dxa"/>
            <w:vAlign w:val="center"/>
          </w:tcPr>
          <w:p w:rsidR="00021982" w:rsidRDefault="00021982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ص</w:t>
            </w:r>
            <w:r w:rsidR="003567B3">
              <w:rPr>
                <w:rFonts w:hint="cs"/>
                <w:rtl/>
              </w:rPr>
              <w:t>ُ</w:t>
            </w:r>
            <w:r>
              <w:rPr>
                <w:rFonts w:hint="cs"/>
                <w:rtl/>
              </w:rPr>
              <w:t>بر</w:t>
            </w:r>
            <w:r w:rsidR="003567B3">
              <w:rPr>
                <w:rFonts w:hint="cs"/>
                <w:rtl/>
              </w:rPr>
              <w:t>َ</w:t>
            </w:r>
            <w:r>
              <w:rPr>
                <w:rFonts w:hint="cs"/>
                <w:rtl/>
              </w:rPr>
              <w:t>ة</w:t>
            </w:r>
          </w:p>
        </w:tc>
        <w:tc>
          <w:tcPr>
            <w:tcW w:w="5421" w:type="dxa"/>
            <w:vAlign w:val="center"/>
          </w:tcPr>
          <w:p w:rsidR="00021982" w:rsidRDefault="00021982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كومة</w:t>
            </w:r>
          </w:p>
        </w:tc>
      </w:tr>
      <w:tr w:rsidR="00021982" w:rsidTr="00F42B14">
        <w:tc>
          <w:tcPr>
            <w:tcW w:w="738" w:type="dxa"/>
            <w:vMerge/>
            <w:vAlign w:val="center"/>
          </w:tcPr>
          <w:p w:rsidR="00021982" w:rsidRDefault="00021982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021982" w:rsidRDefault="003567B3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بللا</w:t>
            </w:r>
          </w:p>
        </w:tc>
        <w:tc>
          <w:tcPr>
            <w:tcW w:w="5421" w:type="dxa"/>
            <w:vAlign w:val="center"/>
          </w:tcPr>
          <w:p w:rsidR="00021982" w:rsidRDefault="003567B3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رطوبة</w:t>
            </w:r>
          </w:p>
        </w:tc>
      </w:tr>
      <w:tr w:rsidR="00021982" w:rsidTr="00F42B14">
        <w:tc>
          <w:tcPr>
            <w:tcW w:w="738" w:type="dxa"/>
            <w:vMerge/>
            <w:vAlign w:val="center"/>
          </w:tcPr>
          <w:p w:rsidR="00021982" w:rsidRDefault="00021982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021982" w:rsidRDefault="003567B3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السماء</w:t>
            </w:r>
          </w:p>
        </w:tc>
        <w:tc>
          <w:tcPr>
            <w:tcW w:w="5421" w:type="dxa"/>
            <w:vAlign w:val="center"/>
          </w:tcPr>
          <w:p w:rsidR="00021982" w:rsidRDefault="003567B3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المطر</w:t>
            </w:r>
          </w:p>
        </w:tc>
      </w:tr>
      <w:tr w:rsidR="003567B3" w:rsidTr="00F42B14">
        <w:tc>
          <w:tcPr>
            <w:tcW w:w="738" w:type="dxa"/>
            <w:vMerge w:val="restart"/>
            <w:vAlign w:val="center"/>
          </w:tcPr>
          <w:p w:rsidR="003567B3" w:rsidRDefault="003567B3" w:rsidP="00F42B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2697" w:type="dxa"/>
            <w:vAlign w:val="center"/>
          </w:tcPr>
          <w:p w:rsidR="003567B3" w:rsidRDefault="003567B3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لا تزول</w:t>
            </w:r>
          </w:p>
        </w:tc>
        <w:tc>
          <w:tcPr>
            <w:tcW w:w="5421" w:type="dxa"/>
            <w:vAlign w:val="center"/>
          </w:tcPr>
          <w:p w:rsidR="003567B3" w:rsidRDefault="003567B3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لا يتزحزح خا</w:t>
            </w:r>
            <w:r w:rsidR="00BD12AE">
              <w:rPr>
                <w:rFonts w:hint="cs"/>
                <w:rtl/>
              </w:rPr>
              <w:t>ر</w:t>
            </w:r>
            <w:r>
              <w:rPr>
                <w:rFonts w:hint="cs"/>
                <w:rtl/>
              </w:rPr>
              <w:t>جا من أرض المحشر حتى يسأل</w:t>
            </w:r>
          </w:p>
        </w:tc>
      </w:tr>
      <w:tr w:rsidR="003567B3" w:rsidTr="00F42B14">
        <w:tc>
          <w:tcPr>
            <w:tcW w:w="738" w:type="dxa"/>
            <w:vMerge/>
            <w:vAlign w:val="center"/>
          </w:tcPr>
          <w:p w:rsidR="003567B3" w:rsidRDefault="003567B3" w:rsidP="00F42B14">
            <w:pPr>
              <w:bidi/>
              <w:jc w:val="center"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:rsidR="003567B3" w:rsidRDefault="003567B3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أبلاه</w:t>
            </w:r>
          </w:p>
        </w:tc>
        <w:tc>
          <w:tcPr>
            <w:tcW w:w="5421" w:type="dxa"/>
            <w:vAlign w:val="center"/>
          </w:tcPr>
          <w:p w:rsidR="003567B3" w:rsidRDefault="003567B3" w:rsidP="00F42B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يلي الشيء إذا صار قديما</w:t>
            </w:r>
          </w:p>
        </w:tc>
      </w:tr>
    </w:tbl>
    <w:p w:rsidR="00225AE7" w:rsidRDefault="00225AE7" w:rsidP="00225AE7">
      <w:pPr>
        <w:bidi/>
        <w:rPr>
          <w:rtl/>
        </w:rPr>
      </w:pPr>
    </w:p>
    <w:sectPr w:rsidR="00225AE7" w:rsidSect="00C76830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8AF" w:rsidRDefault="007478AF" w:rsidP="00233922">
      <w:pPr>
        <w:spacing w:after="0" w:line="240" w:lineRule="auto"/>
      </w:pPr>
      <w:r>
        <w:separator/>
      </w:r>
    </w:p>
  </w:endnote>
  <w:endnote w:type="continuationSeparator" w:id="1">
    <w:p w:rsidR="007478AF" w:rsidRDefault="007478AF" w:rsidP="0023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922" w:rsidRDefault="00233922" w:rsidP="00233922">
    <w:pPr>
      <w:pStyle w:val="a5"/>
      <w:jc w:val="center"/>
    </w:pPr>
    <w: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8AF" w:rsidRDefault="007478AF" w:rsidP="00233922">
      <w:pPr>
        <w:spacing w:after="0" w:line="240" w:lineRule="auto"/>
      </w:pPr>
      <w:r>
        <w:separator/>
      </w:r>
    </w:p>
  </w:footnote>
  <w:footnote w:type="continuationSeparator" w:id="1">
    <w:p w:rsidR="007478AF" w:rsidRDefault="007478AF" w:rsidP="00233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5AE7"/>
    <w:rsid w:val="00021982"/>
    <w:rsid w:val="00191115"/>
    <w:rsid w:val="00225AE7"/>
    <w:rsid w:val="00233922"/>
    <w:rsid w:val="002C6634"/>
    <w:rsid w:val="003424B1"/>
    <w:rsid w:val="003567B3"/>
    <w:rsid w:val="003937A7"/>
    <w:rsid w:val="003C4054"/>
    <w:rsid w:val="007478AF"/>
    <w:rsid w:val="008742A3"/>
    <w:rsid w:val="008F6A2E"/>
    <w:rsid w:val="00957384"/>
    <w:rsid w:val="00960B5F"/>
    <w:rsid w:val="00986B11"/>
    <w:rsid w:val="00A00FF4"/>
    <w:rsid w:val="00BD12AE"/>
    <w:rsid w:val="00C76830"/>
    <w:rsid w:val="00D11395"/>
    <w:rsid w:val="00D35308"/>
    <w:rsid w:val="00E81D37"/>
    <w:rsid w:val="00F42B14"/>
    <w:rsid w:val="00F4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339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33922"/>
  </w:style>
  <w:style w:type="paragraph" w:styleId="a5">
    <w:name w:val="footer"/>
    <w:basedOn w:val="a"/>
    <w:link w:val="Char0"/>
    <w:uiPriority w:val="99"/>
    <w:semiHidden/>
    <w:unhideWhenUsed/>
    <w:rsid w:val="002339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339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2015-05-18T12:24:00Z</cp:lastPrinted>
  <dcterms:created xsi:type="dcterms:W3CDTF">2015-02-19T10:35:00Z</dcterms:created>
  <dcterms:modified xsi:type="dcterms:W3CDTF">2015-09-04T10:57:00Z</dcterms:modified>
</cp:coreProperties>
</file>