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AC6E1" w14:textId="49364A22" w:rsidR="00F85509" w:rsidRDefault="00F85509" w:rsidP="00F85509">
      <w:pPr>
        <w:jc w:val="center"/>
        <w:rPr>
          <w:rFonts w:cs="Khayma DEMO"/>
          <w:color w:val="00B050"/>
          <w:sz w:val="60"/>
          <w:szCs w:val="60"/>
        </w:rPr>
      </w:pPr>
      <w:r w:rsidRPr="00F85509">
        <w:rPr>
          <w:noProof/>
          <w:color w:val="00B050"/>
        </w:rPr>
        <w:drawing>
          <wp:anchor distT="0" distB="0" distL="114300" distR="114300" simplePos="0" relativeHeight="251660288" behindDoc="1" locked="0" layoutInCell="1" allowOverlap="1" wp14:anchorId="64D577F9" wp14:editId="52812DB3">
            <wp:simplePos x="0" y="0"/>
            <wp:positionH relativeFrom="column">
              <wp:posOffset>-381000</wp:posOffset>
            </wp:positionH>
            <wp:positionV relativeFrom="paragraph">
              <wp:posOffset>-461645</wp:posOffset>
            </wp:positionV>
            <wp:extent cx="7594600" cy="10668000"/>
            <wp:effectExtent l="0" t="0" r="635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6DBC2" w14:textId="0D1DBF08" w:rsidR="00F85509" w:rsidRDefault="00F85509" w:rsidP="00F85509">
      <w:pPr>
        <w:jc w:val="center"/>
        <w:rPr>
          <w:rFonts w:cs="Khayma DEMO"/>
          <w:color w:val="00B050"/>
          <w:sz w:val="60"/>
          <w:szCs w:val="60"/>
          <w:rtl/>
        </w:rPr>
      </w:pPr>
      <w:r w:rsidRPr="00F85509">
        <w:rPr>
          <w:rFonts w:cs="Khayma DEMO" w:hint="cs"/>
          <w:color w:val="00B050"/>
          <w:sz w:val="60"/>
          <w:szCs w:val="60"/>
          <w:rtl/>
        </w:rPr>
        <w:t xml:space="preserve">المهارات الأساسية لمادة العلوم </w:t>
      </w:r>
    </w:p>
    <w:p w14:paraId="5DB12803" w14:textId="6E39FE8A" w:rsidR="00F85509" w:rsidRDefault="00F85509" w:rsidP="00F85509">
      <w:pPr>
        <w:jc w:val="center"/>
        <w:rPr>
          <w:rFonts w:cs="Khayma DEMO"/>
          <w:color w:val="95B3D7" w:themeColor="accent1" w:themeTint="99"/>
          <w:sz w:val="60"/>
          <w:szCs w:val="60"/>
        </w:rPr>
      </w:pPr>
      <w:r w:rsidRPr="00F85509">
        <w:rPr>
          <w:rFonts w:cs="Khayma DEMO" w:hint="cs"/>
          <w:color w:val="00B050"/>
          <w:sz w:val="60"/>
          <w:szCs w:val="60"/>
          <w:rtl/>
        </w:rPr>
        <w:t xml:space="preserve">للصف الرابع </w:t>
      </w:r>
      <w:r w:rsidRPr="00F85509">
        <w:rPr>
          <w:rFonts w:ascii="Sakkal Majalla" w:hAnsi="Sakkal Majalla" w:cs="Sakkal Majalla"/>
          <w:color w:val="00B050"/>
          <w:sz w:val="60"/>
          <w:szCs w:val="60"/>
          <w:rtl/>
        </w:rPr>
        <w:t>–</w:t>
      </w:r>
      <w:r w:rsidRPr="00F85509">
        <w:rPr>
          <w:rFonts w:cs="Khayma DEMO" w:hint="cs"/>
          <w:color w:val="00B050"/>
          <w:sz w:val="60"/>
          <w:szCs w:val="60"/>
          <w:rtl/>
        </w:rPr>
        <w:t xml:space="preserve"> الفصل الدراسي الثاني</w:t>
      </w:r>
    </w:p>
    <w:p w14:paraId="7058D095" w14:textId="77777777" w:rsidR="00F85509" w:rsidRDefault="00F85509" w:rsidP="00F85509">
      <w:pPr>
        <w:jc w:val="center"/>
        <w:rPr>
          <w:rFonts w:hint="cs"/>
          <w:rtl/>
        </w:rPr>
      </w:pPr>
    </w:p>
    <w:p w14:paraId="1A46C7A3" w14:textId="61549791" w:rsidR="00F85509" w:rsidRDefault="00F85509" w:rsidP="00F85509">
      <w:pPr>
        <w:jc w:val="center"/>
        <w:rPr>
          <w:rtl/>
        </w:rPr>
      </w:pPr>
    </w:p>
    <w:p w14:paraId="28657416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  <w:rtl/>
        </w:rPr>
      </w:pPr>
      <w:r w:rsidRPr="00F85509">
        <w:rPr>
          <w:b/>
          <w:bCs/>
          <w:color w:val="FF0000"/>
          <w:sz w:val="32"/>
          <w:szCs w:val="32"/>
          <w:rtl/>
        </w:rPr>
        <w:t>التمييز بين العوامل الحيوية واللاحيوية في النظام البيئي</w:t>
      </w:r>
    </w:p>
    <w:p w14:paraId="5723287D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توضيح مفهوم الموطن</w:t>
      </w:r>
    </w:p>
    <w:p w14:paraId="7AD51B99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التمييز بين المجتمعات الحيوية والجماعات الحيوية من خلال قراءة مجموعة من الصور</w:t>
      </w:r>
    </w:p>
    <w:p w14:paraId="5C90B4C4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 xml:space="preserve">التمثيل لبعض الأنظمة البيئية </w:t>
      </w:r>
      <w:proofErr w:type="gramStart"/>
      <w:r w:rsidRPr="00F85509">
        <w:rPr>
          <w:b/>
          <w:bCs/>
          <w:color w:val="FF0000"/>
          <w:sz w:val="32"/>
          <w:szCs w:val="32"/>
          <w:rtl/>
        </w:rPr>
        <w:t>( المائية</w:t>
      </w:r>
      <w:proofErr w:type="gramEnd"/>
      <w:r w:rsidRPr="00F85509">
        <w:rPr>
          <w:b/>
          <w:bCs/>
          <w:color w:val="FF0000"/>
          <w:sz w:val="32"/>
          <w:szCs w:val="32"/>
          <w:rtl/>
        </w:rPr>
        <w:t xml:space="preserve"> و اليابسة )</w:t>
      </w:r>
    </w:p>
    <w:p w14:paraId="3673AA88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توضيح كيفية انتقال الطاقة في النظام البيئي</w:t>
      </w:r>
    </w:p>
    <w:p w14:paraId="0E61E965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استنتاج العلاقة بين المنتجات والمستهلكات والمحللات</w:t>
      </w:r>
    </w:p>
    <w:p w14:paraId="5D436DD4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شرح العلاقة بين المخلوقات في شبكة غذائية من خلال قراءة مجموعة من الصور</w:t>
      </w:r>
    </w:p>
    <w:p w14:paraId="7ED9494F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تعداد الأسباب المختلفة لتغير الأنظمة البيئية</w:t>
      </w:r>
    </w:p>
    <w:p w14:paraId="70DE6018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توضيح بعض السلوكيات التي يلجأ لها الحيوان عندما يحدث تغير في النظام البيئي</w:t>
      </w:r>
    </w:p>
    <w:p w14:paraId="1E19776D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تعداد الخصائص المستخدمة في التعرف على المعادن</w:t>
      </w:r>
    </w:p>
    <w:p w14:paraId="52074A11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تصنيف الصخور حسب أنواعها مع التمثيل</w:t>
      </w:r>
    </w:p>
    <w:p w14:paraId="7CB1543A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تعداد مصادر وجود الماء على الأرض وكيفية الحصول عليه</w:t>
      </w:r>
    </w:p>
    <w:p w14:paraId="39F91E0C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تفسير بعض الظواهر الفلكية كتعاقب الليل والنهار وحدوث الفصول الأربعة</w:t>
      </w:r>
    </w:p>
    <w:p w14:paraId="25027845" w14:textId="324A118B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رسم مبسط لأطوار القمر وتسميتها</w:t>
      </w:r>
    </w:p>
    <w:p w14:paraId="6ACCB499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رسم ظاهرتي الخسوف والكسوف</w:t>
      </w:r>
    </w:p>
    <w:p w14:paraId="4A394100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b/>
          <w:bCs/>
          <w:color w:val="FF0000"/>
          <w:sz w:val="32"/>
          <w:szCs w:val="32"/>
          <w:rtl/>
        </w:rPr>
      </w:pPr>
      <w:r w:rsidRPr="00F85509">
        <w:rPr>
          <w:b/>
          <w:bCs/>
          <w:color w:val="FF0000"/>
          <w:sz w:val="32"/>
          <w:szCs w:val="32"/>
          <w:rtl/>
        </w:rPr>
        <w:t>توضيح المقصود بالنظام الشمسي</w:t>
      </w:r>
    </w:p>
    <w:p w14:paraId="117F7ABD" w14:textId="77777777" w:rsidR="00F85509" w:rsidRPr="00F85509" w:rsidRDefault="00F85509" w:rsidP="00F85509">
      <w:pPr>
        <w:pStyle w:val="a3"/>
        <w:numPr>
          <w:ilvl w:val="0"/>
          <w:numId w:val="1"/>
        </w:numPr>
        <w:spacing w:line="360" w:lineRule="auto"/>
        <w:rPr>
          <w:color w:val="FF0000"/>
          <w:sz w:val="32"/>
          <w:szCs w:val="32"/>
        </w:rPr>
      </w:pPr>
      <w:r w:rsidRPr="00F85509">
        <w:rPr>
          <w:b/>
          <w:bCs/>
          <w:color w:val="FF0000"/>
          <w:sz w:val="32"/>
          <w:szCs w:val="32"/>
          <w:rtl/>
        </w:rPr>
        <w:t>تعداد مكونات النظام الشمسي</w:t>
      </w:r>
    </w:p>
    <w:p w14:paraId="6294610D" w14:textId="77777777" w:rsidR="00F85509" w:rsidRDefault="00F85509" w:rsidP="00F85509">
      <w:pPr>
        <w:jc w:val="center"/>
      </w:pPr>
    </w:p>
    <w:p w14:paraId="715C18FF" w14:textId="77777777" w:rsidR="00F85509" w:rsidRDefault="00F85509" w:rsidP="00F85509">
      <w:pPr>
        <w:jc w:val="center"/>
        <w:rPr>
          <w:rtl/>
        </w:rPr>
      </w:pPr>
    </w:p>
    <w:p w14:paraId="19CAB6E7" w14:textId="0D3D4DC5" w:rsidR="005C6A96" w:rsidRPr="00F85509" w:rsidRDefault="005C6A96" w:rsidP="00F85509"/>
    <w:sectPr w:rsidR="005C6A96" w:rsidRPr="00F85509" w:rsidSect="00F85509">
      <w:pgSz w:w="11906" w:h="16838"/>
      <w:pgMar w:top="720" w:right="424" w:bottom="72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ayma DEMO">
    <w:panose1 w:val="00000000000000000000"/>
    <w:charset w:val="B2"/>
    <w:family w:val="auto"/>
    <w:pitch w:val="variable"/>
    <w:sig w:usb0="8000202B" w:usb1="80002042" w:usb2="00000008" w:usb3="00000000" w:csb0="00000040" w:csb1="00000000"/>
    <w:embedRegular r:id="rId1" w:subsetted="1" w:fontKey="{3DDBAD95-EA65-4924-AA3A-67F6856B94CA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2" w:subsetted="1" w:fontKey="{B1A4407C-1927-4CEF-8AB2-C4B93961E1F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1080"/>
    <w:multiLevelType w:val="hybridMultilevel"/>
    <w:tmpl w:val="5F222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saveSubsetFonts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9"/>
    <w:rsid w:val="004B1821"/>
    <w:rsid w:val="005C6A96"/>
    <w:rsid w:val="00BF3554"/>
    <w:rsid w:val="00F8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B32BA"/>
  <w15:chartTrackingRefBased/>
  <w15:docId w15:val="{68FC5A88-C8D4-4976-8195-CD084118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5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2</cp:revision>
  <cp:lastPrinted>2021-12-04T00:00:00Z</cp:lastPrinted>
  <dcterms:created xsi:type="dcterms:W3CDTF">2021-12-03T23:55:00Z</dcterms:created>
  <dcterms:modified xsi:type="dcterms:W3CDTF">2021-12-04T00:06:00Z</dcterms:modified>
</cp:coreProperties>
</file>