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8D0D8" w14:textId="01D21EDA" w:rsidR="007E2101" w:rsidRPr="0041251C" w:rsidRDefault="007E2101" w:rsidP="00170C28">
      <w:pPr>
        <w:jc w:val="center"/>
        <w:rPr>
          <w:rFonts w:cs="mohammad bold art 1"/>
          <w:b/>
          <w:bCs/>
          <w:color w:val="C00000"/>
          <w:sz w:val="24"/>
          <w:szCs w:val="24"/>
          <w:rtl/>
        </w:rPr>
      </w:pPr>
      <w:r w:rsidRPr="0041251C">
        <w:rPr>
          <w:rFonts w:cs="mohammad bold art 1"/>
          <w:b/>
          <w:bCs/>
          <w:color w:val="C00000"/>
          <w:sz w:val="24"/>
          <w:szCs w:val="24"/>
          <w:rtl/>
        </w:rPr>
        <w:t xml:space="preserve">تحليل المهارات المستهدفة لأسئلة الاختبارات المحاكية للدراسة الدولية </w:t>
      </w:r>
      <w:r w:rsidRPr="0041251C">
        <w:rPr>
          <w:rFonts w:cs="mohammad bold art 1"/>
          <w:b/>
          <w:bCs/>
          <w:color w:val="C00000"/>
          <w:sz w:val="24"/>
          <w:szCs w:val="24"/>
        </w:rPr>
        <w:t>PIZA</w:t>
      </w:r>
    </w:p>
    <w:p w14:paraId="74F63994" w14:textId="757FCFFC" w:rsidR="007E2101" w:rsidRPr="0041251C" w:rsidRDefault="007E2101" w:rsidP="00170C28">
      <w:pPr>
        <w:jc w:val="center"/>
        <w:rPr>
          <w:rFonts w:cs="mohammad bold art 1"/>
          <w:b/>
          <w:bCs/>
          <w:sz w:val="24"/>
          <w:szCs w:val="24"/>
          <w:rtl/>
        </w:rPr>
      </w:pPr>
      <w:r w:rsidRPr="0041251C">
        <w:rPr>
          <w:rFonts w:cs="mohammad bold art 1"/>
          <w:b/>
          <w:bCs/>
          <w:color w:val="C00000"/>
          <w:sz w:val="24"/>
          <w:szCs w:val="24"/>
          <w:rtl/>
        </w:rPr>
        <w:t>مجال العلوم</w:t>
      </w:r>
    </w:p>
    <w:tbl>
      <w:tblPr>
        <w:tblStyle w:val="a3"/>
        <w:tblpPr w:leftFromText="180" w:rightFromText="180" w:vertAnchor="text" w:horzAnchor="margin" w:tblpY="208"/>
        <w:bidiVisual/>
        <w:tblW w:w="9489" w:type="dxa"/>
        <w:tblLook w:val="04A0" w:firstRow="1" w:lastRow="0" w:firstColumn="1" w:lastColumn="0" w:noHBand="0" w:noVBand="1"/>
      </w:tblPr>
      <w:tblGrid>
        <w:gridCol w:w="2481"/>
        <w:gridCol w:w="2336"/>
        <w:gridCol w:w="2336"/>
        <w:gridCol w:w="2336"/>
      </w:tblGrid>
      <w:tr w:rsidR="001B248C" w:rsidRPr="00170C28" w14:paraId="0D579B99" w14:textId="77777777" w:rsidTr="0041251C">
        <w:trPr>
          <w:trHeight w:val="397"/>
        </w:trPr>
        <w:tc>
          <w:tcPr>
            <w:tcW w:w="2481" w:type="dxa"/>
            <w:shd w:val="clear" w:color="auto" w:fill="88B8BE"/>
          </w:tcPr>
          <w:p w14:paraId="2892DBC5" w14:textId="77777777" w:rsidR="001B248C" w:rsidRPr="00170C28" w:rsidRDefault="001B248C" w:rsidP="001B248C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رقم الاختبار</w:t>
            </w:r>
          </w:p>
        </w:tc>
        <w:tc>
          <w:tcPr>
            <w:tcW w:w="2336" w:type="dxa"/>
          </w:tcPr>
          <w:p w14:paraId="2505EB69" w14:textId="33080FDE" w:rsidR="001B248C" w:rsidRPr="00170C28" w:rsidRDefault="001B248C" w:rsidP="001B248C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(</w:t>
            </w:r>
            <w:r w:rsidR="00615847">
              <w:rPr>
                <w:rFonts w:cs="mohammad bold art 1" w:hint="cs"/>
                <w:sz w:val="24"/>
                <w:szCs w:val="24"/>
                <w:rtl/>
              </w:rPr>
              <w:t>2</w:t>
            </w:r>
            <w:r w:rsidRPr="00170C28">
              <w:rPr>
                <w:rFonts w:cs="mohammad bold art 1"/>
                <w:sz w:val="24"/>
                <w:szCs w:val="24"/>
                <w:rtl/>
              </w:rPr>
              <w:t>)</w:t>
            </w:r>
          </w:p>
        </w:tc>
        <w:tc>
          <w:tcPr>
            <w:tcW w:w="2336" w:type="dxa"/>
            <w:shd w:val="clear" w:color="auto" w:fill="88B8BE"/>
          </w:tcPr>
          <w:p w14:paraId="6F24E2A0" w14:textId="77777777" w:rsidR="001B248C" w:rsidRPr="00170C28" w:rsidRDefault="001B248C" w:rsidP="001B248C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الفصل الدراسي</w:t>
            </w:r>
          </w:p>
        </w:tc>
        <w:tc>
          <w:tcPr>
            <w:tcW w:w="2336" w:type="dxa"/>
          </w:tcPr>
          <w:p w14:paraId="7516F8E7" w14:textId="77777777" w:rsidR="001B248C" w:rsidRPr="00170C28" w:rsidRDefault="001B248C" w:rsidP="001B248C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الأول</w:t>
            </w:r>
          </w:p>
        </w:tc>
      </w:tr>
      <w:tr w:rsidR="001B248C" w:rsidRPr="00170C28" w14:paraId="3298A632" w14:textId="77777777" w:rsidTr="0041251C">
        <w:trPr>
          <w:trHeight w:val="397"/>
        </w:trPr>
        <w:tc>
          <w:tcPr>
            <w:tcW w:w="2481" w:type="dxa"/>
            <w:shd w:val="clear" w:color="auto" w:fill="88B8BE"/>
          </w:tcPr>
          <w:p w14:paraId="74F902C9" w14:textId="77777777" w:rsidR="001B248C" w:rsidRPr="00170C28" w:rsidRDefault="001B248C" w:rsidP="001B248C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الأسبوع</w:t>
            </w:r>
          </w:p>
        </w:tc>
        <w:tc>
          <w:tcPr>
            <w:tcW w:w="2336" w:type="dxa"/>
          </w:tcPr>
          <w:p w14:paraId="0FECE0CB" w14:textId="1AF22E13" w:rsidR="001B248C" w:rsidRPr="00170C28" w:rsidRDefault="00740078" w:rsidP="001B248C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9   </w:t>
            </w:r>
          </w:p>
        </w:tc>
        <w:tc>
          <w:tcPr>
            <w:tcW w:w="2336" w:type="dxa"/>
            <w:shd w:val="clear" w:color="auto" w:fill="88B8BE"/>
          </w:tcPr>
          <w:p w14:paraId="0D788452" w14:textId="77777777" w:rsidR="001B248C" w:rsidRPr="00170C28" w:rsidRDefault="001B248C" w:rsidP="001B248C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عدد النصوص</w:t>
            </w:r>
          </w:p>
        </w:tc>
        <w:tc>
          <w:tcPr>
            <w:tcW w:w="2336" w:type="dxa"/>
          </w:tcPr>
          <w:p w14:paraId="6378F695" w14:textId="77777777" w:rsidR="001B248C" w:rsidRPr="00170C28" w:rsidRDefault="001B248C" w:rsidP="001B248C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1</w:t>
            </w:r>
          </w:p>
        </w:tc>
      </w:tr>
    </w:tbl>
    <w:p w14:paraId="260E639A" w14:textId="77777777" w:rsidR="001B248C" w:rsidRPr="00170C28" w:rsidRDefault="001B248C" w:rsidP="0041251C">
      <w:pPr>
        <w:rPr>
          <w:rFonts w:cs="mohammad bold art 1"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354"/>
        <w:bidiVisual/>
        <w:tblW w:w="9479" w:type="dxa"/>
        <w:tblLook w:val="04A0" w:firstRow="1" w:lastRow="0" w:firstColumn="1" w:lastColumn="0" w:noHBand="0" w:noVBand="1"/>
      </w:tblPr>
      <w:tblGrid>
        <w:gridCol w:w="1149"/>
        <w:gridCol w:w="1192"/>
        <w:gridCol w:w="2384"/>
        <w:gridCol w:w="4754"/>
      </w:tblGrid>
      <w:tr w:rsidR="004E7E37" w:rsidRPr="00170C28" w14:paraId="776585A9" w14:textId="77777777" w:rsidTr="00615847">
        <w:trPr>
          <w:trHeight w:val="525"/>
        </w:trPr>
        <w:tc>
          <w:tcPr>
            <w:tcW w:w="1149" w:type="dxa"/>
            <w:shd w:val="clear" w:color="auto" w:fill="88B8BE"/>
          </w:tcPr>
          <w:p w14:paraId="21D96A3A" w14:textId="77777777" w:rsidR="004E7E37" w:rsidRPr="00170C28" w:rsidRDefault="004E7E37" w:rsidP="004E7E37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النص</w:t>
            </w:r>
          </w:p>
        </w:tc>
        <w:tc>
          <w:tcPr>
            <w:tcW w:w="1192" w:type="dxa"/>
            <w:shd w:val="clear" w:color="auto" w:fill="88B8BE"/>
          </w:tcPr>
          <w:p w14:paraId="2CCCE9FF" w14:textId="77777777" w:rsidR="004E7E37" w:rsidRPr="00170C28" w:rsidRDefault="004E7E37" w:rsidP="004E7E37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رقم الفقرة</w:t>
            </w:r>
          </w:p>
        </w:tc>
        <w:tc>
          <w:tcPr>
            <w:tcW w:w="2384" w:type="dxa"/>
            <w:shd w:val="clear" w:color="auto" w:fill="88B8BE"/>
          </w:tcPr>
          <w:p w14:paraId="4C399495" w14:textId="77777777" w:rsidR="004E7E37" w:rsidRPr="00170C28" w:rsidRDefault="004E7E37" w:rsidP="004E7E37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الكفاءة المستهدفة</w:t>
            </w:r>
          </w:p>
        </w:tc>
        <w:tc>
          <w:tcPr>
            <w:tcW w:w="4754" w:type="dxa"/>
            <w:shd w:val="clear" w:color="auto" w:fill="88B8BE"/>
          </w:tcPr>
          <w:p w14:paraId="5805F3C4" w14:textId="77777777" w:rsidR="004E7E37" w:rsidRPr="00170C28" w:rsidRDefault="004E7E37" w:rsidP="004E7E37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المهارة المستهدفة</w:t>
            </w:r>
          </w:p>
        </w:tc>
      </w:tr>
      <w:tr w:rsidR="004E7E37" w:rsidRPr="00170C28" w14:paraId="7C177D72" w14:textId="77777777" w:rsidTr="00615847">
        <w:trPr>
          <w:trHeight w:val="525"/>
        </w:trPr>
        <w:tc>
          <w:tcPr>
            <w:tcW w:w="1149" w:type="dxa"/>
            <w:vMerge w:val="restart"/>
            <w:textDirection w:val="btLr"/>
            <w:vAlign w:val="center"/>
          </w:tcPr>
          <w:p w14:paraId="0CC58DF9" w14:textId="0DC2BA8E" w:rsidR="004E7E37" w:rsidRPr="00615847" w:rsidRDefault="00615847" w:rsidP="0041251C">
            <w:pPr>
              <w:tabs>
                <w:tab w:val="left" w:pos="2676"/>
              </w:tabs>
              <w:ind w:left="113" w:right="113"/>
              <w:jc w:val="center"/>
              <w:rPr>
                <w:rFonts w:cs="mohammad bold art 1"/>
                <w:sz w:val="36"/>
                <w:szCs w:val="36"/>
                <w:rtl/>
              </w:rPr>
            </w:pPr>
            <w:r w:rsidRPr="00615847">
              <w:rPr>
                <w:rFonts w:cs="mohammad bold art 1" w:hint="cs"/>
                <w:sz w:val="36"/>
                <w:szCs w:val="36"/>
                <w:rtl/>
              </w:rPr>
              <w:t>الصمغ</w:t>
            </w:r>
          </w:p>
        </w:tc>
        <w:tc>
          <w:tcPr>
            <w:tcW w:w="1192" w:type="dxa"/>
          </w:tcPr>
          <w:p w14:paraId="11E43A63" w14:textId="77777777" w:rsidR="004E7E37" w:rsidRPr="00170C28" w:rsidRDefault="004E7E37" w:rsidP="004E7E37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1</w:t>
            </w:r>
          </w:p>
        </w:tc>
        <w:tc>
          <w:tcPr>
            <w:tcW w:w="2384" w:type="dxa"/>
            <w:vMerge w:val="restart"/>
            <w:textDirection w:val="btLr"/>
            <w:vAlign w:val="center"/>
          </w:tcPr>
          <w:p w14:paraId="0E0113BC" w14:textId="77777777" w:rsidR="004E7E37" w:rsidRDefault="00EF2D4E" w:rsidP="00EF2D4E">
            <w:pPr>
              <w:tabs>
                <w:tab w:val="left" w:pos="2676"/>
              </w:tabs>
              <w:ind w:left="113" w:right="113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تقييم وتصميم الاستقصاءات العلمية</w:t>
            </w:r>
          </w:p>
          <w:p w14:paraId="7BA0B2E4" w14:textId="669B9CCD" w:rsidR="00EF2D4E" w:rsidRPr="00615847" w:rsidRDefault="00EF2D4E" w:rsidP="00EF2D4E">
            <w:pPr>
              <w:tabs>
                <w:tab w:val="left" w:pos="2676"/>
              </w:tabs>
              <w:ind w:left="113" w:right="113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تفسير البيانات والأدلة العلمية</w:t>
            </w:r>
          </w:p>
        </w:tc>
        <w:tc>
          <w:tcPr>
            <w:tcW w:w="4754" w:type="dxa"/>
            <w:vAlign w:val="center"/>
          </w:tcPr>
          <w:p w14:paraId="5EFBC73E" w14:textId="4C7B0E7C" w:rsidR="004E7E37" w:rsidRPr="00170C28" w:rsidRDefault="004E200E" w:rsidP="004E7E37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تحديد واستكشاف الأسئلة في الدراسات العلمية</w:t>
            </w:r>
          </w:p>
        </w:tc>
      </w:tr>
      <w:tr w:rsidR="004E7E37" w:rsidRPr="00170C28" w14:paraId="74C3DCA8" w14:textId="77777777" w:rsidTr="00615847">
        <w:trPr>
          <w:trHeight w:val="554"/>
        </w:trPr>
        <w:tc>
          <w:tcPr>
            <w:tcW w:w="1149" w:type="dxa"/>
            <w:vMerge/>
          </w:tcPr>
          <w:p w14:paraId="2C347C25" w14:textId="77777777" w:rsidR="004E7E37" w:rsidRPr="00170C28" w:rsidRDefault="004E7E37" w:rsidP="004E7E37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92" w:type="dxa"/>
          </w:tcPr>
          <w:p w14:paraId="748B697C" w14:textId="77777777" w:rsidR="004E7E37" w:rsidRPr="00170C28" w:rsidRDefault="004E7E37" w:rsidP="004E7E37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2</w:t>
            </w:r>
          </w:p>
        </w:tc>
        <w:tc>
          <w:tcPr>
            <w:tcW w:w="2384" w:type="dxa"/>
            <w:vMerge/>
            <w:vAlign w:val="center"/>
          </w:tcPr>
          <w:p w14:paraId="235AB648" w14:textId="77777777" w:rsidR="004E7E37" w:rsidRPr="00170C28" w:rsidRDefault="004E7E37" w:rsidP="004E7E37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4754" w:type="dxa"/>
            <w:vAlign w:val="center"/>
          </w:tcPr>
          <w:p w14:paraId="6A0FA1EC" w14:textId="7AC3D8FD" w:rsidR="004E7E37" w:rsidRPr="00170C28" w:rsidRDefault="004E200E" w:rsidP="004E7E37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وصف وتقييم مجموعة من الطرق التي يستخدمها العلماء لضمان موثوقية البيانات وموضوعية التفسيرات وقابليتها للتعميم</w:t>
            </w:r>
          </w:p>
        </w:tc>
      </w:tr>
      <w:tr w:rsidR="004E7E37" w:rsidRPr="00170C28" w14:paraId="0F12383F" w14:textId="77777777" w:rsidTr="00615847">
        <w:trPr>
          <w:trHeight w:val="554"/>
        </w:trPr>
        <w:tc>
          <w:tcPr>
            <w:tcW w:w="1149" w:type="dxa"/>
            <w:vMerge/>
          </w:tcPr>
          <w:p w14:paraId="18F517E3" w14:textId="77777777" w:rsidR="004E7E37" w:rsidRPr="00170C28" w:rsidRDefault="004E7E37" w:rsidP="004E7E37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92" w:type="dxa"/>
          </w:tcPr>
          <w:p w14:paraId="0DA226E0" w14:textId="77777777" w:rsidR="004E7E37" w:rsidRPr="00170C28" w:rsidRDefault="004E7E37" w:rsidP="004E7E37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3</w:t>
            </w:r>
          </w:p>
        </w:tc>
        <w:tc>
          <w:tcPr>
            <w:tcW w:w="2384" w:type="dxa"/>
            <w:vMerge/>
            <w:vAlign w:val="center"/>
          </w:tcPr>
          <w:p w14:paraId="20BA16D3" w14:textId="77777777" w:rsidR="004E7E37" w:rsidRPr="00170C28" w:rsidRDefault="004E7E37" w:rsidP="004E7E37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4754" w:type="dxa"/>
            <w:vAlign w:val="center"/>
          </w:tcPr>
          <w:p w14:paraId="1E0A6004" w14:textId="43AC4186" w:rsidR="004E7E37" w:rsidRPr="00170C28" w:rsidRDefault="00254E77" w:rsidP="004E7E37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تحليل وتفسير البيانات واستخلاص النتائج</w:t>
            </w:r>
          </w:p>
        </w:tc>
      </w:tr>
      <w:tr w:rsidR="004E7E37" w:rsidRPr="00170C28" w14:paraId="5643CC5D" w14:textId="77777777" w:rsidTr="00615847">
        <w:trPr>
          <w:trHeight w:val="554"/>
        </w:trPr>
        <w:tc>
          <w:tcPr>
            <w:tcW w:w="1149" w:type="dxa"/>
            <w:vMerge/>
          </w:tcPr>
          <w:p w14:paraId="4904849B" w14:textId="77777777" w:rsidR="004E7E37" w:rsidRPr="00170C28" w:rsidRDefault="004E7E37" w:rsidP="004E7E37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92" w:type="dxa"/>
          </w:tcPr>
          <w:p w14:paraId="4D5FFF3B" w14:textId="77777777" w:rsidR="004E7E37" w:rsidRPr="00170C28" w:rsidRDefault="004E7E37" w:rsidP="004E7E37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4</w:t>
            </w:r>
          </w:p>
        </w:tc>
        <w:tc>
          <w:tcPr>
            <w:tcW w:w="2384" w:type="dxa"/>
            <w:vMerge/>
            <w:vAlign w:val="center"/>
          </w:tcPr>
          <w:p w14:paraId="76CF5ADD" w14:textId="77777777" w:rsidR="004E7E37" w:rsidRPr="00170C28" w:rsidRDefault="004E7E37" w:rsidP="004E7E37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4754" w:type="dxa"/>
            <w:vAlign w:val="center"/>
          </w:tcPr>
          <w:p w14:paraId="0BDDC7B9" w14:textId="0AAB03CA" w:rsidR="004E7E37" w:rsidRPr="00170C28" w:rsidRDefault="004E200E" w:rsidP="004E7E37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تحديد واستكشاف </w:t>
            </w:r>
            <w:r w:rsidR="00B519CF">
              <w:rPr>
                <w:rFonts w:cs="mohammad bold art 1" w:hint="cs"/>
                <w:sz w:val="24"/>
                <w:szCs w:val="24"/>
                <w:rtl/>
              </w:rPr>
              <w:t>الأسئلة العلمية التي يستخدمها العلماء</w:t>
            </w:r>
          </w:p>
        </w:tc>
      </w:tr>
      <w:tr w:rsidR="004E7E37" w:rsidRPr="00170C28" w14:paraId="4E96207E" w14:textId="77777777" w:rsidTr="00615847">
        <w:trPr>
          <w:trHeight w:val="554"/>
        </w:trPr>
        <w:tc>
          <w:tcPr>
            <w:tcW w:w="1149" w:type="dxa"/>
            <w:vMerge/>
          </w:tcPr>
          <w:p w14:paraId="0203E28E" w14:textId="77777777" w:rsidR="004E7E37" w:rsidRPr="00170C28" w:rsidRDefault="004E7E37" w:rsidP="004E7E37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92" w:type="dxa"/>
          </w:tcPr>
          <w:p w14:paraId="6A172219" w14:textId="77777777" w:rsidR="004E7E37" w:rsidRPr="00170C28" w:rsidRDefault="004E7E37" w:rsidP="004E7E37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5</w:t>
            </w:r>
          </w:p>
        </w:tc>
        <w:tc>
          <w:tcPr>
            <w:tcW w:w="2384" w:type="dxa"/>
            <w:vMerge/>
            <w:vAlign w:val="center"/>
          </w:tcPr>
          <w:p w14:paraId="148401FD" w14:textId="77777777" w:rsidR="004E7E37" w:rsidRPr="00170C28" w:rsidRDefault="004E7E37" w:rsidP="004E7E37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4754" w:type="dxa"/>
            <w:vAlign w:val="center"/>
          </w:tcPr>
          <w:p w14:paraId="274CF66B" w14:textId="33C6BB1D" w:rsidR="004E7E37" w:rsidRPr="00170C28" w:rsidRDefault="00740078" w:rsidP="004E7E37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تحليل وتفسير البيانات واستخلاص النتائج المناسبة</w:t>
            </w:r>
          </w:p>
        </w:tc>
      </w:tr>
      <w:tr w:rsidR="004E7E37" w:rsidRPr="00170C28" w14:paraId="7A318D9D" w14:textId="77777777" w:rsidTr="00615847">
        <w:trPr>
          <w:trHeight w:val="554"/>
        </w:trPr>
        <w:tc>
          <w:tcPr>
            <w:tcW w:w="1149" w:type="dxa"/>
            <w:vMerge/>
          </w:tcPr>
          <w:p w14:paraId="70694F66" w14:textId="77777777" w:rsidR="004E7E37" w:rsidRPr="00170C28" w:rsidRDefault="004E7E37" w:rsidP="004E7E37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92" w:type="dxa"/>
          </w:tcPr>
          <w:p w14:paraId="1317DCCA" w14:textId="77777777" w:rsidR="004E7E37" w:rsidRPr="00170C28" w:rsidRDefault="004E7E37" w:rsidP="004E7E37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6</w:t>
            </w:r>
          </w:p>
        </w:tc>
        <w:tc>
          <w:tcPr>
            <w:tcW w:w="2384" w:type="dxa"/>
            <w:vMerge/>
            <w:vAlign w:val="center"/>
          </w:tcPr>
          <w:p w14:paraId="157DF80B" w14:textId="77777777" w:rsidR="004E7E37" w:rsidRPr="00170C28" w:rsidRDefault="004E7E37" w:rsidP="004E7E37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4754" w:type="dxa"/>
            <w:vAlign w:val="center"/>
          </w:tcPr>
          <w:p w14:paraId="1CA17C7D" w14:textId="3076B011" w:rsidR="004E7E37" w:rsidRPr="00170C28" w:rsidRDefault="00B519CF" w:rsidP="004E7E37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اقتراح طريقة لاستقصاء سؤال معين بطريقة علمية</w:t>
            </w:r>
          </w:p>
        </w:tc>
      </w:tr>
      <w:tr w:rsidR="004E7E37" w:rsidRPr="00170C28" w14:paraId="3090C3C5" w14:textId="77777777" w:rsidTr="00615847">
        <w:trPr>
          <w:trHeight w:val="554"/>
        </w:trPr>
        <w:tc>
          <w:tcPr>
            <w:tcW w:w="1149" w:type="dxa"/>
            <w:vMerge/>
          </w:tcPr>
          <w:p w14:paraId="5A12C7CE" w14:textId="77777777" w:rsidR="004E7E37" w:rsidRPr="00170C28" w:rsidRDefault="004E7E37" w:rsidP="004E7E37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92" w:type="dxa"/>
          </w:tcPr>
          <w:p w14:paraId="1D8808C6" w14:textId="77777777" w:rsidR="004E7E37" w:rsidRPr="00170C28" w:rsidRDefault="004E7E37" w:rsidP="004E7E37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7</w:t>
            </w:r>
          </w:p>
        </w:tc>
        <w:tc>
          <w:tcPr>
            <w:tcW w:w="2384" w:type="dxa"/>
            <w:vMerge/>
            <w:vAlign w:val="center"/>
          </w:tcPr>
          <w:p w14:paraId="06C54CBB" w14:textId="77777777" w:rsidR="004E7E37" w:rsidRPr="00170C28" w:rsidRDefault="004E7E37" w:rsidP="004E7E37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4754" w:type="dxa"/>
            <w:vAlign w:val="center"/>
          </w:tcPr>
          <w:p w14:paraId="5A1D4945" w14:textId="34F3F2E3" w:rsidR="004E7E37" w:rsidRPr="00170C28" w:rsidRDefault="00B519CF" w:rsidP="004E7E37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اقتراح طريقة لاستقصاء سؤال معين بطريقة علمية</w:t>
            </w:r>
          </w:p>
        </w:tc>
      </w:tr>
    </w:tbl>
    <w:p w14:paraId="785EC798" w14:textId="4D48D791" w:rsidR="00163BA7" w:rsidRPr="00170C28" w:rsidRDefault="00163BA7" w:rsidP="0041251C">
      <w:pPr>
        <w:tabs>
          <w:tab w:val="left" w:pos="2676"/>
        </w:tabs>
        <w:rPr>
          <w:rFonts w:cs="mohammad bold art 1"/>
          <w:sz w:val="24"/>
          <w:szCs w:val="24"/>
          <w:rtl/>
        </w:rPr>
      </w:pPr>
    </w:p>
    <w:p w14:paraId="5F3980BF" w14:textId="4E7A256E" w:rsidR="00163BA7" w:rsidRPr="001B248C" w:rsidRDefault="0041251C" w:rsidP="001B248C">
      <w:pPr>
        <w:tabs>
          <w:tab w:val="left" w:pos="2676"/>
        </w:tabs>
        <w:jc w:val="center"/>
        <w:rPr>
          <w:rFonts w:cs="mohammad bold art 1"/>
          <w:color w:val="C00000"/>
          <w:sz w:val="24"/>
          <w:szCs w:val="24"/>
          <w:rtl/>
        </w:rPr>
      </w:pPr>
      <w:r>
        <w:rPr>
          <w:rFonts w:cs="mohammad bold art 1" w:hint="cs"/>
          <w:color w:val="C00000"/>
          <w:sz w:val="24"/>
          <w:szCs w:val="24"/>
          <w:rtl/>
        </w:rPr>
        <w:t>تحليل المعلمة</w:t>
      </w:r>
    </w:p>
    <w:p w14:paraId="05CD46AC" w14:textId="25A58732" w:rsidR="001B248C" w:rsidRPr="001B248C" w:rsidRDefault="0041251C" w:rsidP="001B248C">
      <w:pPr>
        <w:tabs>
          <w:tab w:val="left" w:pos="2676"/>
        </w:tabs>
        <w:jc w:val="center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>مغنية المحمادي</w:t>
      </w:r>
    </w:p>
    <w:sectPr w:rsidR="001B248C" w:rsidRPr="001B248C" w:rsidSect="0050276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01"/>
    <w:rsid w:val="00163BA7"/>
    <w:rsid w:val="00170C28"/>
    <w:rsid w:val="001B248C"/>
    <w:rsid w:val="00254E77"/>
    <w:rsid w:val="002769DC"/>
    <w:rsid w:val="0041251C"/>
    <w:rsid w:val="004E200E"/>
    <w:rsid w:val="004E7E37"/>
    <w:rsid w:val="00502762"/>
    <w:rsid w:val="00615847"/>
    <w:rsid w:val="00740078"/>
    <w:rsid w:val="007E2101"/>
    <w:rsid w:val="00B519CF"/>
    <w:rsid w:val="00EF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C495EA"/>
  <w15:chartTrackingRefBased/>
  <w15:docId w15:val="{92A515FE-EF75-4704-A7AA-499E4462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joree joree</dc:creator>
  <cp:keywords/>
  <dc:description/>
  <cp:lastModifiedBy>مغنية المحمادي</cp:lastModifiedBy>
  <cp:revision>4</cp:revision>
  <dcterms:created xsi:type="dcterms:W3CDTF">2022-01-27T19:47:00Z</dcterms:created>
  <dcterms:modified xsi:type="dcterms:W3CDTF">2022-01-28T19:09:00Z</dcterms:modified>
</cp:coreProperties>
</file>