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1121410</wp:posOffset>
                </wp:positionH>
                <wp:positionV relativeFrom="paragraph">
                  <wp:posOffset>8255</wp:posOffset>
                </wp:positionV>
                <wp:extent cx="4812030" cy="433070"/>
                <wp:effectExtent b="24130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43307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A81A6D" w:rsidRDefault="00A81A6D" w:rsidRPr="00E20888" w14:paraId="794D9ECD" w14:textId="77777777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توزيع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المحتوى الدراسي على الأسابيع في ال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فصل الدراسي 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الثاني للعام الدراسي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4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هـ</w:t>
                            </w:r>
                          </w:p>
                          <w:p w:rsidR="00A81A6D" w:rsidDel="00000000" w:rsidP="00A81A6D" w:rsidRDefault="00A81A6D" w:rsidRPr="00000000" w14:paraId="31D2068D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1121410</wp:posOffset>
                </wp:positionH>
                <wp:positionV relativeFrom="paragraph">
                  <wp:posOffset>8255</wp:posOffset>
                </wp:positionV>
                <wp:extent cx="4838700" cy="457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pos="2263"/>
        </w:tabs>
        <w:bidi w:val="1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42"/>
        <w:gridCol w:w="1843"/>
        <w:gridCol w:w="864"/>
        <w:gridCol w:w="2268"/>
        <w:gridCol w:w="810"/>
        <w:gridCol w:w="1996"/>
        <w:gridCol w:w="7"/>
        <w:tblGridChange w:id="0">
          <w:tblGrid>
            <w:gridCol w:w="2842"/>
            <w:gridCol w:w="1843"/>
            <w:gridCol w:w="864"/>
            <w:gridCol w:w="2268"/>
            <w:gridCol w:w="810"/>
            <w:gridCol w:w="1996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رياضيات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1 -  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رياضيات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5"/>
            <w:shd w:fill="daeef3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التهيئة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3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تصنيف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تصنيف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زوايا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زوايا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زوايا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المتطابقة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المتطابقة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SSS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SAS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اثبات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تطابق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SSS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SAS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اثبات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تطابق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إثبات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تطابق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AAS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 ,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ASA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إثبات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تطابق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AAS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 ,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ASA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تطابق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القائمة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المتطابقة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الضلعين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متطابقة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الأضلاع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المتطابقة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الضلعين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متطابقة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الأضلاع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والبرهان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الاحداثي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والبرهان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الاحداثي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تراكمي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التهيئة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4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انشاء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المنصفات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المنصفات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المنصفات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الهندسة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انشاء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والارتفاعات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والارتفاعات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القطع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والارتفاعات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eaaaa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البرهان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المباشر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البرهان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المباشر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الحاسبة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البيانية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متباينة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متباينة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متباينة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المثلث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مثلثين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المتباينات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مثلثين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تراكمي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التهيئة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للفصل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5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زوايا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المضلع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زوايا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المضلع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معمل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الجداول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زوايا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المضلع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متوازي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الاضلاع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متوازي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الاضلاع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تمييز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متوازي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الاضلاع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منتصف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5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6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6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المستطيل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المستطيل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والمربع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المعين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والمربع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شبة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المنحرف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وشكل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الطائرة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الورقية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8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شبة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المنحرف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وشكل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الطائرة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الورقية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الفصل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تراكمي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8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A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A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A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