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أولاً : التناظر اللفظي</w:t>
      </w:r>
    </w:p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 – نبات : تربة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وجبة : طعام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سحاب : سماء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رسالة : بريد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يجتهد : المهمل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 – سيف : غمد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ميت : قبر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خنجر : معركة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الصفح : العفو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التكامل : النقصان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س3 - ليت شعري : ليتني أعلم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المعادلة : البرهان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الجاهل : الجُهَّال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الرديني : الرمح القوي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البؤس : الضعف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س4 – القرطاس : الكتابة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اليراع : القلم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العبور : الجسر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الصيد : المركب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البندقية : الصيد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س5- قراءة : تدبر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صيام : زكاة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فريضة : تنفل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تكبر : سلام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صلاة : خشوع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س6- خزامى : نرجس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مصر : القاهرة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كناري : حسون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فرشاة : معجون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بريق : لمعان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س7- رموش : عين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النبات : الشوك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ينبوع : المحيط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البوع : الاصبع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الغروب : الشروق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س8- الاستعداد : تحقيق الهدف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القراءة : الجهل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الخطأ : الغضب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العِلم : الرفعة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العزيمة : التراجع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س9- السنبلة المملوءة : المتواضع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أ- السنبلة الفارغة : المتكبر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السنبلة المهتزة : الحكيم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السنبلة الرفيعة : الطماع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السنبلة الطويلة : المظلوم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س10- الغضب : نار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بهجة : النجاح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الصدق : منجاة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جُنةٌ : الصوم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الموت : فراق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ثانياً : إكمال الجمل</w:t>
      </w:r>
    </w:p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س1- العلاقات العامة هي ........ الإدارة المتميزة التي تساعد على بناء خطوط ......... من الاتصال و التفاهم بين المؤسسة و جماهيرها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برنامج - رقيقة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عمل - وظيفة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وظيفة - متبادلة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مسؤولية - ود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س2- عندما تواجه المؤمن المحن تضعه في موقف فهو ........... ببعض مصالحه ولكن لا ........... مبادئه وأخلاقه فإنه لا يعدل مبادئه و اخلاقه شيء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يحتفظ - يفرط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يستأثر – يتردد في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يضحي – يتخلى عن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يفوز - يتجاهل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س3- الوطن تحميه ....... و تميته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..........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المياه - السموم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الدماء - الدموع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الأخطار - الحرية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الشجاعة - الجبن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س4- ............ و ........... لا يعرفون الأحزان و مع ذلك فالكبار و العقلاء أسعد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الصغار - المجانين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النساء - الاطفال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الاغنياء - المثقفون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الزهاد - المتعففون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س5- وما ....... النسر بغير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........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نوم – حلم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فتح - غل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قوة - نصر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عدو - غريم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س6- إن بـ ........ التاريخ الاسلامي نعلم كيف ......... عصر صدر الاسلام و الخلفاء الراشدين من بعده موجبات الوحدة الاسلامية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معرفة - احتوى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قراءة - اشتمل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ج- تعلم - أسس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استقراء – استوفى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س7- المسلم يأمر بالمعروف و ........ عن المنكر و ........ على الخير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يساعد - يحرض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يعزف - يعزم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يحث - يحرض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ينهى - يعزف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س8- من البلاغة أن تقول ما يقتضيه ......... ومن أدب التعلم عدم الإلحاح على معلمك في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..........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الظرف – الصداقة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المقال - الطلب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الحال – السؤال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الموقف - المساعدة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س9- لا يصلح ....... ما ........ الدهر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العطار – أعطبه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البطر - أعطاه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الفقير - قطفه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العطر - فرق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س10- ........ الجاهل انه دائما في حالة رضا عن نفسه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ظن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مصيبة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حسنة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عادة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ثالثاً : الخطأ السياقي</w:t>
      </w:r>
    </w:p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-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الكلام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ك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الدواء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إذا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أقللت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منه نفع و إذا أكثرت منه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شفع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الكلام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الدواء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أقللت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شفع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س2- لا تتعلم العلم لتباهي به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الجهال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و تماري به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السفهاء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و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ترائي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به في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المجالس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الجهال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السفهاء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ترائي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المجالس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س3- قال لقمان لولده : شيئان إذا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ضيعتهما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لا تبالي بما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ضيعت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بعدهما درهمك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لمعاشك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و دينك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لمعادك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ضيعتهما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ضيعت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لمعاشك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لمعادك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س4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-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النفس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ك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الزجاجة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إذا لم يملأها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شيء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ملأها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الهوى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النفس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الزجاجة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ج- شيء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الهوى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س5- يقول لك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المغيبون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 : 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إقرأ ما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ينفعك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و لكني أقول : بل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انتفع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بما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تقرأ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المغيبون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ينفعك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انتفع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تقرأ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س6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-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المستقبل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نتيجة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الغد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و و ثمرته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الطبيعية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المستقبل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نتيجة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الغد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الطبيعية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س7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-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الصديق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هو الذي إذا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غاب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رأيت كيف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تظهر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لك نفسك لتتأمل فيها و إذا غاب أحسست أن جزءاً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منك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ليس فيك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الصديق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غاب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تظهر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منك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س8- من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خسر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حلاوة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العافية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هانت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عليه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مرارة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الصبر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خسر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حلاوة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هانت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مرارة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س9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-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اشتر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نفسك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فالسوق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فانية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و الثمن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موجود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اشتر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نفسك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فانية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موجود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س10- العمل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مع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إخلاص و لا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اقتداء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كالمسافر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يملأ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جرابه رملاً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يثقله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و لا ينفعه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مع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اقتداء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يملأ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يثقله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رابعاً : استيعاب المقروء</w:t>
      </w:r>
    </w:p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1- 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ظهر كتاب ( الغربال ) لميخائيل نعيمة الشاعر الرومانسي عام 1920 م. و هذا العام هو الذي ظهر فيه كتاب ( الديوان ) و الكتابات متشابهان إلى حد بعيد في النظرة إلى الأدب , في الرؤية الجمالية و في المبادئ التي يقوم عليها النقد. الكتابان شديدا التشابه بالرغم من أن أحداً من الكاتبين لم يكن يعرف الآخر و على الرغم من أن كتاب الغربال ظهر في الولايات المتحدة الأمريكية في حين أن كتاب الديوان ظهر في مصر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>.</w:t>
      </w:r>
    </w:p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2- 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و القول بالتشابه الشديد سوف نراه خاصة عندما يتناول نعيمة الشاعر شوقي و لكن علينا ألا ننخدع فنعتقد أن التشابه يلغي </w:t>
      </w:r>
      <w:proofErr w:type="gramStart"/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الاختلاف ,</w:t>
      </w:r>
      <w:proofErr w:type="gramEnd"/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ذلك أن نعيمة ينتمي إلى جذر تصوّفي في كل كتاباته مما أضفى على 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lastRenderedPageBreak/>
        <w:t>كتاباته نكهة خاصة و أول ما نلاحظ هو أن مهمة الناقد عند نعيمة تختلف عنها عند العقَّاد فمهمة الناقد عند نعيمة ( غربلة الآثار الأدبية لا غربلة أصحابها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).</w:t>
      </w:r>
    </w:p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3- 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يقول </w:t>
      </w:r>
      <w:proofErr w:type="gramStart"/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نعيمة :</w:t>
      </w:r>
      <w:proofErr w:type="gramEnd"/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( على الناقد إذا أراد أن يميز بين شخصية المنقود و آثاره , فليعلم أن شخصية المنقود ملكه , بينما آثاره هي ملك الآخرين ). ولكن القصد من النقد الأدبي عند نعيمة يبقى كما عند السابقين ( التمييز بين الصالح و الطالح , بين الصحيح و الفاسد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).</w:t>
      </w:r>
    </w:p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س1- من الفقرة (1) يتبين أن كتاب الغربال قد ظهر في القرن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الثامن عشر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التاسع عشر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العشرين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السابع عشر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س2- من الفقرة (1) كتاب الغربال و كتاب الديوان بينهما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اتفاق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تشابه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اختلاف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تعارض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س3- من الفقرة (1) كتاب الديوان يمثل شعر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الرومانسيين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الواقعيين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الإحيائيين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غير ما سبق ذكره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س4- من الفقرة (1) الكتابان ظهرا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في مكان واحد و زمن واحد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في مكان واحد و زمن مختلف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المكان و الزمان مختلفان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مكان مختلف و زمان واحد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س5- من الفقرة (1) كتاب الغربال و كتاب الديوان يتشابهان في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خمسة أمور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ثلاثة امور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أمر واحد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سبعة أمور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س6- من الفقرة (2) يظهر أن منهج الناقد عند نعيمة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التركيز على العمل الأدبي فقط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التركيز على العمل الأدبي وصاحبه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التركيز على شخصية صاحب العمل الأدبي فقط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غير ما سبق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س7- من الفقرة (2) التشابه بين كتابي الغربال و الديوان لا يلغي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الاختلاف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التنوع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التفرد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أ و ب معاً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lastRenderedPageBreak/>
        <w:t>س8- من الفقرة (3) يرى نعيمة أن أعمال الأديب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ملكه فقط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ملكه و ملك للآخرين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ملك للآخرين فقط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غير ما سبق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س9- من الفقرة (3) الهدف من النقد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تمييز الحسن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تمييز الرديء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تمييز الحسن من الرديء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إصلاح الرديء</w:t>
            </w:r>
          </w:p>
        </w:tc>
      </w:tr>
    </w:tbl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س10- أفضل عنوان للقطعة السابقة</w:t>
      </w: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كتاب الغربال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كتاب الديوان</w:t>
            </w:r>
          </w:p>
        </w:tc>
      </w:tr>
      <w:tr w:rsidR="00671242" w:rsidRPr="00671242" w:rsidTr="00671242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التشابه بين كتاب الغربال و كتاب الديوان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التشابه و الاختلاف بين كتاب الغربال و كتاب الديوان</w:t>
            </w:r>
          </w:p>
        </w:tc>
      </w:tr>
    </w:tbl>
    <w:p w:rsidR="0034193D" w:rsidRDefault="0034193D" w:rsidP="00671242">
      <w:pPr>
        <w:rPr>
          <w:rFonts w:hint="cs"/>
          <w:rtl/>
        </w:rPr>
      </w:pPr>
    </w:p>
    <w:p w:rsidR="00671242" w:rsidRDefault="00671242" w:rsidP="00671242">
      <w:pPr>
        <w:rPr>
          <w:rFonts w:hint="cs"/>
          <w:rtl/>
        </w:rPr>
      </w:pPr>
    </w:p>
    <w:p w:rsidR="00671242" w:rsidRDefault="00671242" w:rsidP="00671242">
      <w:pPr>
        <w:rPr>
          <w:rFonts w:hint="cs"/>
          <w:rtl/>
        </w:rPr>
      </w:pPr>
      <w:r>
        <w:rPr>
          <w:rFonts w:hint="cs"/>
          <w:rtl/>
        </w:rPr>
        <w:t>للاطلاع  على الاجابات</w:t>
      </w:r>
    </w:p>
    <w:p w:rsidR="00671242" w:rsidRDefault="00671242" w:rsidP="00671242">
      <w:pPr>
        <w:rPr>
          <w:rFonts w:hint="cs"/>
          <w:rtl/>
        </w:rPr>
      </w:pPr>
    </w:p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أولًا : التناظر اللفظي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8"/>
        <w:gridCol w:w="1079"/>
        <w:gridCol w:w="1095"/>
        <w:gridCol w:w="1095"/>
        <w:gridCol w:w="1095"/>
        <w:gridCol w:w="1095"/>
        <w:gridCol w:w="1079"/>
        <w:gridCol w:w="1031"/>
        <w:gridCol w:w="1031"/>
        <w:gridCol w:w="966"/>
        <w:gridCol w:w="966"/>
      </w:tblGrid>
      <w:tr w:rsidR="00671242" w:rsidRPr="00671242" w:rsidTr="00671242"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10</w:t>
            </w:r>
          </w:p>
        </w:tc>
      </w:tr>
      <w:tr w:rsidR="00671242" w:rsidRPr="00671242" w:rsidTr="00671242"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</w:tr>
    </w:tbl>
    <w:p w:rsidR="00671242" w:rsidRPr="00671242" w:rsidRDefault="00671242" w:rsidP="0067124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ثانيًا : إكمال الجمل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8"/>
        <w:gridCol w:w="1079"/>
        <w:gridCol w:w="1095"/>
        <w:gridCol w:w="1095"/>
        <w:gridCol w:w="1095"/>
        <w:gridCol w:w="1095"/>
        <w:gridCol w:w="1079"/>
        <w:gridCol w:w="1031"/>
        <w:gridCol w:w="1031"/>
        <w:gridCol w:w="966"/>
        <w:gridCol w:w="966"/>
      </w:tblGrid>
      <w:tr w:rsidR="00671242" w:rsidRPr="00671242" w:rsidTr="00671242"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10</w:t>
            </w:r>
          </w:p>
        </w:tc>
      </w:tr>
      <w:tr w:rsidR="00671242" w:rsidRPr="00671242" w:rsidTr="00671242"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</w:tr>
    </w:tbl>
    <w:p w:rsidR="00671242" w:rsidRDefault="00671242" w:rsidP="00671242">
      <w:pPr>
        <w:rPr>
          <w:rFonts w:hint="cs"/>
          <w:rtl/>
        </w:rPr>
      </w:pPr>
    </w:p>
    <w:p w:rsidR="00671242" w:rsidRDefault="00671242" w:rsidP="00671242">
      <w:pPr>
        <w:rPr>
          <w:rFonts w:hint="cs"/>
          <w:rtl/>
        </w:rPr>
      </w:pPr>
    </w:p>
    <w:p w:rsidR="00671242" w:rsidRPr="00671242" w:rsidRDefault="00671242" w:rsidP="00671242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ثالثًا : الخطأ السياقي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8"/>
        <w:gridCol w:w="1079"/>
        <w:gridCol w:w="1095"/>
        <w:gridCol w:w="1095"/>
        <w:gridCol w:w="1095"/>
        <w:gridCol w:w="1095"/>
        <w:gridCol w:w="1079"/>
        <w:gridCol w:w="1031"/>
        <w:gridCol w:w="1031"/>
        <w:gridCol w:w="966"/>
        <w:gridCol w:w="966"/>
      </w:tblGrid>
      <w:tr w:rsidR="00671242" w:rsidRPr="00671242" w:rsidTr="00671242"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10</w:t>
            </w:r>
          </w:p>
        </w:tc>
      </w:tr>
      <w:tr w:rsidR="00671242" w:rsidRPr="00671242" w:rsidTr="00671242"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</w:tr>
    </w:tbl>
    <w:p w:rsidR="00671242" w:rsidRPr="00671242" w:rsidRDefault="00671242" w:rsidP="0067124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242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رابعا : استيعاب المقروء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8"/>
        <w:gridCol w:w="1079"/>
        <w:gridCol w:w="1095"/>
        <w:gridCol w:w="1095"/>
        <w:gridCol w:w="1095"/>
        <w:gridCol w:w="1095"/>
        <w:gridCol w:w="1079"/>
        <w:gridCol w:w="1031"/>
        <w:gridCol w:w="1031"/>
        <w:gridCol w:w="966"/>
        <w:gridCol w:w="966"/>
      </w:tblGrid>
      <w:tr w:rsidR="00671242" w:rsidRPr="00671242" w:rsidTr="00671242"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10</w:t>
            </w:r>
          </w:p>
        </w:tc>
      </w:tr>
      <w:tr w:rsidR="00671242" w:rsidRPr="00671242" w:rsidTr="00671242"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1242" w:rsidRPr="00671242" w:rsidRDefault="00671242" w:rsidP="00671242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671242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</w:t>
            </w:r>
          </w:p>
        </w:tc>
      </w:tr>
    </w:tbl>
    <w:p w:rsidR="00671242" w:rsidRPr="00671242" w:rsidRDefault="00671242" w:rsidP="00671242"/>
    <w:sectPr w:rsidR="00671242" w:rsidRPr="006712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5083"/>
    <w:multiLevelType w:val="multilevel"/>
    <w:tmpl w:val="1090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63C44"/>
    <w:multiLevelType w:val="multilevel"/>
    <w:tmpl w:val="F14A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0621"/>
    <w:rsid w:val="002E0621"/>
    <w:rsid w:val="0034193D"/>
    <w:rsid w:val="00671242"/>
    <w:rsid w:val="00CF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6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E0621"/>
    <w:rPr>
      <w:b/>
      <w:bCs/>
    </w:rPr>
  </w:style>
  <w:style w:type="character" w:styleId="Vurgu">
    <w:name w:val="Emphasis"/>
    <w:basedOn w:val="VarsaylanParagrafYazTipi"/>
    <w:uiPriority w:val="20"/>
    <w:qFormat/>
    <w:rsid w:val="002E0621"/>
    <w:rPr>
      <w:i/>
      <w:iCs/>
    </w:rPr>
  </w:style>
  <w:style w:type="character" w:customStyle="1" w:styleId="apple-converted-space">
    <w:name w:val="apple-converted-space"/>
    <w:basedOn w:val="VarsaylanParagrafYazTipi"/>
    <w:rsid w:val="002E0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2016-07-01T18:38:00Z</dcterms:created>
  <dcterms:modified xsi:type="dcterms:W3CDTF">2016-07-01T18:38:00Z</dcterms:modified>
</cp:coreProperties>
</file>