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40E8A" w14:textId="390AB250" w:rsidR="003F6E91" w:rsidRDefault="003F6E91" w:rsidP="003F6E91">
      <w:pPr>
        <w:rPr>
          <w:rtl/>
        </w:rPr>
      </w:pPr>
      <w:bookmarkStart w:id="0" w:name="_GoBack"/>
      <w:r>
        <w:rPr>
          <w:rFonts w:ascii="Arial" w:hAnsi="Arial" w:cs="Arial" w:hint="cs"/>
          <w:rtl/>
        </w:rPr>
        <w:t>اضافات</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الثاني</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أصول</w:t>
      </w:r>
      <w:r>
        <w:rPr>
          <w:rFonts w:cs="Arial"/>
          <w:rtl/>
        </w:rPr>
        <w:t xml:space="preserve"> </w:t>
      </w:r>
      <w:r>
        <w:rPr>
          <w:rFonts w:ascii="Arial" w:hAnsi="Arial" w:cs="Arial" w:hint="cs"/>
          <w:rtl/>
        </w:rPr>
        <w:t>الفقه</w:t>
      </w:r>
      <w:r>
        <w:rPr>
          <w:rFonts w:cs="Arial" w:hint="cs"/>
          <w:rtl/>
        </w:rPr>
        <w:t xml:space="preserve"> م 3 الفصل الأول </w:t>
      </w:r>
    </w:p>
    <w:bookmarkEnd w:id="0"/>
    <w:p w14:paraId="506EB653" w14:textId="77777777" w:rsidR="003F6E91" w:rsidRDefault="003F6E91" w:rsidP="003F6E91">
      <w:pPr>
        <w:rPr>
          <w:rtl/>
        </w:rPr>
      </w:pPr>
    </w:p>
    <w:p w14:paraId="42556119" w14:textId="77777777" w:rsidR="003F6E91" w:rsidRDefault="003F6E91" w:rsidP="003F6E91">
      <w:pPr>
        <w:rPr>
          <w:rtl/>
        </w:rPr>
      </w:pPr>
      <w:r>
        <w:rPr>
          <w:rFonts w:ascii="Segoe UI Emoji" w:hAnsi="Segoe UI Emoji" w:cs="Segoe UI Emoji" w:hint="cs"/>
          <w:rtl/>
        </w:rPr>
        <w:t>🖌</w:t>
      </w:r>
      <w:r>
        <w:rPr>
          <w:rFonts w:cs="Arial"/>
          <w:rtl/>
        </w:rPr>
        <w:t xml:space="preserve"> </w:t>
      </w:r>
      <w:r>
        <w:rPr>
          <w:rFonts w:ascii="Arial" w:hAnsi="Arial" w:cs="Arial" w:hint="cs"/>
          <w:rtl/>
        </w:rPr>
        <w:t>١</w:t>
      </w:r>
      <w:r>
        <w:rPr>
          <w:rFonts w:cs="Arial"/>
          <w:rtl/>
        </w:rPr>
        <w:t xml:space="preserve">/ </w:t>
      </w:r>
      <w:r>
        <w:rPr>
          <w:rFonts w:ascii="Arial" w:hAnsi="Arial" w:cs="Arial" w:hint="cs"/>
          <w:rtl/>
        </w:rPr>
        <w:t>شرح</w:t>
      </w:r>
      <w:r>
        <w:rPr>
          <w:rFonts w:cs="Arial"/>
          <w:rtl/>
        </w:rPr>
        <w:t xml:space="preserve"> </w:t>
      </w:r>
      <w:r>
        <w:rPr>
          <w:rFonts w:ascii="Arial" w:hAnsi="Arial" w:cs="Arial" w:hint="cs"/>
          <w:rtl/>
        </w:rPr>
        <w:t>تعريف</w:t>
      </w:r>
      <w:r>
        <w:rPr>
          <w:rFonts w:cs="Arial"/>
          <w:rtl/>
        </w:rPr>
        <w:t xml:space="preserve"> </w:t>
      </w:r>
      <w:r>
        <w:rPr>
          <w:rFonts w:ascii="Arial" w:hAnsi="Arial" w:cs="Arial" w:hint="cs"/>
          <w:rtl/>
        </w:rPr>
        <w:t>الحكم</w:t>
      </w:r>
      <w:r>
        <w:rPr>
          <w:rFonts w:cs="Arial"/>
          <w:rtl/>
        </w:rPr>
        <w:t xml:space="preserve"> </w:t>
      </w:r>
      <w:r>
        <w:rPr>
          <w:rFonts w:ascii="Arial" w:hAnsi="Arial" w:cs="Arial" w:hint="cs"/>
          <w:rtl/>
        </w:rPr>
        <w:t>الشرعي</w:t>
      </w:r>
      <w:r>
        <w:rPr>
          <w:rFonts w:cs="Arial"/>
          <w:rtl/>
        </w:rPr>
        <w:t>:</w:t>
      </w:r>
    </w:p>
    <w:p w14:paraId="607AD8D7" w14:textId="77777777" w:rsidR="003F6E91" w:rsidRDefault="003F6E91" w:rsidP="003F6E91">
      <w:pPr>
        <w:rPr>
          <w:rtl/>
        </w:rPr>
      </w:pPr>
      <w:r>
        <w:rPr>
          <w:rFonts w:cs="Arial"/>
          <w:rtl/>
        </w:rPr>
        <w:t>هو خطاب الله المتعلق بأفعال المكلفين بالاقتضاء أو التخيير أو الوضع.</w:t>
      </w:r>
    </w:p>
    <w:p w14:paraId="63DDAB5C" w14:textId="77777777" w:rsidR="003F6E91" w:rsidRDefault="003F6E91" w:rsidP="003F6E91">
      <w:pPr>
        <w:rPr>
          <w:rtl/>
        </w:rPr>
      </w:pPr>
      <w:r>
        <w:rPr>
          <w:rFonts w:cs="Arial"/>
          <w:rtl/>
        </w:rPr>
        <w:t>- خطاب الله: المراد به أمر الله ونهي الله (يشمل الكتاب والسنة والإجماع وغير ذلك من الأدلة المعتمدة على القرآن)، ويخرج منها خطاب غير الله من الجن والملائكة والإنس هذه لا أحكام فيها، لأن القاعدة (أن الحكم لله).</w:t>
      </w:r>
    </w:p>
    <w:p w14:paraId="4A03E0E8" w14:textId="77777777" w:rsidR="003F6E91" w:rsidRDefault="003F6E91" w:rsidP="003F6E91">
      <w:pPr>
        <w:rPr>
          <w:rtl/>
        </w:rPr>
      </w:pPr>
      <w:r>
        <w:rPr>
          <w:rFonts w:cs="Arial"/>
          <w:rtl/>
        </w:rPr>
        <w:t>- المكلفين: يخرج بقيد المكلفين كل خطاب من الله جل وعلا لم يتعلق بالمكلفين بل تعلق بغيرهم، كالخطاب المتعلق بذات الله تعالى وصفاته وأفعاله (شهد الله أنه لا إله إلا هو والملائكة) هذا لا يسمى حكماً شرعياً، ويخرج كذلك ما يتعلق بالجمادات (يوم نسير الجبال).</w:t>
      </w:r>
    </w:p>
    <w:p w14:paraId="11D8011F" w14:textId="77777777" w:rsidR="003F6E91" w:rsidRDefault="003F6E91" w:rsidP="003F6E91">
      <w:pPr>
        <w:rPr>
          <w:rtl/>
        </w:rPr>
      </w:pPr>
      <w:r>
        <w:rPr>
          <w:rFonts w:cs="Arial"/>
          <w:rtl/>
        </w:rPr>
        <w:t>- الاقتضاء: هو الطلب، وهذا الطلب إما (طلب فعل أو طلب ترك)</w:t>
      </w:r>
    </w:p>
    <w:p w14:paraId="26AFB7C3" w14:textId="77777777" w:rsidR="003F6E91" w:rsidRDefault="003F6E91" w:rsidP="003F6E91">
      <w:pPr>
        <w:rPr>
          <w:rtl/>
        </w:rPr>
      </w:pPr>
      <w:r>
        <w:rPr>
          <w:rFonts w:cs="Arial"/>
          <w:rtl/>
        </w:rPr>
        <w:t>- التخيير: ويسمى الإباحة، وهو التسوية بين الفعل والترك، أي لا يوجد في خطاب التخيير لا طلب فعل ولا طلب ترك.</w:t>
      </w:r>
    </w:p>
    <w:p w14:paraId="3E2981D7" w14:textId="77777777" w:rsidR="003F6E91" w:rsidRDefault="003F6E91" w:rsidP="003F6E91">
      <w:pPr>
        <w:rPr>
          <w:rtl/>
        </w:rPr>
      </w:pPr>
      <w:r>
        <w:rPr>
          <w:rFonts w:cs="Arial"/>
          <w:rtl/>
        </w:rPr>
        <w:t>- بالاقتضاء أو التخيير شملت الأحكام التكليفية الخمسة: (واجب - مندوب (مستحب) - محرم - مكروه - مباح).</w:t>
      </w:r>
    </w:p>
    <w:p w14:paraId="5966F251" w14:textId="77777777" w:rsidR="003F6E91" w:rsidRDefault="003F6E91" w:rsidP="003F6E91">
      <w:pPr>
        <w:rPr>
          <w:rtl/>
        </w:rPr>
      </w:pPr>
      <w:r>
        <w:rPr>
          <w:rFonts w:cs="Arial"/>
          <w:rtl/>
        </w:rPr>
        <w:t>- الوضع: جعل الشيء سبباً أو شرطاً أو مانعاً أو وصفه بالصحة أو الفساد أو البطلان.</w:t>
      </w:r>
    </w:p>
    <w:p w14:paraId="5D6AE5C4" w14:textId="77777777" w:rsidR="003F6E91" w:rsidRDefault="003F6E91" w:rsidP="003F6E91">
      <w:pPr>
        <w:rPr>
          <w:rtl/>
        </w:rPr>
      </w:pPr>
    </w:p>
    <w:p w14:paraId="68FD6FF6" w14:textId="77777777" w:rsidR="003F6E91" w:rsidRDefault="003F6E91" w:rsidP="003F6E91">
      <w:pPr>
        <w:rPr>
          <w:rtl/>
        </w:rPr>
      </w:pPr>
      <w:r>
        <w:rPr>
          <w:rFonts w:ascii="Segoe UI Emoji" w:hAnsi="Segoe UI Emoji" w:cs="Segoe UI Emoji" w:hint="cs"/>
          <w:rtl/>
        </w:rPr>
        <w:t>🖌</w:t>
      </w:r>
      <w:r>
        <w:rPr>
          <w:rFonts w:cs="Arial"/>
          <w:rtl/>
        </w:rPr>
        <w:t xml:space="preserve"> </w:t>
      </w:r>
      <w:r>
        <w:rPr>
          <w:rFonts w:ascii="Arial" w:hAnsi="Arial" w:cs="Arial" w:hint="cs"/>
          <w:rtl/>
        </w:rPr>
        <w:t>٢</w:t>
      </w:r>
      <w:r>
        <w:rPr>
          <w:rFonts w:cs="Arial"/>
          <w:rtl/>
        </w:rPr>
        <w:t xml:space="preserve">/ </w:t>
      </w:r>
      <w:r>
        <w:rPr>
          <w:rFonts w:ascii="Arial" w:hAnsi="Arial" w:cs="Arial" w:hint="cs"/>
          <w:rtl/>
        </w:rPr>
        <w:t>ينقسم</w:t>
      </w:r>
      <w:r>
        <w:rPr>
          <w:rFonts w:cs="Arial"/>
          <w:rtl/>
        </w:rPr>
        <w:t xml:space="preserve"> </w:t>
      </w:r>
      <w:r>
        <w:rPr>
          <w:rFonts w:ascii="Arial" w:hAnsi="Arial" w:cs="Arial" w:hint="cs"/>
          <w:rtl/>
        </w:rPr>
        <w:t>الحكم</w:t>
      </w:r>
      <w:r>
        <w:rPr>
          <w:rFonts w:cs="Arial"/>
          <w:rtl/>
        </w:rPr>
        <w:t xml:space="preserve"> </w:t>
      </w:r>
      <w:r>
        <w:rPr>
          <w:rFonts w:ascii="Arial" w:hAnsi="Arial" w:cs="Arial" w:hint="cs"/>
          <w:rtl/>
        </w:rPr>
        <w:t>الشرعي</w:t>
      </w:r>
      <w:r>
        <w:rPr>
          <w:rFonts w:cs="Arial"/>
          <w:rtl/>
        </w:rPr>
        <w:t xml:space="preserve"> </w:t>
      </w:r>
      <w:r>
        <w:rPr>
          <w:rFonts w:ascii="Arial" w:hAnsi="Arial" w:cs="Arial" w:hint="cs"/>
          <w:rtl/>
        </w:rPr>
        <w:t>إلى</w:t>
      </w:r>
      <w:r>
        <w:rPr>
          <w:rFonts w:cs="Arial"/>
          <w:rtl/>
        </w:rPr>
        <w:t xml:space="preserve"> </w:t>
      </w:r>
      <w:r>
        <w:rPr>
          <w:rFonts w:ascii="Arial" w:hAnsi="Arial" w:cs="Arial" w:hint="cs"/>
          <w:rtl/>
        </w:rPr>
        <w:t>قسمين</w:t>
      </w:r>
      <w:r>
        <w:rPr>
          <w:rFonts w:cs="Arial"/>
          <w:rtl/>
        </w:rPr>
        <w:t>:</w:t>
      </w:r>
    </w:p>
    <w:p w14:paraId="5DBD0F73" w14:textId="77777777" w:rsidR="003F6E91" w:rsidRDefault="003F6E91" w:rsidP="003F6E91">
      <w:pPr>
        <w:rPr>
          <w:rtl/>
        </w:rPr>
      </w:pPr>
      <w:r>
        <w:rPr>
          <w:rFonts w:cs="Arial"/>
          <w:rtl/>
        </w:rPr>
        <w:t>1/ الحكم التكليفي.. ويدخل فيه الحكم التخييري.</w:t>
      </w:r>
    </w:p>
    <w:p w14:paraId="39069BE0" w14:textId="77777777" w:rsidR="003F6E91" w:rsidRDefault="003F6E91" w:rsidP="003F6E91">
      <w:pPr>
        <w:rPr>
          <w:rtl/>
        </w:rPr>
      </w:pPr>
      <w:r>
        <w:rPr>
          <w:rFonts w:cs="Arial"/>
          <w:rtl/>
        </w:rPr>
        <w:t>2/ الحكم الوضعي..</w:t>
      </w:r>
    </w:p>
    <w:p w14:paraId="4D96A5D5" w14:textId="77777777" w:rsidR="003F6E91" w:rsidRDefault="003F6E91" w:rsidP="003F6E91">
      <w:pPr>
        <w:rPr>
          <w:rtl/>
        </w:rPr>
      </w:pPr>
      <w:r>
        <w:rPr>
          <w:rFonts w:cs="Arial"/>
          <w:rtl/>
        </w:rPr>
        <w:t>(انتبهوا هنا أقسام الحكم الشرعي قسمين فقط)..</w:t>
      </w:r>
    </w:p>
    <w:p w14:paraId="2764C4D5" w14:textId="77777777" w:rsidR="003F6E91" w:rsidRDefault="003F6E91" w:rsidP="003F6E91">
      <w:pPr>
        <w:rPr>
          <w:rtl/>
        </w:rPr>
      </w:pPr>
    </w:p>
    <w:p w14:paraId="5FDFDACC" w14:textId="77777777" w:rsidR="003F6E91" w:rsidRDefault="003F6E91" w:rsidP="003F6E91">
      <w:pPr>
        <w:rPr>
          <w:rtl/>
        </w:rPr>
      </w:pPr>
      <w:r>
        <w:rPr>
          <w:rFonts w:ascii="Segoe UI Emoji" w:hAnsi="Segoe UI Emoji" w:cs="Segoe UI Emoji" w:hint="cs"/>
          <w:rtl/>
        </w:rPr>
        <w:t>🖌</w:t>
      </w:r>
      <w:r>
        <w:rPr>
          <w:rFonts w:cs="Arial"/>
          <w:rtl/>
        </w:rPr>
        <w:t xml:space="preserve"> </w:t>
      </w:r>
      <w:r>
        <w:rPr>
          <w:rFonts w:ascii="Arial" w:hAnsi="Arial" w:cs="Arial" w:hint="cs"/>
          <w:rtl/>
        </w:rPr>
        <w:t>٣</w:t>
      </w:r>
      <w:r>
        <w:rPr>
          <w:rFonts w:cs="Arial"/>
          <w:rtl/>
        </w:rPr>
        <w:t xml:space="preserve">/ </w:t>
      </w:r>
      <w:r>
        <w:rPr>
          <w:rFonts w:ascii="Arial" w:hAnsi="Arial" w:cs="Arial" w:hint="cs"/>
          <w:rtl/>
        </w:rPr>
        <w:t>الأصل</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الأشياء</w:t>
      </w:r>
      <w:r>
        <w:rPr>
          <w:rFonts w:cs="Arial"/>
          <w:rtl/>
        </w:rPr>
        <w:t xml:space="preserve"> </w:t>
      </w:r>
      <w:r>
        <w:rPr>
          <w:rFonts w:ascii="Arial" w:hAnsi="Arial" w:cs="Arial" w:hint="cs"/>
          <w:rtl/>
        </w:rPr>
        <w:t>غير</w:t>
      </w:r>
      <w:r>
        <w:rPr>
          <w:rFonts w:cs="Arial"/>
          <w:rtl/>
        </w:rPr>
        <w:t xml:space="preserve"> </w:t>
      </w:r>
      <w:r>
        <w:rPr>
          <w:rFonts w:ascii="Arial" w:hAnsi="Arial" w:cs="Arial" w:hint="cs"/>
          <w:rtl/>
        </w:rPr>
        <w:t>الضارة</w:t>
      </w:r>
      <w:r>
        <w:rPr>
          <w:rFonts w:cs="Arial"/>
          <w:rtl/>
        </w:rPr>
        <w:t xml:space="preserve"> (</w:t>
      </w:r>
      <w:r>
        <w:rPr>
          <w:rFonts w:ascii="Arial" w:hAnsi="Arial" w:cs="Arial" w:hint="cs"/>
          <w:rtl/>
        </w:rPr>
        <w:t>الإباحة</w:t>
      </w:r>
      <w:r>
        <w:rPr>
          <w:rFonts w:cs="Arial"/>
          <w:rtl/>
        </w:rPr>
        <w:t>).</w:t>
      </w:r>
    </w:p>
    <w:p w14:paraId="29D99F86" w14:textId="77777777" w:rsidR="003F6E91" w:rsidRDefault="003F6E91" w:rsidP="003F6E91">
      <w:pPr>
        <w:rPr>
          <w:rtl/>
        </w:rPr>
      </w:pPr>
    </w:p>
    <w:p w14:paraId="1CC9A23C" w14:textId="77777777" w:rsidR="003F6E91" w:rsidRDefault="003F6E91" w:rsidP="003F6E91">
      <w:pPr>
        <w:rPr>
          <w:rtl/>
        </w:rPr>
      </w:pPr>
      <w:r>
        <w:rPr>
          <w:rFonts w:ascii="Segoe UI Emoji" w:hAnsi="Segoe UI Emoji" w:cs="Segoe UI Emoji" w:hint="cs"/>
          <w:rtl/>
        </w:rPr>
        <w:t>🖌</w:t>
      </w:r>
      <w:r>
        <w:rPr>
          <w:rFonts w:cs="Arial"/>
          <w:rtl/>
        </w:rPr>
        <w:t xml:space="preserve"> </w:t>
      </w:r>
      <w:r>
        <w:rPr>
          <w:rFonts w:ascii="Arial" w:hAnsi="Arial" w:cs="Arial" w:hint="cs"/>
          <w:rtl/>
        </w:rPr>
        <w:t>٤</w:t>
      </w:r>
      <w:r>
        <w:rPr>
          <w:rFonts w:cs="Arial"/>
          <w:rtl/>
        </w:rPr>
        <w:t xml:space="preserve">/ </w:t>
      </w:r>
      <w:r>
        <w:rPr>
          <w:rFonts w:ascii="Arial" w:hAnsi="Arial" w:cs="Arial" w:hint="cs"/>
          <w:rtl/>
        </w:rPr>
        <w:t>الطلاق</w:t>
      </w:r>
      <w:r>
        <w:rPr>
          <w:rFonts w:cs="Arial"/>
          <w:rtl/>
        </w:rPr>
        <w:t xml:space="preserve">&gt;&gt; </w:t>
      </w:r>
      <w:r>
        <w:rPr>
          <w:rFonts w:ascii="Arial" w:hAnsi="Arial" w:cs="Arial" w:hint="cs"/>
          <w:rtl/>
        </w:rPr>
        <w:t>تجري</w:t>
      </w:r>
      <w:r>
        <w:rPr>
          <w:rFonts w:cs="Arial"/>
          <w:rtl/>
        </w:rPr>
        <w:t xml:space="preserve"> </w:t>
      </w:r>
      <w:r>
        <w:rPr>
          <w:rFonts w:ascii="Arial" w:hAnsi="Arial" w:cs="Arial" w:hint="cs"/>
          <w:rtl/>
        </w:rPr>
        <w:t>عليه</w:t>
      </w:r>
      <w:r>
        <w:rPr>
          <w:rFonts w:cs="Arial"/>
          <w:rtl/>
        </w:rPr>
        <w:t xml:space="preserve"> </w:t>
      </w:r>
      <w:r>
        <w:rPr>
          <w:rFonts w:ascii="Arial" w:hAnsi="Arial" w:cs="Arial" w:hint="cs"/>
          <w:rtl/>
        </w:rPr>
        <w:t>الأحكا</w:t>
      </w:r>
      <w:r>
        <w:rPr>
          <w:rFonts w:cs="Arial"/>
          <w:rtl/>
        </w:rPr>
        <w:t>م التكليفية الخمسة.</w:t>
      </w:r>
    </w:p>
    <w:p w14:paraId="7E61A75E" w14:textId="77777777" w:rsidR="003F6E91" w:rsidRDefault="003F6E91" w:rsidP="003F6E91">
      <w:pPr>
        <w:rPr>
          <w:rtl/>
        </w:rPr>
      </w:pPr>
    </w:p>
    <w:p w14:paraId="035EBD9C" w14:textId="77777777" w:rsidR="003F6E91" w:rsidRDefault="003F6E91" w:rsidP="003F6E91">
      <w:pPr>
        <w:rPr>
          <w:rtl/>
        </w:rPr>
      </w:pPr>
      <w:r>
        <w:rPr>
          <w:rFonts w:ascii="Segoe UI Emoji" w:hAnsi="Segoe UI Emoji" w:cs="Segoe UI Emoji" w:hint="cs"/>
          <w:rtl/>
        </w:rPr>
        <w:t>🖌</w:t>
      </w:r>
      <w:r>
        <w:rPr>
          <w:rFonts w:cs="Arial"/>
          <w:rtl/>
        </w:rPr>
        <w:t xml:space="preserve"> </w:t>
      </w:r>
      <w:r>
        <w:rPr>
          <w:rFonts w:ascii="Arial" w:hAnsi="Arial" w:cs="Arial" w:hint="cs"/>
          <w:rtl/>
        </w:rPr>
        <w:t>٥</w:t>
      </w:r>
      <w:r>
        <w:rPr>
          <w:rFonts w:cs="Arial"/>
          <w:rtl/>
        </w:rPr>
        <w:t xml:space="preserve">/ </w:t>
      </w:r>
      <w:r>
        <w:rPr>
          <w:rFonts w:ascii="Arial" w:hAnsi="Arial" w:cs="Arial" w:hint="cs"/>
          <w:rtl/>
        </w:rPr>
        <w:t>الحكم</w:t>
      </w:r>
      <w:r>
        <w:rPr>
          <w:rFonts w:cs="Arial"/>
          <w:rtl/>
        </w:rPr>
        <w:t xml:space="preserve"> </w:t>
      </w:r>
      <w:r>
        <w:rPr>
          <w:rFonts w:ascii="Arial" w:hAnsi="Arial" w:cs="Arial" w:hint="cs"/>
          <w:rtl/>
        </w:rPr>
        <w:t>الوضعي</w:t>
      </w:r>
      <w:r>
        <w:rPr>
          <w:rFonts w:cs="Arial"/>
          <w:rtl/>
        </w:rPr>
        <w:t xml:space="preserve"> </w:t>
      </w:r>
      <w:r>
        <w:rPr>
          <w:rFonts w:ascii="Arial" w:hAnsi="Arial" w:cs="Arial" w:hint="cs"/>
          <w:rtl/>
        </w:rPr>
        <w:t>خادم</w:t>
      </w:r>
      <w:r>
        <w:rPr>
          <w:rFonts w:cs="Arial"/>
          <w:rtl/>
        </w:rPr>
        <w:t xml:space="preserve"> </w:t>
      </w:r>
      <w:r>
        <w:rPr>
          <w:rFonts w:ascii="Arial" w:hAnsi="Arial" w:cs="Arial" w:hint="cs"/>
          <w:rtl/>
        </w:rPr>
        <w:t>للحكم</w:t>
      </w:r>
      <w:r>
        <w:rPr>
          <w:rFonts w:cs="Arial"/>
          <w:rtl/>
        </w:rPr>
        <w:t xml:space="preserve"> </w:t>
      </w:r>
      <w:r>
        <w:rPr>
          <w:rFonts w:ascii="Arial" w:hAnsi="Arial" w:cs="Arial" w:hint="cs"/>
          <w:rtl/>
        </w:rPr>
        <w:t>التكليفي</w:t>
      </w:r>
      <w:r>
        <w:rPr>
          <w:rFonts w:cs="Arial"/>
          <w:rtl/>
        </w:rPr>
        <w:t>.</w:t>
      </w:r>
    </w:p>
    <w:p w14:paraId="563B709C" w14:textId="77777777" w:rsidR="00BB13EE" w:rsidRDefault="00BB13EE"/>
    <w:sectPr w:rsidR="00BB13EE"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C0"/>
    <w:rsid w:val="003F6E91"/>
    <w:rsid w:val="005B7EC0"/>
    <w:rsid w:val="00BB13EE"/>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B1E8"/>
  <w15:chartTrackingRefBased/>
  <w15:docId w15:val="{2CCAADF1-BF26-49A1-902A-CE307784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2018-11-23T10:43:00Z</dcterms:created>
  <dcterms:modified xsi:type="dcterms:W3CDTF">2018-11-23T10:43:00Z</dcterms:modified>
</cp:coreProperties>
</file>