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التربية البدنية والدفاع عن النفس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السادس الابتدائي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القبلي-&gt;القوة العضلية: رمي الكرة من وضع الجلوس
                <w:br/>
                ‾‾‾‾‾
                <w:br/>
                القياس القبلي-&gt;التحمل العضلي: التعلق من وضع ثني الذراعين 
                <w:br/>
                ‾‾‾‾‾
                <w:br/>
                القياس القبلي-&gt;المرونة: (صندوق المرونة) 
                <w:br/>
                ‾‾‾‾‾
                <w:br/>
                القياس القبلي-&gt;السرعة: العدو مسافة 30 أو 40م 
                <w:br/>
                ‾‾‾‾‾
                <w:br/>
                القياس القبلي-&gt;الرشاقة: الجري المتعرج مسافة 30 م 
              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كرة اليد-&gt;تمرير الكرة بيد واحدة من فوق الرأس
                <w:br/>
                ‾‾‾‾‾
                <w:br/>
                كرة اليد-&gt;تمرير الكرة بالحركة (المشي/ الجري)
              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كرة اليد-&gt;المحاورة بالكرة
                <w:br/>
                ‾‾‾‾‾
                <w:br/>
                كرة اليد-&gt;تصويب الكرة من فوق الرأس مع الارتكاز
                <w:br/>
                ‾‾‾‾‾
                <w:br/>
                كرة اليد-&gt;تطبيقات قانون كرة اليد: الحالات القانونية الدخول على المنافس: المادة (8)، رمية التماس: المادة (10)، الرمية الجانبية: المادة (11)
              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كرة اليد-&gt;تعزيز نواتج التعلم
                <w:br/>
                ‾‾‾‾‾
                <w:br/>
                كرة اليد-&gt;تقويم مخرجات الوحدة
              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الريشة الطائرة-&gt;مسكة المضرب الخلفية
                <w:br/>
                ‾‾‾‾‾
                <w:br/>
                الريشة الطائرة-&gt;الإرسال الأمامي
                <w:br/>
                ‾‾‾‾‾
                <w:br/>
                الريشة الطائرة-&gt;الضربة الساحقة الأمامية
                <w:br/>
                ‾‾‾‾‾
                <w:br/>
                الريشة الطائرة-&gt;الضربة المقوسة الخلفية
              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الريشة الطائرة-&gt;تطبيقات قانون الريشة الطائرة: تبديل الملعب: المادة (8)، اللعب الفردي: المادة (10)
                <w:br/>
                ‾‾‾‾‾
                <w:br/>
                الريشة الطائرة-&gt;تعزيز نواتج التعلم
                <w:br/>
                ‾‾‾‾‾
                <w:br/>
                الريشة الطائرة-&gt;تقويم مخرجات الوحدة
              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الجمباز الفني-&gt;الدحرجة الأمامية من المشي 
                <w:br/>
                ‾‾‾‾‾
                <w:br/>
                الجمباز الفني-&gt;الدحرجة المكورة من الوقوف على الرأس 
                <w:br/>
                ‾‾‾‾‾
                <w:br/>
                الجمباز الفني-&gt;الوقوف على اليدين والثبات
                <w:br/>
                ‾‾‾‾‾
                <w:br/>
                الجمباز الفني-&gt;الشقلبة الجانبية على اليدين
              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الجمباز الفني-&gt;القفز داخلاً على طاولة القفز عرضاً
                <w:br/>
                ‾‾‾‾‾
                <w:br/>
                الجمباز الفني-&gt;تعزيز نواتج التعلم
                <w:br/>
                ‾‾‾‾‾
                <w:br/>
                الجمباز الفني-&gt;تقويم مخرجات الوحدة
              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الجودو-&gt;إخلال الاتزان في الجودو (كوزوشي)
                <w:br/>
                ‾‾‾‾‾
                <w:br/>
                الجودو-&gt;رمية الكتف (إيبون-سيو-ناجي)
              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الجودو-&gt;رمية الخصر الكبرى (أو-جوشي)
                <w:br/>
                ‾‾‾‾‾
                <w:br/>
                الجودو-&gt;تعزيز نواتج التعلم
                <w:br/>
                ‾‾‾‾‾
                <w:br/>
                الجودو-&gt;تقويم مخرجات الوحدة
              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البعدي-&gt;القوة العضلية: رمي الكرة من وضع الجلوس
                <w:br/>
                ‾‾‾‾‾
                <w:br/>
                القياس البعدي-&gt;التحمل العضلي: التعلق من وضع ثني الذراعين 
                <w:br/>
                ‾‾‾‾‾
                <w:br/>
                القياس البعدي-&gt;المرونة: (صندوق المرونة) 
                <w:br/>
                ‾‾‾‾‾
                <w:br/>
                القياس البعدي-&gt;السرعة: العدو مسافة 30 أو 40م 
                <w:br/>
                ‾‾‾‾‾
                <w:br/>
                القياس البعدي-&gt;الرشاقة: الجري المتعرج مسافة 30 م 
              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