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المحاضرة الاولى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نظرية المعرفة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هي التي يتم من خلالها تحديد موقف الإنسان من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الحقيقة،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ومنهجه في الوصول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إليها والمصادر التي تمكنه منها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النظرية احتلت مكانا أوليَّـاً في الفلسفة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الغربية المعاصرة بصفتها عتاد الفيلسوف في مباحثه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الأخرى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نظرية المعرفة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هي الفلسفة إذا أُريد بالفلسفة أنها بحث علمي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منظم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الفكر الغربي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أخذ النظرية صبغة التخلي عن الدين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دعا الفكر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الغربي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إلى عدم اعتبار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الوحي مصدراً للمعرفة يصلح أن تقوم على أساس منه مناهج العلوم وحركة التقدم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الحضاري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  <w:rtl/>
        </w:rPr>
        <w:t>المعرفة لغةً</w:t>
      </w: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كل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ما وصل إلى إدراك الإنسان من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تصورات،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مثل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المشاعر،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أو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الحقائق،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أو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الأوهام،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أو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الأفكار،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8000"/>
          <w:sz w:val="24"/>
          <w:szCs w:val="24"/>
          <w:u w:val="single"/>
          <w:rtl/>
        </w:rPr>
        <w:t>عند القدماء عدة</w:t>
      </w:r>
      <w:r w:rsidRPr="00D736B7">
        <w:rPr>
          <w:rFonts w:ascii="Traditional Arabic" w:eastAsia="Times New Roman" w:hAnsi="Traditional Arabic" w:cs="Traditional Arabic"/>
          <w:b/>
          <w:bCs/>
          <w:color w:val="008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008000"/>
          <w:sz w:val="24"/>
          <w:szCs w:val="24"/>
          <w:u w:val="single"/>
          <w:rtl/>
        </w:rPr>
        <w:t>معانا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..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إدراك الشيء بإحدى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الحواس،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ومنها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العلم،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مطلقا تصوراً كان أو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تصديقاً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إدراك البسيط سواء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كان تصوراً للماهية أو تصديقاً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بأحوالها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إدراك الجزئي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سواء كان مفهوم جزئياً أو حكماً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جزئياً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إدراك الجزئي عن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دليل،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ومنها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الإدراك الذي هو بعد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الجهل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  <w:rtl/>
        </w:rPr>
        <w:t>المعرفة في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  <w:rtl/>
        </w:rPr>
        <w:t>اللغة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مصدر من عرف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يعرف،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فهي عكس الجهل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  <w:rtl/>
        </w:rPr>
        <w:t>المعرفة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  <w:rtl/>
        </w:rPr>
        <w:t>اصطلاحا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”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مجموعة من المعاني والمفاهيم والمعتقدات والأحكام والتصورات الفكرية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التي تتكون لدى الإنسان نتيجة لمحاولاته المتكررة لفهم الظواهر والأشياء المحيطة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"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المعرفة عند المحدثين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  <w:u w:val="single"/>
        </w:rPr>
        <w:br/>
      </w: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  <w:rtl/>
        </w:rPr>
        <w:t>الأول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 الفعل العقلي الذي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يتم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حصول صورة الشيء في الذهن سواء كان حصولها مصحوباً بالانفعال أو غير مصحوب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</w:t>
      </w:r>
      <w:proofErr w:type="spellEnd"/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  <w:rtl/>
        </w:rPr>
        <w:t>الثاني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 الفعل العقلي الذي يتم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النفوذ إلى جوهر الموضوع لتفهم حقيقته بحيث تكون المعرفة الكاملة بالشيء في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الواقع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  <w:rtl/>
        </w:rPr>
        <w:t>النظرية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  <w:rtl/>
        </w:rPr>
        <w:t>لغة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</w:rPr>
        <w:t>: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من نظر بمعني بَصَرُ وفكّر وتأمل وعليه فالكلمة تستعمل في المعاني الحسية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والعقلية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  <w:rtl/>
        </w:rPr>
        <w:t>النظر اصطلاحاً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 الفكر الذي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تطلب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المعرفة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  <w:rtl/>
        </w:rPr>
        <w:t>مصطلح نظرية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  <w:rtl/>
        </w:rPr>
        <w:t>المعرفة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</w:rPr>
        <w:t>: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هي النظرية التي تَبحث في مبادئ المعرفة الإنسانية وطبيعتها ومصادرها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وقيمتها وحدودها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أنواع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المعرفة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تشمل المعرفة مجموع المعارف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الروحية،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والوثنية،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والاقتصادية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والسياسية،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والثقافية والعلـمية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2060"/>
          <w:sz w:val="24"/>
          <w:szCs w:val="24"/>
          <w:u w:val="single"/>
          <w:rtl/>
        </w:rPr>
        <w:t xml:space="preserve">فكلمة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002060"/>
          <w:sz w:val="24"/>
          <w:szCs w:val="24"/>
          <w:u w:val="single"/>
          <w:rtl/>
        </w:rPr>
        <w:t>"علم"</w:t>
      </w:r>
      <w:proofErr w:type="spellEnd"/>
      <w:r w:rsidRPr="00D736B7">
        <w:rPr>
          <w:rFonts w:ascii="Traditional Arabic" w:eastAsia="Times New Roman" w:hAnsi="Traditional Arabic" w:cs="Traditional Arabic"/>
          <w:b/>
          <w:bCs/>
          <w:color w:val="002060"/>
          <w:sz w:val="24"/>
          <w:szCs w:val="24"/>
          <w:u w:val="single"/>
          <w:rtl/>
        </w:rPr>
        <w:t xml:space="preserve"> قالوا</w:t>
      </w:r>
      <w:r w:rsidRPr="00D736B7">
        <w:rPr>
          <w:rFonts w:ascii="Traditional Arabic" w:eastAsia="Times New Roman" w:hAnsi="Traditional Arabic" w:cs="Traditional Arabic"/>
          <w:b/>
          <w:bCs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002060"/>
          <w:sz w:val="24"/>
          <w:szCs w:val="24"/>
          <w:u w:val="single"/>
          <w:rtl/>
        </w:rPr>
        <w:t>عنها</w:t>
      </w:r>
      <w:r w:rsidRPr="00D736B7">
        <w:rPr>
          <w:rFonts w:ascii="Traditional Arabic" w:eastAsia="Times New Roman" w:hAnsi="Traditional Arabic" w:cs="Traditional Arabic"/>
          <w:b/>
          <w:bCs/>
          <w:color w:val="002060"/>
          <w:sz w:val="24"/>
          <w:szCs w:val="24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"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سمي العلْمُ علمًا من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العلامة،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وهي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الدلالة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والإشارة،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ومنه مَعَالم الأرض والثوب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D736B7">
        <w:rPr>
          <w:rFonts w:ascii="Traditional Arabic" w:eastAsia="Times New Roman" w:hAnsi="Traditional Arabic" w:cs="Traditional Arabic"/>
          <w:b/>
          <w:bCs/>
          <w:color w:val="002060"/>
          <w:sz w:val="24"/>
          <w:szCs w:val="24"/>
          <w:rtl/>
        </w:rPr>
        <w:t>المَعلَمُ</w:t>
      </w:r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الأثر يستدل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على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الطريق،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والعلم من المصادر التي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تجمع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2060"/>
          <w:sz w:val="24"/>
          <w:szCs w:val="24"/>
          <w:rtl/>
        </w:rPr>
        <w:t xml:space="preserve">قال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002060"/>
          <w:sz w:val="24"/>
          <w:szCs w:val="24"/>
          <w:rtl/>
        </w:rPr>
        <w:t>الزمخشري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"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ما علمت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بخبرك: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ما شعرت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فيكون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بمعنى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الشُّعور،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والعلم نقيض الجهل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2060"/>
          <w:sz w:val="24"/>
          <w:szCs w:val="24"/>
          <w:u w:val="single"/>
          <w:rtl/>
        </w:rPr>
        <w:t>قال عنه</w:t>
      </w:r>
      <w:r w:rsidRPr="00D736B7">
        <w:rPr>
          <w:rFonts w:ascii="Traditional Arabic" w:eastAsia="Times New Roman" w:hAnsi="Traditional Arabic" w:cs="Traditional Arabic"/>
          <w:b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002060"/>
          <w:sz w:val="24"/>
          <w:szCs w:val="24"/>
          <w:u w:val="single"/>
          <w:rtl/>
        </w:rPr>
        <w:t>الفيروزآبادي</w:t>
      </w:r>
      <w:proofErr w:type="spellEnd"/>
      <w:r w:rsidRPr="00D736B7">
        <w:rPr>
          <w:rFonts w:ascii="Traditional Arabic" w:eastAsia="Times New Roman" w:hAnsi="Traditional Arabic" w:cs="Traditional Arabic"/>
          <w:b/>
          <w:bCs/>
          <w:color w:val="002060"/>
          <w:sz w:val="24"/>
          <w:szCs w:val="24"/>
          <w:u w:val="single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 حق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المعرفة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2060"/>
          <w:sz w:val="24"/>
          <w:szCs w:val="24"/>
          <w:u w:val="single"/>
          <w:rtl/>
        </w:rPr>
        <w:t>المعرفة</w:t>
      </w:r>
      <w:r w:rsidRPr="00D736B7">
        <w:rPr>
          <w:rFonts w:ascii="Traditional Arabic" w:eastAsia="Times New Roman" w:hAnsi="Traditional Arabic" w:cs="Traditional Arabic"/>
          <w:b/>
          <w:bCs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من العُرف ضدَّ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النكر،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والعرفان خلاف الجهل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الفروقات</w:t>
      </w:r>
      <w:proofErr w:type="spellEnd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 xml:space="preserve"> بين المعرفة والعلم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>: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B05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المعرفة هي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..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B05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إدراك جزئي أو بسيط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B05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</w:rPr>
        <w:t>وتستعمل في التصورات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 الإدراك البسيط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لمعاني الأشياء (أو إدراك معنى المفرد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,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كتصور معنى الحرارة والنور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والصوت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B05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تقال فيما يُتوصل إليه بتفكر وتدبر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,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وتستعمل فيما تدرك آثاره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,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ولايدرك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ذاته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,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تقول: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عرفت الله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,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وعرفت الدار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B05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 يقابلها في الضد الإنكار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والجحود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العلم هي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..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إدراك كلي أو مركب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</w:rPr>
        <w:t>ويستعمل في التصديقات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 الإدراك المنطوي على حكم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(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أو إدراك معنى الجملة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,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كالحكم بأن النار محرقة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يستعمل فيما يدرك ذاته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,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وحال الإبهام تقول:عرفت زيدًا ولا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تقول: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علمت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زيدًا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يقابله في الضد الجهل والهوى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الشعور في اللغة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بمعنى علم وفطن ودرى. والمشاعر هي الحواس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</w:rPr>
        <w:t xml:space="preserve">قال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</w:rPr>
        <w:t>الزمخشري</w:t>
      </w:r>
      <w:proofErr w:type="spellEnd"/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(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وما شعرت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: ما فطنت له وعلمته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..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وما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يشعركم: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ما يدريكم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والشعور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علم الشيء علم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حس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الشعور عند علماء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النفس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إدراك المرء لذاته أو لأحواله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وأفعاله،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إدراكا مباشرا وهو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أساس كل معرفة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الإدراك</w:t>
      </w: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وهو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اللقاء والوصول. فيقال أدرك الغلام وأدركت الثمرة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التصور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وهو حصول صورة الشيء في العقل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كحصول صورة القلم مثلا في الذهن فنحكم على ذلك بأنه قلم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, 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الحفظ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يعرفه الجرجاني بأنه ضبط الصور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المدركة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التذكر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الصور المحفوظة إذا زالت عن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العقل وحاول الذهن استرجاعها فتلك المحاولة هي التذكر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الفهم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(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تصور الشيء من لفظ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المخاطب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الفقه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(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 العلم بغرض المخاطب من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خطابه)والمتبادر من الفقه تأثير العلم في النفس الدافع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للعمل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العقل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وهو العلم بصفات الأشياء. وقد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استعمل القرآن كثيرا كلمة (يعقلون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بمعنى يعلمون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الحكمة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وللحكمة معان كثيرة. منها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العلم والفقه وما يمنع من الجهل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  <w:rtl/>
        </w:rPr>
        <w:t>مباحث المعرفة</w:t>
      </w: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  <w:rtl/>
        </w:rPr>
        <w:t>الرئيسة</w:t>
      </w: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</w:rPr>
        <w:t>: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1-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الوجود (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الأنطلوجيا):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ويختص بالبحث في الوجود المطلق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2-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المعرفة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(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الأبستمولوجيا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):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وتختص بالبحث في إمكانية قيام معرفة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ما</w:t>
      </w: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3-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القيم (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الأكسيمولوجيا)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وهو الذي يهتم بالبحث في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القيم: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قيم الحق والخير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والجمال</w:t>
      </w: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المحاضرة الثانية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  <w:rtl/>
        </w:rPr>
        <w:t>نشأة نظرية المعرفة</w:t>
      </w: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مبحث نظرية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المعرفة طرأت عليه تغيرات وتعديلات أثناء تطور الفلسفة وعبر تاريخها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الطويل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أصبحت المعرفة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منذكانتذات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 مكانة مركزية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في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الفلسفةفاقت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بها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كل جوانب الفلسفة الأخرى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كانأول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من لمس لب نظرية المعرفة من الفلاسفة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اليونانبحق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بارمنيدس</w:t>
      </w:r>
      <w:proofErr w:type="spellEnd"/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فقد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عبّر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إنبادوقليس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عن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وجهة نظره في أن الشبيه يدرك الشبيه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كان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سقراط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بِرده على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حجج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السوفسطائيين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هو بحق أول من ميّز تمييزا فاصلا بين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موضوع العقل وموضوع الحس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وكان على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أفلاطون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استكماله فقدم فكرته الأصلية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البسيطة التي تمثلت في أن هناك إلى جانب كلِّ شيء متغير شيء آخر خالد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يأتي عليه تبدل وينبغي أن تقوم عليه وحدة المعرفة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والسلوك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أدى شغف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أرسطو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بالمعرفة أن انشغل انشغالا شديدا بالبحث في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وسائل المعرفة الإنسانية ومدى ما يمكن أن نصل إليه من خلال هذه الوسائل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ومن ثم بحث فيما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يمكن أن يؤديه العقل ووجد نفسه أنه قادر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على أن يحلل ما تعطيه الحواس ويبني منه ما يسمى بالمعرفة الإنسانية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  <w:rtl/>
        </w:rPr>
        <w:t>نشأة نظرية المعرفة عند الفلاسفة الغربيين</w:t>
      </w: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أماالفلاسفة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الغربيون فقد كانت نظرية المعرفة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مبثوثة لديهم في أبحاث الوجود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جاء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جون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لوك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فكتب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"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مقاله في الفهم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الانساني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عام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1690مليكون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أول محاولة لفهم المعرفة البشرية وتحليل الفكر الإنساني وعملياته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سبقه بصورة غير مستقلة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فرانسيس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بيكون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رائد المدرسة الحسية الواقعية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كان قد سبقهم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ديكارت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في نظرية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فطرية المعرفة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 رائد المدرسة العقلية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المثالية،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الذي يقول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بفطرية المعرفة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وبعد ذلك جاء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كانت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فحدَّد طبيعة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المعرفة وحدودها وعلاقتها بالوجود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ثم جاءت محاولة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فريير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في القرن التاسع عشر ففصل بحث المعرفة عن بحث الوجود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  <w:rtl/>
        </w:rPr>
        <w:t>نظرية المعرفة في التراث الإسلامي</w:t>
      </w:r>
      <w:r w:rsidRPr="00D736B7">
        <w:rPr>
          <w:rFonts w:ascii="Traditional Arabic" w:eastAsia="Times New Roman" w:hAnsi="Traditional Arabic" w:cs="Traditional Arabic"/>
          <w:color w:val="00B050"/>
          <w:sz w:val="24"/>
          <w:szCs w:val="24"/>
          <w:u w:val="single"/>
        </w:rPr>
        <w:t xml:space="preserve"> :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ساهم علماء المسلمين السابقين في مجال المعرفة ومسائلها من خلال مؤلفاتهم في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علوم أصول الدين والفقه والمنطق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u w:val="single"/>
          <w:rtl/>
        </w:rPr>
        <w:t xml:space="preserve">أفرد العلماء المسلمين مؤلفات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u w:val="single"/>
          <w:rtl/>
        </w:rPr>
        <w:t>خاصه</w:t>
      </w:r>
      <w:proofErr w:type="spellEnd"/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u w:val="single"/>
          <w:rtl/>
        </w:rPr>
        <w:t xml:space="preserve"> في هذا الجانب وعلى سبيل المثال نذكر بعض</w:t>
      </w:r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u w:val="single"/>
          <w:rtl/>
        </w:rPr>
        <w:t>منها</w:t>
      </w:r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u w:val="single"/>
        </w:rPr>
        <w:t>:-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1.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 xml:space="preserve">القاضي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عبدالجبار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,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أفرد في كتابة المغني مجلداً بعنوان (النظر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والمعرفة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2.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 xml:space="preserve">الإمام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الباقلاني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قدم لكتابة التمهيد بباب في العلم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وأقسامه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3.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شيخ الإسلام ابن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تيميه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صنف كتاب (درء تعارض العقل والنقل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وبحث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فيه العلاقة بين مصدري المعرفة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,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العقل والوحي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ü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كتاب مقالات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الاسلاميين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للأشعري</w:t>
      </w:r>
      <w:proofErr w:type="spellEnd"/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ü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و(الفرق بين الفرق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)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للبغدادي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ü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و(المنقذ من الضلال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)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و(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المستصفى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للغزالي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ü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وكذلك في كتاب (التعريفات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)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للجرجاني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ü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ونجدالكندييعقوب</w:t>
      </w:r>
      <w:proofErr w:type="spellEnd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 xml:space="preserve"> بن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اسحاق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حاولضبط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العلم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والمعرفةفي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مؤلفاته،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ومنها (رسالة في حدود الاشياء ورسومها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.)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ü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 xml:space="preserve">أبو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نصرالفارابي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الذي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تحدث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عنالعلم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وحده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وتقسيماتهفي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كتاب (البرهان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وفي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كتب أخرى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ü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 xml:space="preserve">وابن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سينا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الذيتناول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الإدراك والعلم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واليقينفي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كتابه (الاشارات والتنبيهات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وفي غيرها من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كتبه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ü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 xml:space="preserve">وابن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رشد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في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(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تهافت التهافت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(.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ü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والآمدي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في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(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الإحكام في أصول الأحكام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الذي تحدث فيه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عنالعلم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الكلي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والجزئيوغيره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من المفاهيم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8B0000"/>
          <w:sz w:val="24"/>
          <w:szCs w:val="24"/>
          <w:u w:val="single"/>
          <w:rtl/>
        </w:rPr>
        <w:t>نشأة نظرية المعرفة أنها عند الفلاسفة الأقدمين</w:t>
      </w:r>
      <w:r w:rsidRPr="00D736B7">
        <w:rPr>
          <w:rFonts w:ascii="Traditional Arabic" w:eastAsia="Times New Roman" w:hAnsi="Traditional Arabic" w:cs="Traditional Arabic"/>
          <w:b/>
          <w:bCs/>
          <w:color w:val="8B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كانت مبثوثة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متفرقة،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في ثنايا أبحاث الوجود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والقيم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فقد كانت متضمنة مثلا عند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أفلاطون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في أبحاثه في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الجدل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عند</w:t>
      </w: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أرسطو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بحث ما وراء الطبيعة،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u w:val="single"/>
        </w:rPr>
        <w:t>-</w:t>
      </w:r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u w:val="single"/>
          <w:rtl/>
        </w:rPr>
        <w:t>و</w:t>
      </w:r>
      <w:r w:rsidRPr="00D736B7">
        <w:rPr>
          <w:rFonts w:ascii="Traditional Arabic" w:eastAsia="Times New Roman" w:hAnsi="Traditional Arabic" w:cs="Traditional Arabic"/>
          <w:b/>
          <w:bCs/>
          <w:color w:val="8B0000"/>
          <w:sz w:val="24"/>
          <w:szCs w:val="24"/>
          <w:u w:val="single"/>
          <w:rtl/>
        </w:rPr>
        <w:t>علماءنا المسلمين قد سبقوا غيرهم في إفراد بحث المعرفة بصورة</w:t>
      </w:r>
      <w:r w:rsidRPr="00D736B7">
        <w:rPr>
          <w:rFonts w:ascii="Traditional Arabic" w:eastAsia="Times New Roman" w:hAnsi="Traditional Arabic" w:cs="Traditional Arabic"/>
          <w:b/>
          <w:bCs/>
          <w:color w:val="8B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8B0000"/>
          <w:sz w:val="24"/>
          <w:szCs w:val="24"/>
          <w:u w:val="single"/>
          <w:rtl/>
        </w:rPr>
        <w:t xml:space="preserve">مستقلة في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8B0000"/>
          <w:sz w:val="24"/>
          <w:szCs w:val="24"/>
          <w:u w:val="single"/>
          <w:rtl/>
        </w:rPr>
        <w:t>كتبهم،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لأهمية هذا الموضوع بالنسبة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لهم،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وعلاقته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بالوجود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لم يبدأ إفرادها عن الفلاسفة الغربيين إلا في القرن السابع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عشر،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مع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 xml:space="preserve">جون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لوك</w:t>
      </w:r>
      <w:proofErr w:type="spellEnd"/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8B0000"/>
          <w:sz w:val="24"/>
          <w:szCs w:val="24"/>
          <w:u w:val="single"/>
          <w:rtl/>
        </w:rPr>
        <w:t>مباحث (موضوعات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8B0000"/>
          <w:sz w:val="24"/>
          <w:szCs w:val="24"/>
          <w:u w:val="single"/>
          <w:rtl/>
        </w:rPr>
        <w:t>)</w:t>
      </w:r>
      <w:proofErr w:type="spellEnd"/>
      <w:r w:rsidRPr="00D736B7">
        <w:rPr>
          <w:rFonts w:ascii="Traditional Arabic" w:eastAsia="Times New Roman" w:hAnsi="Traditional Arabic" w:cs="Traditional Arabic"/>
          <w:b/>
          <w:bCs/>
          <w:color w:val="8B0000"/>
          <w:sz w:val="24"/>
          <w:szCs w:val="24"/>
          <w:u w:val="single"/>
          <w:rtl/>
        </w:rPr>
        <w:t xml:space="preserve"> نظرية المعرفة</w:t>
      </w:r>
      <w:r w:rsidRPr="00D736B7">
        <w:rPr>
          <w:rFonts w:ascii="Traditional Arabic" w:eastAsia="Times New Roman" w:hAnsi="Traditional Arabic" w:cs="Traditional Arabic"/>
          <w:b/>
          <w:bCs/>
          <w:color w:val="8B0000"/>
          <w:sz w:val="24"/>
          <w:szCs w:val="24"/>
          <w:u w:val="single"/>
        </w:rPr>
        <w:t xml:space="preserve">: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>(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مهم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)</w:t>
      </w:r>
      <w:proofErr w:type="spellEnd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 xml:space="preserve"> ع كلام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الدكتورطلب</w:t>
      </w:r>
      <w:proofErr w:type="spellEnd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 xml:space="preserve"> التركيز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فيها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1-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طبيعة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المعرفة: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وتقوم أبحاثها على بيان طبيعة العلاقة بين الذات العارفة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والشيء المعروف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2-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إمكان المعرفة ويبحث في مدى قدرة الإنسان على تحصيل المعرفة. وهل يستطيع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الإنسان أن يصل إلى جميع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الحقائق،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ويطمئن إلى صدق إدراكه وصحة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معلوماته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3-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مصادر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المعرفة: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الحواس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والعقل،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وعلاقتهما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ببعض،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وطريق الوحي عند أصحاب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الأديان. وطرق أخرى كالإلهام والكشف والحدس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4-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مجالات المعرفة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5-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غايات المعرفة</w:t>
      </w: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</w:rPr>
        <w:t>هناك أبحاث قريبة من نظرية المعرفة،</w:t>
      </w:r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أبحاث علم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المنطق،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وأبحاث علم النفس المتعلقة بمسائل التخيل والتصور والتعرف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والإدراك وسائر العمليات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العقلية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  <w:rtl/>
        </w:rPr>
        <w:t>المحاضرة الثالثة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8B0000"/>
          <w:sz w:val="24"/>
          <w:szCs w:val="24"/>
          <w:rtl/>
        </w:rPr>
        <w:t xml:space="preserve">هل </w:t>
      </w:r>
      <w:proofErr w:type="spellStart"/>
      <w:r w:rsidRPr="00D736B7">
        <w:rPr>
          <w:rFonts w:ascii="Traditional Arabic" w:eastAsia="Times New Roman" w:hAnsi="Traditional Arabic" w:cs="Traditional Arabic"/>
          <w:color w:val="8B0000"/>
          <w:sz w:val="24"/>
          <w:szCs w:val="24"/>
          <w:rtl/>
        </w:rPr>
        <w:t>ماقدمة</w:t>
      </w:r>
      <w:proofErr w:type="spellEnd"/>
      <w:r w:rsidRPr="00D736B7">
        <w:rPr>
          <w:rFonts w:ascii="Traditional Arabic" w:eastAsia="Times New Roman" w:hAnsi="Traditional Arabic" w:cs="Traditional Arabic"/>
          <w:color w:val="8B0000"/>
          <w:sz w:val="24"/>
          <w:szCs w:val="24"/>
          <w:rtl/>
        </w:rPr>
        <w:t xml:space="preserve"> التراث الاسلامي حول</w:t>
      </w:r>
      <w:r w:rsidRPr="00D736B7">
        <w:rPr>
          <w:rFonts w:ascii="Traditional Arabic" w:eastAsia="Times New Roman" w:hAnsi="Traditional Arabic" w:cs="Traditional Arabic"/>
          <w:color w:val="8B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8B0000"/>
          <w:sz w:val="24"/>
          <w:szCs w:val="24"/>
          <w:rtl/>
        </w:rPr>
        <w:t xml:space="preserve">نظرية المعرفة من خلال الفلاسفة و المتكلمين وغيرهم من العلماء </w:t>
      </w:r>
      <w:proofErr w:type="spellStart"/>
      <w:r w:rsidRPr="00D736B7">
        <w:rPr>
          <w:rFonts w:ascii="Traditional Arabic" w:eastAsia="Times New Roman" w:hAnsi="Traditional Arabic" w:cs="Traditional Arabic"/>
          <w:color w:val="8B0000"/>
          <w:sz w:val="24"/>
          <w:szCs w:val="24"/>
          <w:rtl/>
        </w:rPr>
        <w:t>هونظرية</w:t>
      </w:r>
      <w:proofErr w:type="spellEnd"/>
      <w:r w:rsidRPr="00D736B7">
        <w:rPr>
          <w:rFonts w:ascii="Traditional Arabic" w:eastAsia="Times New Roman" w:hAnsi="Traditional Arabic" w:cs="Traditional Arabic"/>
          <w:color w:val="8B0000"/>
          <w:sz w:val="24"/>
          <w:szCs w:val="24"/>
          <w:rtl/>
        </w:rPr>
        <w:t xml:space="preserve"> المعرفة</w:t>
      </w:r>
      <w:r w:rsidRPr="00D736B7">
        <w:rPr>
          <w:rFonts w:ascii="Traditional Arabic" w:eastAsia="Times New Roman" w:hAnsi="Traditional Arabic" w:cs="Traditional Arabic"/>
          <w:color w:val="8B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8B0000"/>
          <w:sz w:val="24"/>
          <w:szCs w:val="24"/>
          <w:rtl/>
        </w:rPr>
        <w:t>التي هي في القرآن الكريم</w:t>
      </w:r>
      <w:r w:rsidRPr="00D736B7">
        <w:rPr>
          <w:rFonts w:ascii="Traditional Arabic" w:eastAsia="Times New Roman" w:hAnsi="Traditional Arabic" w:cs="Traditional Arabic"/>
          <w:color w:val="00B050"/>
          <w:sz w:val="24"/>
          <w:szCs w:val="24"/>
        </w:rPr>
        <w:t>.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لا نستطيع أن ندعي أن تلك اللمحات والتفصيلات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ويمكن أن تمثل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النظرة القرآنية الدقيقة الصافية لنظرية المعرفة في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القرآن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النظرة القرآنية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الدقيقة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,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 الصافية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,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 لنظرية المعرفة في القرآن إذ أن النظرة القرآنية وركيزتها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الوحيدة هي القرآن نفسه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  <w:u w:val="single"/>
          <w:rtl/>
        </w:rPr>
        <w:t>القرآن الكريم ليس كتاب فلسفة</w:t>
      </w: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  <w:u w:val="single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مجموعة الأفكار النابعة من العقل والمتسلسلة وفق منهج معين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,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غرضها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تكوين نسق من المبادئ لتفسير طائفة من الظواهر الكونية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,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ولا كتب نظريات في علم المنطق ولا في المعرفة وليس كتاب أبحاث ينفصل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بعضها عن بعض في قوالب البحث النظري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  <w:u w:val="single"/>
          <w:rtl/>
        </w:rPr>
        <w:t>ابن</w:t>
      </w: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  <w:u w:val="single"/>
          <w:rtl/>
        </w:rPr>
        <w:t>سينا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حاول ان يوفق بين الفلسفة الاغريقية وبين الفكر الاسلامي وبين نصوص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الوحي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(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 xml:space="preserve">هذا قال الدكتور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با</w:t>
      </w:r>
      <w:proofErr w:type="spellEnd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 xml:space="preserve"> المحاضرة المسجلة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)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مقصودنا الخاص بالنظرية في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القرآن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ليس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إلا لاستجلاء النظرة القرآنية الصافية ومحاولة الجمع لمادة القرآنية تتعلق بالعلم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والمعرفة من أجل صياغة نظرية للمعرفة في القرآن وبجهد بشري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القرآن لا يمنع من أن نلتمس فيه المعرفة والتربية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والتوجيه ليؤدي دوره في حياتنا مع حرصنا الشديد على المنهج السليم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,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وهو أننا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: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ننطلق من التصور القرآني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,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فهو نقطة المنطلق والارتكاز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ندخل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إليه بلا مقررات سابقة إنما منه نأخذ مقرراتنا ولا نحكم عليه بأفكار البشر إنما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إليه نحاكم أفكارنا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.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وننهج منهجه وإلا فقدنا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المهمة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نظرية المعرفة في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القرآن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 منارات ضوئية كافية لدفع الإنسان للبحث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وفتح بصيرته على آيات الله سبحانه في الآفاق والأنفس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المعرفة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هي أساس للدور الإنساني في الحياة وهي قبل كل شيء معرفة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الله تبارك وتعالى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ذكر القرآن طرق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المعرفة ووسائلها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من حواس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وعقل أو قلب وأضاف طريقا فريدا ليس في طرق البشر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,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وهو طريق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الوحي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جمع القرآن بين طرق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المعرفة الرئيسية الثلاث معا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الوحي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,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والعقل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,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والحس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. </w:t>
      </w: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كما جمع بين مجالي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المعرفة وهما مجالاً الوجود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: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الدنيا والآخرة</w:t>
      </w: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المحاضرة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الرابعة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B050"/>
          <w:sz w:val="24"/>
          <w:szCs w:val="24"/>
          <w:rtl/>
        </w:rPr>
        <w:t>تعريف أدلة أو مصادر المعرفة</w:t>
      </w:r>
      <w:r w:rsidRPr="00D736B7">
        <w:rPr>
          <w:rFonts w:ascii="Traditional Arabic" w:eastAsia="Times New Roman" w:hAnsi="Traditional Arabic" w:cs="Traditional Arabic"/>
          <w:color w:val="00B050"/>
          <w:sz w:val="24"/>
          <w:szCs w:val="24"/>
        </w:rPr>
        <w:t xml:space="preserve"> 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هي الأداة أو المصدر الذي تتم عن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طريقه تشكيل المعرفة الإنسانية عبر تحديد مصادر المعرفة (الأدوات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المعرفية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تحديد الآليات التي تتيحها هذه المصادر للمعارف الكاشفة عن الواقع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الموضوعي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</w:rPr>
        <w:t>اختلف الفلاسفة في ذلك على</w:t>
      </w:r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</w:rPr>
        <w:t>مذاهب</w:t>
      </w:r>
      <w:r w:rsidRPr="00D736B7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</w:rPr>
        <w:t>: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فمنهم من ذهب إلى أن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العقل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المصدر الأول والأساسي للمعرفة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(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وهؤلاء هم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العقليون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ومنهم من ذهب إلى أن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التجربة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الحسية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المصدر الأول والأساسي للمعرفة (وهؤلاء هم التجريبيون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).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ومنهم من ذهب على أن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الحدس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والإلهام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المصدر الأول والأساسي للمعرفة (وهؤلاء هم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الحدسيون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).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المصادر الأساسية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للوصول إلى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المعرفة،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لا يعني القول بإلغاء المصادر الأخرى في حال إثبات إحداها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وإنما يعني القول بأن الأولوية في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الثبوت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تتمثل مصدرية العقل للمعرفة عند العقليين في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صورتين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</w:rPr>
        <w:t>: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أ-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 هي التي يستغني فيها العقل لتحصيل المعرفة عن أي شيء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سواه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،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ب-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 هي التي تفسر مصدرية العقل للمعرفة برد الحكم على الأشياء إلى مبادئ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العقل الفطرية،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المعرفة تنقسم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عندهم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إلى معرفة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بديهية أو ضرورية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وإلى معرفة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نظرية تحتاج إلى نظر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واستدلال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اتفق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العقليون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 على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أن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العقل قوة فطرية مشتركة بين الناس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جميعا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الحس على أساس نظرية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العقليين،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مصدر فهم للتصورات والأفكار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البسيطة،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 ولكنه ليس السبب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الوحيد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فالمذهب العقلي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يوضح أن الحجر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الأساس للعلم هو المعلومات العقلية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الأولية،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العقل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يمتلك إزاء كافة ظواهر الوجود ومظاهره أحكاما لا تتعدى ثلاثة أحكام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ممكنة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بانها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70C0"/>
          <w:sz w:val="24"/>
          <w:szCs w:val="24"/>
          <w:u w:val="single"/>
          <w:rtl/>
        </w:rPr>
        <w:t>أكيدة</w:t>
      </w:r>
      <w:r w:rsidRPr="00D736B7">
        <w:rPr>
          <w:rFonts w:ascii="Traditional Arabic" w:eastAsia="Times New Roman" w:hAnsi="Traditional Arabic" w:cs="Traditional Arabic"/>
          <w:color w:val="0070C0"/>
          <w:sz w:val="24"/>
          <w:szCs w:val="24"/>
          <w:u w:val="single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70C0"/>
          <w:sz w:val="24"/>
          <w:szCs w:val="24"/>
          <w:u w:val="single"/>
          <w:rtl/>
        </w:rPr>
        <w:t>وواجبة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وإما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أن يحكم عليها بأنها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70C0"/>
          <w:sz w:val="24"/>
          <w:szCs w:val="24"/>
          <w:u w:val="single"/>
          <w:rtl/>
        </w:rPr>
        <w:t xml:space="preserve">مستحيلة </w:t>
      </w:r>
      <w:proofErr w:type="spellStart"/>
      <w:r w:rsidRPr="00D736B7">
        <w:rPr>
          <w:rFonts w:ascii="Traditional Arabic" w:eastAsia="Times New Roman" w:hAnsi="Traditional Arabic" w:cs="Traditional Arabic"/>
          <w:color w:val="0070C0"/>
          <w:sz w:val="24"/>
          <w:szCs w:val="24"/>
          <w:u w:val="single"/>
          <w:rtl/>
        </w:rPr>
        <w:t>وممتنعة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وإما يحكم عليها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بانها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70C0"/>
          <w:sz w:val="24"/>
          <w:szCs w:val="24"/>
          <w:u w:val="single"/>
          <w:rtl/>
        </w:rPr>
        <w:t>ممكنة</w:t>
      </w:r>
      <w:r w:rsidRPr="00D736B7">
        <w:rPr>
          <w:rFonts w:ascii="Traditional Arabic" w:eastAsia="Times New Roman" w:hAnsi="Traditional Arabic" w:cs="Traditional Arabic"/>
          <w:color w:val="0070C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70C0"/>
          <w:sz w:val="24"/>
          <w:szCs w:val="24"/>
          <w:u w:val="single"/>
          <w:rtl/>
        </w:rPr>
        <w:t>وجائزة</w:t>
      </w:r>
      <w:r w:rsidRPr="00D736B7">
        <w:rPr>
          <w:rFonts w:ascii="Traditional Arabic" w:eastAsia="Times New Roman" w:hAnsi="Traditional Arabic" w:cs="Traditional Arabic"/>
          <w:color w:val="0070C0"/>
          <w:sz w:val="24"/>
          <w:szCs w:val="24"/>
          <w:u w:val="single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أصحاب المذهب العقلي يرون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أن الحجر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الأساس للعلم هو المعلومات العقلية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الأولية،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 أي أن المقياس للتفكير البشري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–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 بصورة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عامة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–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 هو المعارف العقلية الضرورية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ن اشهر الفلاسفة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العقليين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أفلاطون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صاحب نظرية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الاستذكار،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وهي النظرية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القائلة بأن الادراك عملية استذكار للمعلومات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السابقة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-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وقد سار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فلاسفة المذهب العقلي على طريق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أفلاطون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في اهتمامهم بالرياضيات واستخدامهم المنهج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الرياضي،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وعلى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رأسهم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أرسطو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صاحب المنهج الاستدلالي في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المعرفة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-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وفي العصر الحديث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جاء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ديكارت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الذي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قال (إن العقل هو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اعدل قسمة بين البشر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وتبنى الشك المنهجي منهجا للمعرفة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اسبينوزا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الذي واصل طريق ديكارت في استخدام المنهج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الرياضي،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والوضوح العقلي معيارا للحقيقة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-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ثم</w:t>
      </w: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ليبنيتز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الذي يرى أن جميع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القضايا الصادقة يمكن معرفتها بواسطة الاستدلال العقلي الخالص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كانت صاحب المذهب النقدي من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العقلانيين،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إذ كان يميز في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المعرفة بين ما هو أولي سابق على كل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تجربة،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ما هو بعدي مكتسب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بالتجربة،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فالصورة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الأولية السابقة على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التجربة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هي الأساس في اكتساب المعرفة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>المذهب</w:t>
      </w: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>التجريبي</w:t>
      </w: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إن الخبرة مصدر المعرفة وليس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العقل،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والتجربة بهذا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المعنى نقيض الفلسفة العقلية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برزت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التجربة على يد</w:t>
      </w: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 xml:space="preserve">جون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لوك</w:t>
      </w:r>
      <w:proofErr w:type="spellEnd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.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ثم تجسدت في الوضعية المنطقية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والظاهراتية</w:t>
      </w:r>
      <w:proofErr w:type="spellEnd"/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التجريبية أو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الحسية هي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: (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الاسم النوعي لكل المذاهب الفلسفية التي تنفي وجود معارف أولية بوصفها مبادئ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معرفية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).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المذهب التجريبي في المعرفة على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أساس أن التجربة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هي المصدر الأول لجميع المعارف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الإنسانية،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 وأن الحواس وحدها هي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أبواب المعرفة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يعتمد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المذهب التجريبي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على الطريقة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الاستقرائية في الاستدلال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والتفكير،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لأنها طريقة الصعود من الجزئيات على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الكليات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فالمذهب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التجريبي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يتلخص في أن المعرفة الإنسانية هي معرفة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بعدية،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أي تأتي في مرحلة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تالية أو متأخرة عن التجربة الحسية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ومن اشهر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الفلاسفة التجريبيين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 xml:space="preserve">جون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لوك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الذي حاول في كتابه (مقالة في التفكير الانساني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أن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يرجع جميع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التصورات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والافكار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على الحس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.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وهو (أول من طبق الاتجاه التجريبي في الفلسفة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)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جورج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باركلي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الذي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 كان يرى بان أفكارنا هي ذاتها العالم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الخارجي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ديفيد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هيوم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الذي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 اعتبر ان كل المعارف هي ذات أصول حسية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يرى أن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للحدس المكان الأول في تكوين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المعرفة،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ولهذه الحدسية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معنيان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: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أ. إطلاقها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على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الم1ذاهب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التي تقرر أن المعرفة تستند إلى الحدس العقلي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ب. إطلاقها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على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المذاهب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التي تقرر أن إدراك وجود الحقائق المادية هو إدراك حدسي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مباشر،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 وليس إدراكا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نظريا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برووِر</w:t>
      </w:r>
      <w:proofErr w:type="spellEnd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 xml:space="preserve"> في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وصف هذا النوع من الإدراك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: (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إن الانسان لديه ملكة مستقلة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تمكنه من فهم الحقيقة وإدراك الواقع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مباشرة،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وهذه الملكة ليست حسية ولا عقلية وإنما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هي حدسية مباشرة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).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والحدس عند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ديكارت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هو: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(الاطلاع العقلي المباشر على الحقائق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البديهة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وعند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كانت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هو: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(الاطلاع المباشر على معنى حاضر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بالذهن،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من حيث هو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حقيقة جزئية مفردة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والحدس عند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هنري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هو: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(الحكم السريع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المؤكد،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أو التنبؤ الغريزي بالوقائع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والعلاقات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المجردة،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وهو الذي يكشف لنا عن العلاقات الخفية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وتعتبر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لأفلاطونية</w:t>
      </w: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  <w:rtl/>
        </w:rPr>
        <w:t>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لمحدثة المنسوبة إلى أفلوطين رائدة الفكر الحدسي في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المعرفة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افضل من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يمثل المذهب الحدسي الفيلسوف الفرنسي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 xml:space="preserve">هنري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برجسون</w:t>
      </w:r>
      <w:proofErr w:type="spellEnd"/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برجسون</w:t>
      </w:r>
      <w:proofErr w:type="spellEnd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فإن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الحدس مشاركة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وجدانية تنتقل عن طريقها إلى باطن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الموضوع،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 لكي تندمج مع ما في ذلك الموضوع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.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وقد جعل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برجسون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الحدس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 هو مصدر المعرفة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الحقيقي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 للواقع. وهو اقرب للكشف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الصوفي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إذا كان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برجسون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تبنى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 الحدس وجعله مصدرا للمعرفة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الحقيقية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 للواقع في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الفلسفة الغربية فإن متصوفة المسلمين قد تبنوا الإلهام مصدرا للمعرفة وسبقوا بذلك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فلاسفة الغرب في تبنيهم للحدس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الـحـدس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الحسي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: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هو الإدراك المباشر عن طريق الحواس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الإنسانية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مثل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إدراك الضوء والروائح المختلفة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الحدس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التجريبي</w:t>
      </w: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</w:rPr>
        <w:t>: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الإدراك المباشر الناشئ عن طريق الممارسة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المستمرة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مثل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إدراك الطبيب لداء المريض من مجرد المشاهدة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الحدس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العقلي</w:t>
      </w: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 :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الإدراك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المباشر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-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دون براهين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-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للمعاني العقلية المجردة التي لا يمكن إجراء تجارب عملية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عليها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مثل إدراك الزمان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والمكان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الحدس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التنبؤي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: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يحدث أحيانًا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في الاكتشافات العلمية أن تكون نتيجة لمحة تطرأ على ذهن العالم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بعد طول التجارب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تطلق الفلسفة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البراغماتية</w:t>
      </w:r>
      <w:proofErr w:type="spellEnd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 xml:space="preserve"> على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مجموعة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من الفلسفات المتباينة إلى حد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ما،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 والتي ترتكز جميعها على مبدأ مؤداه أن صحة الفكر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تعتمد على ما يؤدي إليه من نتائج عملية ناجحة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كان الفيلسوف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الأمريكي</w:t>
      </w: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>"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 xml:space="preserve">تشارلز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ساندرز</w:t>
      </w:r>
      <w:proofErr w:type="spellEnd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بيرس</w:t>
      </w:r>
      <w:proofErr w:type="spellEnd"/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"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هو أول من استخدم اسم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البراغماتية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 وصاغ هذه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الفلسفة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البراغماتية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(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الذرائعية)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مذهب فلسفي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يرى أن معيار صدق الأفكار هو في عواقبها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العملية،</w:t>
      </w:r>
      <w:proofErr w:type="spellEnd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فالحقيقة تعرف من نجاحها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.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و يفسر النجاح بصورتين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>: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1-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النجاح بمعنى المنفعة الشخصية ضمن نظام معين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2-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النجاح بمعنى التطبيق العملي والعلمي الذي يتوافق مع قوانين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الطبيعة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من الفلاسفة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الذين أذاعوا صيت المذهب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البراغماتي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الفيلسوف الأمريكي</w:t>
      </w: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وليم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جيمس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دأب دارسو نظرية المعرفة ـ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فلسفياً أو علمياً ـ</w:t>
      </w: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على حصر مصادرها</w:t>
      </w:r>
      <w:r w:rsidRPr="00D736B7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في (الحس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والعقل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)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تتربع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المصادر لدينا كالتالي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: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(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الوحي،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والعقل،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والحس،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والإلهام أو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الحدس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الوحي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ينقسم إلى قسمين هما</w:t>
      </w:r>
      <w:r w:rsidRPr="00D736B7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: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1. </w:t>
      </w:r>
      <w:proofErr w:type="spellStart"/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القرآن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الذي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أنزل عليه بلفظه ومعناه كما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سيأتي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.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2.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السنة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التي أوحيت إليه من الله بمعناها وإن كان اللفظ من قبله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1.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أن الوحي ممكن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في نظر العقل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لأن العقل ذاته يسلم بأنه محدود بعالم الشهادة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وقوانينها،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ولا يستطيع إنكار ميدان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آخر وطريق آخر </w:t>
      </w:r>
      <w:proofErr w:type="spellStart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للمعرفة،</w:t>
      </w:r>
      <w:proofErr w:type="spellEnd"/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كما ان العقل من خلال قوانينه يحكم بوجود عالم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الغيب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2.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لا كفاية في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العقل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لأن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العقول قاصرة عن إدراك مختلف جوانب ومجالات الحياة والكون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>ثانيا</w:t>
      </w: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</w:rPr>
        <w:t xml:space="preserve">: </w:t>
      </w: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>الحاجة للوحي</w:t>
      </w:r>
      <w:r w:rsidRPr="00D736B7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</w:rPr>
        <w:t>: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1.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الحاجة إلى الوحي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في الاعتقاد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2.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الحاجة على الوحي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في التشريع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3.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النبوة فيها حجة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على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الخلق</w:t>
      </w: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المحاضرة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الخامسة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أول من بدأ البحث في مسألة إمكان المعرفة هم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الفلاسفة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اليونان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وتحديدآ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بالسفسطائيين أو الشكاك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 xml:space="preserve">يد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بيرون،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صاحب المذهب الشكي عند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اليونان،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حتى أنه لقب بإمام الشكاكين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فلاسفة المسلمين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ومتكلموهم،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(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بحثوا في إمكانية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المعرفة،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وقد جعلوا مداخل كتبهم في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العلم،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وفي إثبات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العلم والحقائق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يقول الإيجي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: (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المناظرة معهم قد منعها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المحققون؛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لأنها إفادة المعلوم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بالمجهول،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والخصم لا يعترف بمعلوم حتى تثبت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به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مجهولاً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).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ويمكن تحديد ثلاثة اتجاهات أساسية عند الحديث عن مسألة إمكان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المعرفة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>: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1-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فريق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شك شكا مطلقا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في إمكان المعرفة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2_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فريق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يرى يقينية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المعرفة،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وهم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الاعتقاديون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أو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الدغمائيون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3-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فريق ثالث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يرى أنه بإمكان الانسان أن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يصل على معرفة متناسبة مع قدراته الحسية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والعقلية،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وهم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النسبيون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</w:rPr>
        <w:t xml:space="preserve">1. </w:t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  <w:rtl/>
        </w:rPr>
        <w:t>الشك المطلق</w:t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</w:rPr>
        <w:t>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 التردد في إصدار حكم بغرض الإمعان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والتفحص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أول من ظهر على يديه هذا المذهب هو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بيرون أو فيرون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وضع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جورجياس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(380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ق.م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كتابا تحدث فيه عن عدم إمكان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المعرفة،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وعدم الوثوق بالعقل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والحواس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جاء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السوفساطئون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وأنكروا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وجود مقياس ثابت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للحقائق،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ورأوا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امتناع وجود حقيقة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مطلقة،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وشكوا في كل شيء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عند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الفيرونيين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يتأسس على الحس فمعرفته حسية غير مباشرة ومن ثمّ يكون أولى أن ينطبق عليه ما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ينطبق على الحس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شكهم شكا مذهبيا (مطلقا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)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بمعنى انه يقوم على اساس أن الشك غاية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في ذاته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</w:rPr>
        <w:t xml:space="preserve">2. </w:t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  <w:rtl/>
        </w:rPr>
        <w:t>الشك المنهجي</w:t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u w:val="single"/>
        </w:rPr>
        <w:t>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(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الذي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لا يعتبر الشك غاية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في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ذاته،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بل يعتبر الشك وسيلة ليتوصل من خلاله إلى غاية أخرى وهي بلوغ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اليقين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ويرجع هذا الشك في جذوره التاريخية إلى الفيلسوف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اليوناني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سقراط</w:t>
      </w:r>
      <w:proofErr w:type="spellEnd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استخدم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أرسطو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ومدرسته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المشائية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الشك استخداما منهجيا تأثرا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بسقراط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وعرف الشك المنهجي في حقل المعرفة الإسلامية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عند المعتزلة،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أبو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حامد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الغزالي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فقد سلك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طريق الشك بحثا عن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اليقين،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وقد قرر في كتابه (المنقذ من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الضلال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أن من لم يشك لم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ينظر،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ومن لم ينظر لم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يبصر،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ومن لم يبصر بقي في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العمى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وكان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ديكارت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من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أكثر الفلاسفة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تأكيدا على ضرورة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الشك كمنهج في التفكير،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هم يعتبران واضعي أسس الشك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المنهجي</w:t>
      </w:r>
      <w:r w:rsidRPr="004B5250">
        <w:rPr>
          <w:rFonts w:ascii="Traditional Arabic" w:eastAsia="Times New Roman" w:hAnsi="Traditional Arabic" w:cs="Traditional Arabic"/>
          <w:color w:val="00B05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ديكارت وأبو حامد الغزالي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الشك هو التمهيد الضروري للمنهج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.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يعتبر الفيلسوف التجريبي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ديفد</w:t>
      </w:r>
      <w:proofErr w:type="spellEnd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هيوم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من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فلاسفة الشك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المنهجي،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الذي سماه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بالشك العلمي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خلافاً لأصحاب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الشك المطلق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الذين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يقعون في الحيرة فيمتنعون عن إصدار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الأحكام،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فإن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أصحاب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الشك المنهجي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قد اتخذوا من الشك سبيلاً إلى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اليقين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u w:val="single"/>
          <w:rtl/>
        </w:rPr>
        <w:t>الشك المطلق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شك في أصل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المعرفة وإمكانيتها لذا يُسمى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(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بالمعرفي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لإنكاره إمكان المعرفة أو (الفلسفي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والمذهبي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لكونه مذهباً فلسفياً يعتقد صاحبه بانتفاء موضوع المعرفة واستحالة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إدراكها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  <w:rtl/>
        </w:rPr>
        <w:t>مجالات الشك المطلق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</w:rPr>
        <w:t>: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أ-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الشك في الحقيقة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التي هي موضوع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المعرفة،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وهو شك في وجودها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ب-الشك في إمكان معرفة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الحقيقة (إن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وجدت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ج-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الشك في إمكان إبلاغ المعرفة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أو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تداولها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  <w:rtl/>
        </w:rPr>
        <w:t>مجالات الشك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  <w:rtl/>
        </w:rPr>
        <w:t>النسبي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</w:rPr>
        <w:t>: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B05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أ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)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الشك في طبيعة المعرفة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ومصدره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تباين المذاهب في تكييف طبيعة المعرفة مما يوقف الفلاسفة موقف الشك تجاه هذا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التباين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B05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ب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)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الشك في مصادر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المعرفة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فإنكار كل مذهب ومدرسة فلسفية لمصدر أو أكثر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من مصادر المعرفة هو شك في جدوى هذا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المصدر،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ومدى يقينية المعرفة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المتأسسة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عليه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B05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ج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)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الشك طريق إلى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اليقين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وهو شك في المعلومات والآراء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المسبقة،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وهدفه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إفراغ العقل توطئة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لإعماره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بحقائق يقينية تتأسس على بديهيات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أولية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د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)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تأسيس العقيدة بين الفطرة والشك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والنظر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: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وهدف هذا الشك ومجاله ليس المعرفة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النظرية،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وإنما تأسيس إيمان يقيني بالله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 xml:space="preserve">فالإمام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الجويني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يرى أن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أول واجب على المكلف هو النظر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-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وهو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رأي المعتزلة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-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بينما يرى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الإمام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الإيجي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أن المعرفة تتقدم وطريقها النظر ومن ثم يكون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واجباً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شيخ الإسلام ابن تيمية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فيرى أن للفطرة أثراً أساسياً في معرفة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الله،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 xml:space="preserve"> ثم من حصل له الشك ولم يكن من سبيل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لدفعه سوى النظر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الشك المطلق هو الشك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المبني على إنكار المعرفة اليقينية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206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1-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عالم الشهادة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ويشبه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مفهوم عالم الطبيعة الخاضع لإدراك الإنسان بالحس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والتجربة،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والشهادة هي الخبر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القاطع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2-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عالم الغيب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ويشبه مفهوم العالم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الماورائي،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وهو ما غاب عن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الإنسـان،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ولم يدركه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بحسه،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وإنما بإخبار من الله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ورسوله</w:t>
      </w:r>
      <w:r w:rsidRPr="004B525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>.</w:t>
      </w: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المحاضرة السادسة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انقسم الفلاسفة والباحثون في مسألة طبيعة المعرفة إلى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ثلاثة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أقسام،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هي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: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((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المذهب المثالي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_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المذهب الواقعي _ المذهب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العملي(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البراغماتي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))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ترجع أصول المثالية الى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أفلاطون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الذي (اعتقد بوجود عالمين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العالم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الحقيقي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الذي توجد فيه الافكار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الحقيقية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المستقلة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والثابتة،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والعالم الواقعي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الذي هو ظل للعالم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الحقيقي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ويتفق المثاليون في تصورهم لطبيعة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المعرفة،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وفي اتجاههم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العام نحو النظر إلى الأشياء الطبيعية باعتبارها غير مستقلة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  <w:rtl/>
        </w:rPr>
        <w:t>المذهب المثالي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</w:rPr>
        <w:t xml:space="preserve"> 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المعرفة على أساس أننا (إذا أردنا أن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نعرف الواقع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أكثر،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ونفهم طبيعته ونتبصر حقيقته بشكل أعمق فلن يكون ذلك بالبحث في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العلوم الطبيعية بما فيها من اهتمام بالمادة والحركة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والقوة،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وإنما يكون بالاتجاه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نحو الفكر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والعقل،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والالتزام بالقوى المثالية والقيم الروحية لدى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الانسان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وقد ظهر المذهب المثالي في صور شتى من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أهمها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  <w:t xml:space="preserve">]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المثالية التقليدية (المفارقة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+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المثالية الذاتية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+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المثالية النقدية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+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المثالية الموضوعية (المطلقة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 [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أولاً:</w:t>
      </w:r>
      <w:proofErr w:type="spellEnd"/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 xml:space="preserve"> المثالية التقليدية</w:t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</w:rPr>
        <w:t xml:space="preserve"> (</w:t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المفارقة</w:t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</w:rPr>
        <w:t>).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مرتبطة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بأ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فلاطون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وتعني: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ان هناك وجودا مثاليا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للأشياء،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وأن وجود هذه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المثل هو وجود مفارق للأشياء الواقعية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ويميز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أفلاطون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بين نوعين من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المعرفة،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المعرفة الظنية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وهي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المعرفة بعالم الأشياء المادية التي تأتي إلينا عن طريق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الحواس،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وتتصف بالتغير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وتتعلق بالمظهر،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والمعرفة اليقينية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وهي المعرفة بعالم المثل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المفارق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للمادة،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وتأتي إلينا عن طريق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العقل،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وتتميز بالثبات وترتبط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بالحقيقة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ثانياً:</w:t>
      </w:r>
      <w:proofErr w:type="spellEnd"/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 xml:space="preserve"> المثالية الذاتية</w:t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</w:rPr>
        <w:t xml:space="preserve">.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جاءت في العصور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الحديثة،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وبالتحديد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6400"/>
          <w:sz w:val="24"/>
          <w:szCs w:val="24"/>
          <w:u w:val="single"/>
          <w:rtl/>
        </w:rPr>
        <w:t>في أواخر القرن 17</w:t>
      </w:r>
      <w:r w:rsidRPr="004B5250">
        <w:rPr>
          <w:rFonts w:ascii="Traditional Arabic" w:eastAsia="Times New Roman" w:hAnsi="Traditional Arabic" w:cs="Traditional Arabic"/>
          <w:color w:val="0064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6400"/>
          <w:sz w:val="24"/>
          <w:szCs w:val="24"/>
          <w:rtl/>
        </w:rPr>
        <w:t>م،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على يد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>(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باركلي</w:t>
      </w:r>
      <w:proofErr w:type="spellEnd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)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الذي يلخص نظرته لطبيعة المعرفة في عبارته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المشهورة: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(أن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يوجد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هو: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يعني أن يُدرِك أو أن يُدرَك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).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ثالثاً:</w:t>
      </w:r>
      <w:proofErr w:type="spellEnd"/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 xml:space="preserve"> المثالية النقدية</w:t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ارتبطت تسميتها في العصر الحديث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بـ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كانت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والمثالية النقدية نوع خاص من المثالية ترى ضرورة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البدء بفحص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العقل،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ومعرفة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حدوده،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ومعرفة قدراته قبل الوثوق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والاعتماد عليه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واستخدامه في تحصيل المعرفة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ويرى كانت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أن (التصورات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العقلية تكون فارغة إذا لم ترتبط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بالإدراكات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الحسية،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رابعاً:</w:t>
      </w:r>
      <w:proofErr w:type="spellEnd"/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 xml:space="preserve"> المثالية الموضوعية</w:t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</w:rPr>
        <w:t xml:space="preserve"> (</w:t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المطلقة</w:t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</w:rPr>
        <w:t>):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ترتبط با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لفيلسوف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هيجل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الذي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أكد ان استخدامنا لنظام المنطق بصورة دقيقة هو الذي سيوصلنا على الفكرة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المطلقة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المثالية المطلقة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هي الاتجاه الفلسفي المثالي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الذي يذهب إلى أولوية الروح على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المادة،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ويرى أن المصدر الأول للوجود ليس هو العقل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الإنساني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الشخصي،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وإنما هو العقل الكلي أو الروح المطلقة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.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يتفق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هيجل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مع المثاليين جميعاً في نظرتهم إلى طبيعة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المعرفة باعتبارها في النهاية معرفة عقلية أو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روحية،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وفي نظرتهم إلى الواقع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باعتباره في النهاية تجسيدا للعقل أو الروح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  <w:rtl/>
        </w:rPr>
        <w:t>المذهب الواقعي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تقوم فكرة المذهب الواقعي على أن مصدر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كل الحقائق هو هذا العالم الذي نعيش فيه (عالم الواقع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أي عالم التجربة والخبرة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اليومية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ويعتبر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أرسطو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ابا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للواقعية .و يعود الأصل في تسمية المذهب بالواقعي إلى الأساس الذي قام عليه هذا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المذهب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يقوم على ثلاثة أسس رئيسية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وهي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Wingdings" w:eastAsia="Times New Roman" w:hAnsi="Wingdings" w:cs="Traditional Arabic"/>
          <w:color w:val="000000"/>
          <w:sz w:val="24"/>
          <w:szCs w:val="24"/>
        </w:rPr>
        <w:t></w:t>
      </w:r>
      <w:r w:rsidRPr="004B5250">
        <w:rPr>
          <w:rFonts w:ascii="Wingdings" w:eastAsia="Times New Roman" w:hAnsi="Wingdings" w:cs="Traditional Arabic"/>
          <w:color w:val="000000"/>
          <w:sz w:val="24"/>
          <w:szCs w:val="24"/>
        </w:rPr>
        <w:t>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أن هناك عالم له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وجود لم يصنعه أو يخلقه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الإنسان،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ولم يسبقه وجود وأفكار مسبقة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Wingdings" w:eastAsia="Times New Roman" w:hAnsi="Wingdings" w:cs="Traditional Arabic"/>
          <w:color w:val="000000"/>
          <w:sz w:val="24"/>
          <w:szCs w:val="24"/>
        </w:rPr>
        <w:t></w:t>
      </w:r>
      <w:r w:rsidRPr="004B5250">
        <w:rPr>
          <w:rFonts w:ascii="Wingdings" w:eastAsia="Times New Roman" w:hAnsi="Wingdings" w:cs="Traditional Arabic"/>
          <w:color w:val="000000"/>
          <w:sz w:val="24"/>
          <w:szCs w:val="24"/>
        </w:rPr>
        <w:t>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أن هذا العالم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الحقيقي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يمكن معرفته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بالعقل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الحقيقي،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سواء بالعقل الإنساني أو الحدس أو التجربة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Wingdings" w:eastAsia="Times New Roman" w:hAnsi="Wingdings" w:cs="Traditional Arabic"/>
          <w:color w:val="000000"/>
          <w:sz w:val="24"/>
          <w:szCs w:val="24"/>
        </w:rPr>
        <w:t></w:t>
      </w:r>
      <w:r w:rsidRPr="004B5250">
        <w:rPr>
          <w:rFonts w:ascii="Wingdings" w:eastAsia="Times New Roman" w:hAnsi="Wingdings" w:cs="Traditional Arabic"/>
          <w:color w:val="000000"/>
          <w:sz w:val="24"/>
          <w:szCs w:val="24"/>
        </w:rPr>
        <w:t>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أن هذه المعرفة يمكن أن ترشد وتوجه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السلوك الفردي والاجتماعي الضروري للإنسان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 يرى المذهب الواقعي أن (ماهية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المعرفة ليست من جنس الفكر او الذات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العارفة،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بل هي من جنس الوجود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الخارجي،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إذ أن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للأعيان الخارجية وجوداً واقعياً مستقلاً عن أي عقل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يدركها،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وأن العقل إنما يدركها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على ما هي عليه بقدر طاقته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  <w:rtl/>
        </w:rPr>
        <w:t>المذهب العملي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</w:rPr>
        <w:t xml:space="preserve"> (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</w:rPr>
        <w:t>Practicalism</w:t>
      </w:r>
      <w:proofErr w:type="spellEnd"/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</w:rPr>
        <w:t>)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إن المعرفة على مذهب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المثاليين أو الواقعيين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تؤدي بك الى عمل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تعمله،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أي لا تتضمن سلوكا معينا يقوم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الشخص العارف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أما المذهب العملي أو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البراغماتي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فقد (غيّر النظرة على طبيعة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المعرفة،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حيث جعل المعرفة أداة للسلوك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العملي،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أي أن الفكرة من افكارنا هي بمثابة خطة يمكن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الاهتداء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بها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للقيام بعمل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معين،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والفكرة التي لا تهدي إلى عمل يمكن أداؤه ليست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فكرة،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بل ليست شيئا على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الاطلاق،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غلا أن تكون وهماً في رأس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صاحبها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والمذهب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البراغماتي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يمثل إحدى المدارس الفلسفية والفكرية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التي نشأت في الولايات المتحدة الأمريكية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6400"/>
          <w:sz w:val="24"/>
          <w:szCs w:val="24"/>
          <w:rtl/>
        </w:rPr>
        <w:t>بداية القرن</w:t>
      </w:r>
      <w:r w:rsidRPr="004B5250">
        <w:rPr>
          <w:rFonts w:ascii="Traditional Arabic" w:eastAsia="Times New Roman" w:hAnsi="Traditional Arabic" w:cs="Traditional Arabic"/>
          <w:color w:val="006400"/>
          <w:sz w:val="24"/>
          <w:szCs w:val="24"/>
        </w:rPr>
        <w:t xml:space="preserve"> 19</w:t>
      </w:r>
      <w:proofErr w:type="spellStart"/>
      <w:r w:rsidRPr="004B5250">
        <w:rPr>
          <w:rFonts w:ascii="Traditional Arabic" w:eastAsia="Times New Roman" w:hAnsi="Traditional Arabic" w:cs="Traditional Arabic"/>
          <w:color w:val="006400"/>
          <w:sz w:val="24"/>
          <w:szCs w:val="24"/>
          <w:rtl/>
        </w:rPr>
        <w:t>م،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وتتميز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البراغماتية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بالإصرار على النتائج والمنفعة والعملية كمكونات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أساسية للحقيقة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ويعتبر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(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 xml:space="preserve">تشارلز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بيرس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1839-1914)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أول من ادخل لفظة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براغماتية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للفلسفة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وذهب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وليم جيمس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إلى أن المعرفة العملية هي المقياس لصحة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الأشياء،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وأن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البراغماتية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تعني إمكانية البحث المتاحة ضد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الوثوقية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التعسفية واليقينية الجازمة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وادعاء النهائية في الحقيقة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أما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 xml:space="preserve">جون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ديوي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وهو المنظر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الحقيقي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للبراغماتية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فيرى أن العقل أو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التجربة الحسية ليسا أداة للمعرفة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  <w:rtl/>
        </w:rPr>
        <w:t>وقفة نقدية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نلاحظ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أن المذاهب الثلاثة السابقة ركزت على جانب وأهملت جانبا آخر أو جوانب أخرى تتعلق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بطبيعة المعرفة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ولو تأملنا القرآن الكريم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لوجدناه يقرر أن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للأشياء وجودا واقعيا مستقلا عما في الذهن البشري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ولهذا فإن طبيعة المعرفة عندما نتأمل القرآن نجد أن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المعارف ثلاثة أنواع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C00000"/>
          <w:sz w:val="24"/>
          <w:szCs w:val="24"/>
          <w:u w:val="single"/>
          <w:rtl/>
        </w:rPr>
        <w:t>هناك ما هو فطري</w:t>
      </w:r>
      <w:r w:rsidRPr="004B5250">
        <w:rPr>
          <w:rFonts w:ascii="Traditional Arabic" w:eastAsia="Times New Roman" w:hAnsi="Traditional Arabic" w:cs="Traditional Arabic"/>
          <w:color w:val="C00000"/>
          <w:sz w:val="24"/>
          <w:szCs w:val="24"/>
          <w:u w:val="single"/>
        </w:rPr>
        <w:t xml:space="preserve">: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وهو العلم الضروري الذي خلقه الله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تعالى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مركوزا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في فطرة الإنسان ومنه العلم بالبديهيات العقلية وبالله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وبالأسماء</w:t>
      </w:r>
      <w:r w:rsidRPr="004B5250">
        <w:rPr>
          <w:rFonts w:ascii="Traditional Arabic" w:eastAsia="Times New Roman" w:hAnsi="Traditional Arabic" w:cs="Traditional Arabic"/>
          <w:color w:val="00B05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B050"/>
          <w:sz w:val="24"/>
          <w:szCs w:val="24"/>
          <w:rtl/>
        </w:rPr>
        <w:t>يقول</w:t>
      </w:r>
      <w:r w:rsidRPr="004B5250">
        <w:rPr>
          <w:rFonts w:ascii="Traditional Arabic" w:eastAsia="Times New Roman" w:hAnsi="Traditional Arabic" w:cs="Traditional Arabic"/>
          <w:color w:val="00B05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B050"/>
          <w:sz w:val="24"/>
          <w:szCs w:val="24"/>
          <w:rtl/>
        </w:rPr>
        <w:t>تعالى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  <w:rtl/>
        </w:rPr>
        <w:t>َ{وَعَلَّمَ آدَمَ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  <w:rtl/>
        </w:rPr>
        <w:t>الأَسْمَاء كُلَّهَا ثُمَّ عَرَضَهُمْ عَلَى الْمَلاَئِكَةِ فَقَالَ أَنبِئُونِي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  <w:rtl/>
        </w:rPr>
        <w:t>بِأَسْمَاء هَـؤُلاء إِن كُنتُمْ صَادِقِين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</w:rPr>
        <w:t>}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31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البقرة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C00000"/>
          <w:sz w:val="24"/>
          <w:szCs w:val="24"/>
          <w:u w:val="single"/>
          <w:rtl/>
        </w:rPr>
        <w:t>علم النبوة</w:t>
      </w:r>
      <w:r w:rsidRPr="004B5250">
        <w:rPr>
          <w:rFonts w:ascii="Traditional Arabic" w:eastAsia="Times New Roman" w:hAnsi="Traditional Arabic" w:cs="Traditional Arabic"/>
          <w:color w:val="C00000"/>
          <w:sz w:val="24"/>
          <w:szCs w:val="24"/>
          <w:u w:val="single"/>
        </w:rPr>
        <w:t>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وهو العلم الرباني الذي وصل إلى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الإنسان من طريق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الوحي: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ُ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{ 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  <w:rtl/>
        </w:rPr>
        <w:t>كَذَلِكَ يُوحِى إِلَيْكَ وَإِلَى الَّذِينَ مِن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  <w:rtl/>
        </w:rPr>
        <w:t>قَبْلِكَ اللَّهُ الْعَزِيزُ الْحَكِيم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</w:rPr>
        <w:t>}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3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الشورى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C00000"/>
          <w:sz w:val="24"/>
          <w:szCs w:val="24"/>
          <w:u w:val="single"/>
          <w:rtl/>
        </w:rPr>
        <w:t xml:space="preserve">المعارف </w:t>
      </w:r>
      <w:proofErr w:type="spellStart"/>
      <w:r w:rsidRPr="004B5250">
        <w:rPr>
          <w:rFonts w:ascii="Traditional Arabic" w:eastAsia="Times New Roman" w:hAnsi="Traditional Arabic" w:cs="Traditional Arabic"/>
          <w:color w:val="C00000"/>
          <w:sz w:val="24"/>
          <w:szCs w:val="24"/>
          <w:u w:val="single"/>
          <w:rtl/>
        </w:rPr>
        <w:t>الإكتسابية</w:t>
      </w:r>
      <w:proofErr w:type="spellEnd"/>
      <w:r w:rsidRPr="004B5250">
        <w:rPr>
          <w:rFonts w:ascii="Traditional Arabic" w:eastAsia="Times New Roman" w:hAnsi="Traditional Arabic" w:cs="Traditional Arabic"/>
          <w:color w:val="C00000"/>
          <w:sz w:val="24"/>
          <w:szCs w:val="24"/>
          <w:u w:val="single"/>
        </w:rPr>
        <w:t xml:space="preserve"> 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وهي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المعارف التي يكتسبها الإنسان من الوحي أو الكون أو كليهما بالحس والتجربة والعقل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والحدس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  <w:rtl/>
        </w:rPr>
        <w:t xml:space="preserve">، 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{ 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  <w:rtl/>
        </w:rPr>
        <w:t>وَاللّهُ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  <w:rtl/>
        </w:rPr>
        <w:t>أَخْرَجَكُم مِّن بُطُونِ أُمَّهَاتِكُمْ لاَ تَعْلَمُونَ شَيْئاً وَجَعَلَ لَكُمُ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  <w:rtl/>
        </w:rPr>
        <w:t>الْسَّمْعَ وَالأَبْصَارَ وَالأَفْئِدَةَ لَعَلَّكُمْ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  <w:rtl/>
        </w:rPr>
        <w:t>تَشْكُرُون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</w:rPr>
        <w:t>}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78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النحل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ثم أن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طبيعة المعرفة تقتضي ميداناً لدراستها وهذا الميدان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وبحسب نصوص القرآن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الكريم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1-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اما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أن يكون في عالم الغيب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2-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واما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أن يكون في عالم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الشهادةوطبيعي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أن البحث في عالم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الغيب محدود</w:t>
      </w: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>المحاضرة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>السابعة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</w:rPr>
        <w:t>تعريف المنهج</w:t>
      </w:r>
      <w:r w:rsidRPr="004B5250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</w:rPr>
        <w:t>وهو في اللغة</w:t>
      </w:r>
      <w:r w:rsidRPr="004B5250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</w:rPr>
        <w:t>العربية</w:t>
      </w:r>
      <w:r w:rsidRPr="004B5250"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</w:rPr>
        <w:t>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الطريق الواضح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اللغوي العربي الحديث معنى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آخر،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هو: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(الخطة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المرسومة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 xml:space="preserve">وعرف المنهج علميا بأكثر من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تعريف،</w:t>
      </w:r>
      <w:proofErr w:type="spellEnd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منها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>: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١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-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المنهج: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هو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(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خطوات منظمة يتخذها الباحث لمعالجة مسألة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أو أكثر ويتتبعها للوصول إلى نتيجة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).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٢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–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والمنهج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: (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وسيلة محددة توصل إلى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غاية معينة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3 -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والمنهج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: (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طائفة من القواعد العامة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المصوغة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 من أجل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الوصول إلى الحقيقة في العلم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).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٤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البرنامج الذي يحدد لنا السبيل للوصول إلى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الحقيقة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5 -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الطريق المؤدي إلى الكشف عن الحقيقة في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العلوم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٦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–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المنهج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: (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فن التنظيم الصحيح لسلسلة من الأفكار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العديدة إما من أجل الكشف عن حقيقة مجهولة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لدينا،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 أو من أجل البرهنة على حقيقة لا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يعرفها الآخرون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7 -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وعرفه النشار في كتابه (نشأة الفكر الفلسفي في الإسلام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)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بـ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(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طريق البحث عن الحقيقة في أي علم من العلوم أو في أي نطاق من نطاقات المعرفة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الإنسانية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8 -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والمنهج: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(ا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لطريق المؤدي إلى الكشف عن الحقيقة في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العلوم بواسطة طائفة من القواعد العامة تهيمن على سير العقل وتحدد عملياته حتى يصل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إلى نتيجة معلومة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).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</w:rPr>
        <w:t>: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  <w:rtl/>
        </w:rPr>
        <w:t>المنهج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</w:rPr>
        <w:t>: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مجموعة من القواعد العامة يعتمدها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الباحث في تنظيم ما لديه من أفكار أو معلومات من أجل أن توصله إلى النتيجة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المطلوبة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وباختصار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المنهج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طريقة البحث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>أقسام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>المنهج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</w:rPr>
        <w:t>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يقسم المنهج إلى أقسام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عديدة،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ومن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بينها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: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المنهج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النقلي،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والمنهج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العقلي،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والحسي، ...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ألخ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منهج المنطق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الصوري،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ومنهج المنطق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الرمزي،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والمنهج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الجدلي،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والمنهج الإشراقي والمنهج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التجريبي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>تعريف المنطق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علم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الميزان،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إذ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توزن الحجج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والبراهين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وكان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ابن سينا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يسميه خادم العلوم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كما كان ا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لفارابي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يسميه رئيس العلوم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وكان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الغزالي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يسميه القسطاس المستقيم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-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أما اصطلاحاً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فالمنطق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>«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صناعة تعطي جملة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القوانين التي من شأنها أن تقوّم العقل وتسدد الإنسان نحو طريق الصواب ونحو الحق في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كل ما يمكن أن يغلط فيه من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المعقولات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>»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وعموماً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</w:rPr>
        <w:t>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المنطق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هو علم القوانين الضرورية الضابطة للتفكير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لتجنبه الوقوع في الخطأ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والتناقض،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 فهو يضع المبادئ العامة للاستدلال وللتفكير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الصحيح،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 كما يعرف بأنه علم قوانين الفكر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  <w:t xml:space="preserve">-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ويفرق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المناطقة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بين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المنطق الصوري والمنطق المادي. فالصوري يشمل المنطق الأرسطي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ويعد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أرسطو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المؤسس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الأول للمنطق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الصوري. واستعمله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أداة للبرهنة في بقية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العلوم,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لأن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موضوعه,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بنظره,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عقلي. فالمنطق يدرس صور الفكر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البشري بغض النظر عن مضامينها الواقعية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>قوانين الفكر الأساسية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قانون الهوية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ويعني أن لأي شيء ذاتية خاصة يحتفظ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بها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من دون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تغيير،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فالشيء دائماً هو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(أ هو أ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فالهوية تفترض ثبات الشيء على الرغم من التغيرات التي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تطرأ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عليه،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فأنا هو الشخص ذاته الذي كنته منذ عشرين عاماً على الرغم مما طرأ علي من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تغير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ـ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قانون عدم التناقض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ينكر هذا القانون إمكان الجمع بين الشيء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ونقيضه،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فلا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يصح أن يصدق النقيضان في الوقت نفسه وفي ظل الظروف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نفسها،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إذ لا يصح القول إن هذا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الشيء وفي هذا الوقت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«أزرق»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وليس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«أزرق»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[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(أ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لا يمكن أن تتصف بأنها(ب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وبأنها (لا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معاً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].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ـ قانون الثالث المرفوع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ويعني أن أحد المتناقضين لابد أن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يكون صادقاً إذ ليس هناك احتمال ثالث بجانب المتناقضين يمكن أن يكذبهما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معاً،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ولا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يوجد وسط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بينها،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فإما أن نثبت محمولاً معيناً لموضوع ما وإما أن ننفيه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عنه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وهذه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القوانين هي شروط يجب أن يخضع لها التفكير ليكون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يقينياً،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فهي مبادئ يعتمد عليها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الاستدلال أياً كان نوعه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>مباحث المنطق الصوري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وتشمل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مباحثه: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منطق الحدود أو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التصورات،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منطق القضايا أو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الأحكام،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منطق الاستدلال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منطق الحدود</w:t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</w:rPr>
        <w:t xml:space="preserve">: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الحد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هو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وحدة الحكم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الأساسية،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 وتمثل الكيان العقلي الذي تقابله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الإدراكات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 الحسية التي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نفهمها من التصور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والحد في المنطق هو أحد أجزاء القضية،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كما في القضية (الحاسب آلة عصرية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لفظ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«الحاسب»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هو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الحد الأول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من حدود القضية ويسمى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موضوعاً،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و«آلة عصرية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»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الحد الثاني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من حدودها ويسمى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محمولاً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وتنقسم الحدود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rtl/>
        </w:rPr>
        <w:t>إلى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المفرد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والمركب،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والخاص والعام (الجزئي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والكلي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والعيني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والمجرد،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والمطلق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والنسبي،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والموجب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والسالب،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والمفهوم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والماصدق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).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</w:rPr>
        <w:t>«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  <w:rtl/>
        </w:rPr>
        <w:t>القضية</w:t>
      </w:r>
      <w:r w:rsidRPr="004B5250">
        <w:rPr>
          <w:rFonts w:ascii="Traditional Arabic" w:eastAsia="Times New Roman" w:hAnsi="Traditional Arabic" w:cs="Traditional Arabic"/>
          <w:color w:val="FF0000"/>
          <w:sz w:val="24"/>
          <w:szCs w:val="24"/>
        </w:rPr>
        <w:t>»: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هي الجملة التي تعطي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خبراً،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ويمكن الحكم عليها بأنها صادقة أو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كاذبة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وتقسم القضايا في المنطق إلى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القضايا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>الحملية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  <w:rtl/>
        </w:rPr>
        <w:t xml:space="preserve"> والقضايا الشرطية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u w:val="single"/>
        </w:rPr>
        <w:t xml:space="preserve">.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الاستدلال</w:t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</w:rPr>
        <w:t>: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وهو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نوعان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استدلال مباشر واستدلال غير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مباشر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والاستدلال المباشر نوعان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أيضاً،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التقابل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والتكافؤ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أما الاستدلال غير المباشر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فيقصد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القياس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والقياس الأرسطي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,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الذي تعبّر عنه علاقات جوهرية وضرورية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وأكيدة,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يصلح أداة للعلم والمعرفة اليقينية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>تعريف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00B050"/>
          <w:sz w:val="24"/>
          <w:szCs w:val="24"/>
          <w:rtl/>
        </w:rPr>
        <w:t>المنطق الرمزي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نمط جديد من الدراسات المنطقية جاء نتيجة التطورات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العلمية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الحديثة،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وخاصة في مجال الرياضيات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-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بأسماء عديدة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منها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: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لوجستيقا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أو جبر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المنطق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أو المنطق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الرياضي،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أو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المنطق الصوري الحديث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وكلها عبارات مترادفة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  <w:t xml:space="preserve">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ويسمى المنطق الرمزي لأن لغته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الرموز لا الكتابة والحديث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واستخدام الرموز شرط ضروري لإقامة هذا المنطق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لكنه شرط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غير كاف ليكون رمزياً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بل يجب إلى جانب استخدام الرموز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–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أن يدرس العلاقات المختلفة بين الحدود في قضية ما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وترجع تسمية المنطق الرمزي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باللوجستيقا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إلى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إتلسن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لالاند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كوتيرا</w:t>
      </w:r>
      <w:proofErr w:type="spellEnd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في المؤتمر الدولي بباريس عام 1904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وقد استخدم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ليبنتز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الكلمة المرادفة لعبارتي المنطق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الرياضي وحساب البرهنة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.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  <w:t xml:space="preserve">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وفي القرن التاسع عشر سمي المنطق الرمزي أيضاً ”جبر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المنطق“،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وترجع هذه التسمية إلى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 xml:space="preserve">جورج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بول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الذي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جعلها اسماً لنظريته في جبر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الأصناف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ثم استخدمها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بيرس</w:t>
      </w:r>
      <w:proofErr w:type="spellEnd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وشرويدر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للدلالة على نظريات المنطق الرمزي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كلها،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حيث صيغت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جميعها على نموذج جبر الأصناف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  <w:t xml:space="preserve">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ويسمى المنطق الرمزي كذلك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"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المنطق الرياضي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"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بيانو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هو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أول من استخدم هذا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التعبير،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وكان يعني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نوعين من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البحث،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كان يعني أولاً صياغة المنطق الجديد تستخدم الرموز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والأفكار الرياضية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ويعني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ثانياً البحث في رد الرياضيات إلى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المنطق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  <w:t xml:space="preserve">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الاستدلال هو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الانتقال من قضية أو أكثر ونسميها مقدمة أو مقدمات إلى قضية أخرى ونسميها نتيجة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.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  <w:t xml:space="preserve">-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والاستدلال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ضربان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استنباطي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واستقرائي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ويعنينا الأول وهو الذي ترتبط فيه المقدمات بالنتيجة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بعلاقات منطقية أهمها علاقة التضمن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- </w:t>
      </w:r>
      <w:proofErr w:type="spellStart"/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بيرس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تكمن الإشكالية الأساسية في علم المنطق في تصنيف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البراهين إلى براهين سليمة وبراهين فاسدة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  <w:t>-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كوبي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دراسة المنطق هي دراسة المناهج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والمبادئ التي تستعمل للتمييز بين البراهين السليمة والبراهين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الفاسدة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  <w:t xml:space="preserve">-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سامون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: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المنطق هو العلم الذي يمدنا بأدوات تحليل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البرهان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-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بيانو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المنطق هو العلم الذي يدرس خصائص الإجراءات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والعلاقات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  <w:t>-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رسل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: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المنطق الرمزي مختص بالاستدلال بوجه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عام،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ولذا فإن ما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يبحث فيه هو القواعد العامة التي يجري عليه الاستدلال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وقد جرت العادة أن تقسم موضوعات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المنطق الرمزي أو الرياضي إلى ما يلي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</w:t>
      </w:r>
      <w:r w:rsidRPr="004B5250">
        <w:rPr>
          <w:rFonts w:ascii="shonar bangla" w:eastAsia="Times New Roman" w:hAnsi="shonar bangla" w:cs="Traditional Arabic"/>
          <w:color w:val="000000"/>
          <w:sz w:val="24"/>
          <w:szCs w:val="24"/>
        </w:rPr>
        <w:t xml:space="preserve">-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منطقأونظريةالقضايا</w:t>
      </w:r>
      <w:proofErr w:type="spellEnd"/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</w:t>
      </w:r>
      <w:r w:rsidRPr="004B5250">
        <w:rPr>
          <w:rFonts w:ascii="shonar bangla" w:eastAsia="Times New Roman" w:hAnsi="shonar bangla" w:cs="Traditional Arabic"/>
          <w:color w:val="000000"/>
          <w:sz w:val="24"/>
          <w:szCs w:val="24"/>
        </w:rPr>
        <w:t>-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منطقأونظريةدالاتالقضايا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ج</w:t>
      </w:r>
      <w:r w:rsidRPr="004B5250">
        <w:rPr>
          <w:rFonts w:ascii="shonar bangla" w:eastAsia="Times New Roman" w:hAnsi="shonar bangla" w:cs="Traditional Arabic"/>
          <w:color w:val="000000"/>
          <w:sz w:val="24"/>
          <w:szCs w:val="24"/>
        </w:rPr>
        <w:t>-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منطقأونظريةالفئاتأوالمجموعات</w:t>
      </w:r>
      <w:proofErr w:type="spellEnd"/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د</w:t>
      </w:r>
      <w:r w:rsidRPr="004B5250">
        <w:rPr>
          <w:rFonts w:ascii="shonar bangla" w:eastAsia="Times New Roman" w:hAnsi="shonar bangla" w:cs="Traditional Arabic"/>
          <w:color w:val="000000"/>
          <w:sz w:val="24"/>
          <w:szCs w:val="24"/>
        </w:rPr>
        <w:t>-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منطقأونظريةالعلاقات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b/>
          <w:bCs/>
          <w:color w:val="C00000"/>
          <w:sz w:val="24"/>
          <w:szCs w:val="24"/>
          <w:rtl/>
        </w:rPr>
        <w:t>الخاصية الثانية للمنطق الرمزي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هي أنه نسق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استنباطي: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إن كل ما لدينا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من معرفة يمكن صياغته على صورة قضايا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إن القضايا التي تشتمل على معرفة تتعلق بموضوع معين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رأى أصحاب المنطق الرمزي أن يتألف المنطق لكي يكون نسقاً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استنباطياً </w:t>
      </w:r>
      <w:proofErr w:type="spellStart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–</w:t>
      </w:r>
      <w:proofErr w:type="spellEnd"/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 xml:space="preserve"> من العناصر التالية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: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  <w:t>1-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أفكار أولية لا معرفة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2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مجموعة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القضايا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الأوليةالتي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نبدأ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بها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بلا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برهان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>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  <w:t xml:space="preserve">3-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قائمة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التعريفات: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تعريف الألفاظ التي تستخدمها في بناء نظرية منطقية معينة ونستعين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باللامعرفات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في تلك التعريفات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.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يمكننا من تلك العناصر السابقة إقامة قضايا جديدة بطريقة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الاستنباط الصوري المحكم مع الاستعانة ببعض قواعد الاستدلال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.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وفيما يلي الخطوات التي ينبغي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  <w:rtl/>
        </w:rPr>
        <w:t>إتباعها لإقامة نسق منطقي رمزي</w:t>
      </w: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 xml:space="preserve"> :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4B5250">
        <w:rPr>
          <w:rFonts w:ascii="Traditional Arabic" w:eastAsia="Times New Roman" w:hAnsi="Traditional Arabic" w:cs="Traditional Arabic"/>
          <w:color w:val="002060"/>
          <w:sz w:val="24"/>
          <w:szCs w:val="24"/>
          <w:u w:val="single"/>
        </w:rPr>
        <w:t>1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إعداد قائمة بالرموز الأولية المستخدمة في النسق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.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  <w:t xml:space="preserve">2-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تحديد نوع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التوالي أو العلاقة بين هذه الرموز الأولية أو طريقة تتابعها وترابطها على نحو يؤدي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إلى تكوين صيغ النسق بطريقة صحيحة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.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  <w:t xml:space="preserve">3-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تحديد الصيغ التي يمكن اعتبارها بديهيات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،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من بين تلك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الصيغ التي تم تكوينها بطريقة صحيحة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.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br/>
        <w:t xml:space="preserve">4-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تحديد قواعد الاستدلال التي يمكن بواسطتها أن نستدل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على صيغ قد تم تكوينها بطريقة صحيحة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-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ويعد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b/>
          <w:bCs/>
          <w:color w:val="FF0000"/>
          <w:sz w:val="24"/>
          <w:szCs w:val="24"/>
          <w:rtl/>
        </w:rPr>
        <w:t>أرسطو</w:t>
      </w:r>
      <w:r>
        <w:rPr>
          <w:rFonts w:ascii="Traditional Arabic" w:eastAsia="Times New Roman" w:hAnsi="Traditional Arabic" w:cs="Traditional Arabic" w:hint="cs"/>
          <w:b/>
          <w:bCs/>
          <w:color w:val="FF0000"/>
          <w:sz w:val="24"/>
          <w:szCs w:val="24"/>
          <w:rtl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المؤسس الأول للمنطق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الصوري. واستعمله أداة للبرهنة في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بقية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العلوم,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لأن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موضوعه,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بنظره,</w:t>
      </w:r>
      <w:proofErr w:type="spellEnd"/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 xml:space="preserve"> عقلي. فالمنطق يدرس صور الفكر البشري بغض النظر عن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  <w:r w:rsidRPr="004B5250">
        <w:rPr>
          <w:rFonts w:ascii="Traditional Arabic" w:eastAsia="Times New Roman" w:hAnsi="Traditional Arabic" w:cs="Traditional Arabic"/>
          <w:color w:val="000000"/>
          <w:sz w:val="24"/>
          <w:szCs w:val="24"/>
          <w:rtl/>
        </w:rPr>
        <w:t>مضامينها الواقعية</w:t>
      </w:r>
      <w:r w:rsidRPr="004B5250">
        <w:rPr>
          <w:rFonts w:ascii="Traditional Arabic" w:eastAsia="Times New Roman" w:hAnsi="Traditional Arabic" w:cs="Traditional Arabic"/>
          <w:color w:val="000000"/>
          <w:sz w:val="36"/>
          <w:szCs w:val="36"/>
        </w:rPr>
        <w:t xml:space="preserve">. </w:t>
      </w: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</w:rPr>
      </w:pP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المحاضرة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الثامنة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b/>
          <w:bCs/>
          <w:color w:val="002060"/>
          <w:sz w:val="24"/>
          <w:szCs w:val="24"/>
          <w:u w:val="single"/>
          <w:rtl/>
        </w:rPr>
        <w:t>الجدل لغة</w:t>
      </w:r>
      <w:r w:rsidRPr="004B5250">
        <w:rPr>
          <w:rFonts w:ascii="Arial" w:eastAsia="Times New Roman" w:hAnsi="Arial" w:cs="Traditional Arabic"/>
          <w:b/>
          <w:bCs/>
          <w:color w:val="002060"/>
          <w:sz w:val="24"/>
          <w:szCs w:val="24"/>
          <w:u w:val="single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ورد الجدل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8B0000"/>
          <w:sz w:val="24"/>
          <w:szCs w:val="24"/>
          <w:rtl/>
        </w:rPr>
        <w:t>في اللغة بمعنيين</w:t>
      </w:r>
      <w:r w:rsidRPr="004B5250">
        <w:rPr>
          <w:rFonts w:ascii="Arial" w:eastAsia="Times New Roman" w:hAnsi="Arial" w:cs="Traditional Arabic"/>
          <w:color w:val="8B0000"/>
          <w:sz w:val="24"/>
          <w:szCs w:val="24"/>
        </w:rPr>
        <w:t xml:space="preserve">: </w:t>
      </w:r>
      <w:r w:rsidRPr="004B5250">
        <w:rPr>
          <w:rFonts w:ascii="Arial" w:eastAsia="Times New Roman" w:hAnsi="Arial" w:cs="Traditional Arabic"/>
          <w:color w:val="8B0000"/>
          <w:sz w:val="24"/>
          <w:szCs w:val="24"/>
          <w:rtl/>
        </w:rPr>
        <w:t>المعنى الأول</w:t>
      </w:r>
      <w:r w:rsidRPr="004B5250">
        <w:rPr>
          <w:rFonts w:ascii="Arial" w:eastAsia="Times New Roman" w:hAnsi="Arial" w:cs="Traditional Arabic"/>
          <w:color w:val="8B0000"/>
          <w:sz w:val="24"/>
          <w:szCs w:val="24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النقاش أو الخصام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b/>
          <w:bCs/>
          <w:color w:val="C00000"/>
          <w:sz w:val="24"/>
          <w:szCs w:val="24"/>
          <w:rtl/>
        </w:rPr>
        <w:t>المعنى الثاني</w:t>
      </w:r>
      <w:r w:rsidRPr="004B5250">
        <w:rPr>
          <w:rFonts w:ascii="Arial" w:eastAsia="Times New Roman" w:hAnsi="Arial" w:cs="Traditional Arabic"/>
          <w:b/>
          <w:bCs/>
          <w:color w:val="C00000"/>
          <w:sz w:val="24"/>
          <w:szCs w:val="24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الفتل والضم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b/>
          <w:bCs/>
          <w:color w:val="002060"/>
          <w:sz w:val="24"/>
          <w:szCs w:val="24"/>
          <w:u w:val="single"/>
          <w:rtl/>
        </w:rPr>
        <w:t>الجدل اصطلاحاً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فن إدارة الحوار والمناقشة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والاستدلال على الحقيقة من خلال التناقضات الموجودة في حديث الخصم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قال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هيجل</w:t>
      </w:r>
      <w:proofErr w:type="spellEnd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 xml:space="preserve"> وماركس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بقانون الجدل. فالمعنى الأول للجدل (الخصام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يقارب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الجزء الأول من المعنى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الإصطلاحي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له (تقابل النقيضين وصراعهما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كما أن المعنى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الثاني (الضم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يقارب الجزء الثاني من المعنى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الإصطلاحي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له (أن يخرج من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الشئ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الذي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اجتمع فيه النقيضان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شئ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ثالث مختلف عنها وفي ذات الوقت يتجاوزهما كنقيضين ويؤلف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بينهما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).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8B0000"/>
          <w:sz w:val="24"/>
          <w:szCs w:val="24"/>
          <w:rtl/>
        </w:rPr>
        <w:t>تعريف المنهج الجدلي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بأنه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عبارة عن طريقة في التفكير وفي البحث العلمي تدرس العلاقات المتبادلة في التأثير ما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بين الظواهر المختلفة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يعتبر المنهج الجدلي منهجا قديما في فلسفته وأسسه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وفرضياته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فلقد ظهرت نظرية الجدل قديما عند الإغريق على يد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الفيلسوف اليوناني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هيرقليطس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قبل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الميلاد،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والذي صاغ أساس نظرية الجدل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(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الدياليكتيك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).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ولقد تطور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الدياليكتيك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تطورا كبيرا وجديدا على يد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الفيلسوف الألماني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هيجل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الذي بلور وجسد تلك النظرية وبناها وصاغها كمنهج علمي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لدراسة وتحليل الحقائق والأشياء والظواهر والعمليات وتفسيرها وتركيبها علميا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ومنطقيا بطريقة شاملة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حيث أن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هيجل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هو الذي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اكتشف القوانين والقواعد والمفاهيم العلمية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للدياليكتيك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والمتمثلة في قانون تحول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التبادلات الكمية إلى تبادلات نوعية وقانون وحدة وصراع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الأضداد،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وقانون نفي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النفي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وبلغ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الجدل مع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هيغل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ذروته،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وأصبح منهجاً فلسفياً شاملاً،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«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قدم معه العالم كله الطبيعي منه والتاريخي والعقلي أول مرة على أنه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صيرورة،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أي في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حالة حركة وتغير وتحول وتطور دائم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».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يتميز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الدياليكتيك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عند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هيجل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بأنه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دياليكتيك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مثالي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وعلى هذا الأساس انتقد الفيلسوف الألماني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فورباخ</w:t>
      </w:r>
      <w:proofErr w:type="spellEnd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النزعة المثالية عند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هيجل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ونادى بضرورة اتسام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واتصاف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الدياليكتيك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بالنزعة المادية حتى يصبح موضوعيا وواقعيا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وعلميا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بعدها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قام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كارل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ماركس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وهو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من أنصار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الدياليكتيكية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بإعادة صياغة نظرية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الدياليكتيك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صياغة مادية علمية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عملية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ولهذا هناك جدل مثالي وهناك جدل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مادي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C00000"/>
          <w:sz w:val="24"/>
          <w:szCs w:val="24"/>
          <w:rtl/>
        </w:rPr>
        <w:t>ا/المنهج المثالي الجدلي(</w:t>
      </w:r>
      <w:proofErr w:type="spellStart"/>
      <w:r w:rsidRPr="004B5250">
        <w:rPr>
          <w:rFonts w:ascii="Arial" w:eastAsia="Times New Roman" w:hAnsi="Arial" w:cs="Traditional Arabic"/>
          <w:color w:val="C00000"/>
          <w:sz w:val="24"/>
          <w:szCs w:val="24"/>
          <w:rtl/>
        </w:rPr>
        <w:t>الهيجلى</w:t>
      </w:r>
      <w:proofErr w:type="spellEnd"/>
      <w:r w:rsidRPr="004B5250">
        <w:rPr>
          <w:rFonts w:ascii="Arial" w:eastAsia="Times New Roman" w:hAnsi="Arial" w:cs="Traditional Arabic"/>
          <w:color w:val="C00000"/>
          <w:sz w:val="24"/>
          <w:szCs w:val="24"/>
        </w:rPr>
        <w:t>):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يرى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هيجل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أن الفكر المطلق هو الوجود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الأول،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أما الأشياء والظواهر المادية فهي مجرد تجسيد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له،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هذه الأولوية للفكر على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المادة هي المثالية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C00000"/>
          <w:sz w:val="24"/>
          <w:szCs w:val="24"/>
          <w:rtl/>
        </w:rPr>
        <w:t>ب/المنهج المادي الجدلي(الماركسى</w:t>
      </w:r>
      <w:r w:rsidRPr="004B5250">
        <w:rPr>
          <w:rFonts w:ascii="Arial" w:eastAsia="Times New Roman" w:hAnsi="Arial" w:cs="Traditional Arabic"/>
          <w:color w:val="C00000"/>
          <w:sz w:val="24"/>
          <w:szCs w:val="24"/>
        </w:rPr>
        <w:t>):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كان ماركس تلميذ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هيجل،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غير أنه أنكر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وجود الفكر المطلق ،وكان يؤمن بأن المادة هي الوجود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الأول،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أما الأفكار فهي تجسيد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لها،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فجعل المادة تتطور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والافكار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تتبعها إلي حيث هي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متطورة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rtl/>
        </w:rPr>
        <w:t>المنهج الجدلي قوانينه ومبادئه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</w:rPr>
        <w:t xml:space="preserve">: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يقصد بهذه القوانين مجموعة من القواعد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والمفاهيم العلمية المترابطة في بناء هيكل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الدياليكتيك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كمنهج بحث علمي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ومن أهم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هذه القوانين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>1.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 xml:space="preserve">قانون تحول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التبدلات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 xml:space="preserve"> الكمية إلى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تبدلات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نوعية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: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ويقوم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هذا القانون ببيان كيفية تعرض الأشياء والظواهر للتحولات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والتبدلات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الكمية بصورة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تدريجية ومنسجمة إلى أن تبلغ معيارا واحدا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معينا،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لتحدث نتيجة ذلك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تبدلات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وتحولات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نوعية في طبيعة الأشياء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والظواهر،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من صورة وشكل قديم إلى طبيعة جديدة متضمنة في ذات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الوقت عناصر من الشيء أو الظاهرة أو العملية القديمة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المتغيرة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2.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قانون وحدة وصراع الأضداد والمتناقضات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: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ومضمونه أن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كل الأشياء والظواهر والعمليات هي دائما في حالة حركة وتغير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وتطور،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وأن سبب هذا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التحول القوة الدافعة والمحركة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لحالة التغير والحركة في الأشياء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والظواهر،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ذلك أن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كل شيء أو ظاهرة هي عبارة عن كتلة أو وحدة مترابطة من العناصر والخصائص والصفات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المختلفة والمتناقضة والمتضادة والمتفاعلة بطريقة تنابذ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وتجاذب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3.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قانون نفي النفي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يقوم هذا القانون بعكس وتفسير العلاقة بين مختلف مراحل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التطور والتبدل والارتقاء والنتيجة الناجمة عن ذلك. فيقوم هذا القانون ببيان وتفسير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نتائج مراحل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ديالكتيك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تطور الأشياء والظواهر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والأفكار،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من أفكار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وحقائقإلى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حالة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وجود أفكار وحقائق متعارضة متقابلة ومتناقضة داخل الشيء الواحد أو العملية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الواحدةثم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مت ينتج عن ذلك من الظواهر والحقائق والعمليات والأفكار السابقة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الفانية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المنهج الجدلي وكما تمت الإشارة إليه يرتكز على ثلاثة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عناصر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 xml:space="preserve">الطرح والطرح المضاد ثم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التركيب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الإشراق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في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اللغة: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الإضاءة،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يقال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أشرقت الشمس طلعت وأضاءت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 xml:space="preserve">والإشراق في كلام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الحكماء: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 xml:space="preserve"> ظهور الأنوار العقلية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ولمعانها وفيضانها على الأنفس الكاملة عند التجرد عن المواد الجسمية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وتختلف الحكمة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الإشراقية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عن الفلسفة الأرسطية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بأنها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على الذوق والكشف والحدس في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حين أن الفلسفة الأرسطية مبنية على الاستدلال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والعقل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ويشير الجرجاني في التعريفات إلى أن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الإشراقيين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طائفة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رئيسهم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أفلاطون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ويذكر أحد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الإشراقيين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تعريفا لفلسفته فيقول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: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إنها الحكمة المؤسسة على الإشراق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 xml:space="preserve">الذي هو الكشف أو حكمة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المشارقة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الذين هم أهل فارس وهذا يرجع إلى تعريف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الجرجاني لأن حكمتهم كشفية ذوقية فنسبت إلى الإشراق الذي هو ظهور الأنوار العقلية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ولمعانها وفيضانها بالإشراق على النفوس عند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تجردها،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وكان اعتماد الفارسيين في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الحكمة على الذوق والكشف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وكذا قدماء اليونان عدا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أرسطو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ومن معه فإن اعتمادهم كان على البحث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والبرهان لا غير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 xml:space="preserve">والوحي الذي جاء </w:t>
      </w:r>
      <w:proofErr w:type="spellStart"/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به</w:t>
      </w:r>
      <w:proofErr w:type="spellEnd"/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 xml:space="preserve"> الأنبياء مصدر ثالث ويترتب على ما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تقدم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 :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•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أن الإشراق يتضمن ظهور الموجود أي تأسيس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وجوده،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وهذا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الظهور هو عملية إدراكية للنفس المستعدة للكشف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•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هناك ترادف بين لفظ (إشراقي)و(مشرقي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)،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فيمكن فهم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الإشراق بالإضافة إلى المعنى الأصلي على أنه حكمة المشرقيين أي الشرقيين الذين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يقعون جغرافياً في الشرق ويقصد بهذا الإشارة بلاد فارس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•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تقوم الفلسفة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الإشراقية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في مقابل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المشائية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. أي الذوقية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والكشفية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والاشراقية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مقابل العقلية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rtl/>
        </w:rPr>
        <w:t>بعض المفاهيم المرتبطة بالمنهج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rtl/>
        </w:rPr>
        <w:t>الاشراقي</w:t>
      </w:r>
      <w:proofErr w:type="spellEnd"/>
      <w:r w:rsidRPr="004B5250">
        <w:rPr>
          <w:rFonts w:ascii="Arial" w:eastAsia="Times New Roman" w:hAnsi="Arial" w:cs="Traditional Arabic"/>
          <w:color w:val="00B05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</w:rPr>
        <w:t>: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•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الكشف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: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هو الاطلاع على ما وراء الحجاب من المعاني الغيبية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والأمور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الحقيقية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وجوداً أو شهوداً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•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الذوق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: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نور عرفاني يقذفه الحق بتجليه في قلوب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أوليائه،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يفرقون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به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بين الحق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والباطل،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من غير أن ينقلوا ذلك من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كتاب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•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البصيرة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 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مصدر المعرفة في الإنسان الصوفي وهي الملكة التي ترى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حقائق الأشياء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وبواطنها،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كما يرى البصر ظواهر الأشياء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المادية،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وهي مورد الإلهام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وموطن الصوفي الاشراق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ردّ مجمل العناصر التي اعتمدها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السهروردي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في تشييد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فلسفته إلى ثلاثة أصول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رئيسية: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الأصلان الإسلامي واليوناني والأصل الفارسي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rtl/>
        </w:rPr>
        <w:t>المحاضرة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rtl/>
        </w:rPr>
        <w:t>التاسعة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proofErr w:type="spellStart"/>
      <w:r w:rsidRPr="004B5250">
        <w:rPr>
          <w:rFonts w:ascii="Arial" w:eastAsia="Times New Roman" w:hAnsi="Arial" w:cs="Traditional Arabic"/>
          <w:b/>
          <w:bCs/>
          <w:color w:val="C00000"/>
          <w:sz w:val="24"/>
          <w:szCs w:val="24"/>
          <w:rtl/>
        </w:rPr>
        <w:t>التجربةمصطلح</w:t>
      </w:r>
      <w:proofErr w:type="spellEnd"/>
      <w:r w:rsidRPr="004B5250">
        <w:rPr>
          <w:rFonts w:ascii="Arial" w:eastAsia="Times New Roman" w:hAnsi="Arial" w:cs="Traditional Arabic"/>
          <w:b/>
          <w:bCs/>
          <w:color w:val="C00000"/>
          <w:sz w:val="24"/>
          <w:szCs w:val="24"/>
          <w:rtl/>
        </w:rPr>
        <w:t xml:space="preserve"> ذو معنيين 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C00000"/>
          <w:sz w:val="24"/>
          <w:szCs w:val="24"/>
          <w:rtl/>
        </w:rPr>
        <w:t>اثنين،</w:t>
      </w:r>
      <w:proofErr w:type="spellEnd"/>
      <w:r w:rsidRPr="004B5250">
        <w:rPr>
          <w:rFonts w:ascii="Arial" w:eastAsia="Times New Roman" w:hAnsi="Arial" w:cs="Traditional Arabic"/>
          <w:b/>
          <w:bCs/>
          <w:color w:val="C00000"/>
          <w:sz w:val="24"/>
          <w:szCs w:val="24"/>
          <w:rtl/>
        </w:rPr>
        <w:t xml:space="preserve"> عام</w:t>
      </w:r>
      <w:r w:rsidRPr="004B5250">
        <w:rPr>
          <w:rFonts w:ascii="Arial" w:eastAsia="Times New Roman" w:hAnsi="Arial" w:cs="Traditional Arabic"/>
          <w:b/>
          <w:bCs/>
          <w:color w:val="C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C00000"/>
          <w:sz w:val="24"/>
          <w:szCs w:val="24"/>
          <w:rtl/>
        </w:rPr>
        <w:t>وخاص</w:t>
      </w:r>
      <w:r w:rsidRPr="004B5250">
        <w:rPr>
          <w:rFonts w:ascii="Arial" w:eastAsia="Times New Roman" w:hAnsi="Arial" w:cs="Traditional Arabic"/>
          <w:b/>
          <w:bCs/>
          <w:color w:val="C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u w:val="single"/>
          <w:rtl/>
        </w:rPr>
        <w:t>أولاً ـ المعنى العام أو الواسع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u w:val="single"/>
        </w:rPr>
        <w:t xml:space="preserve"> 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التجربة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بمعناها العـام هي الخبرة الحسية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u w:val="single"/>
          <w:rtl/>
        </w:rPr>
        <w:t>ثانياً ـ المعنى الخاص أو الضيق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u w:val="single"/>
        </w:rPr>
        <w:t xml:space="preserve"> 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التجربة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بالمعنى الخـاص هي المنهج الذي يستخدم في عملية جمع البيانات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الميدانية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8B0000"/>
          <w:sz w:val="24"/>
          <w:szCs w:val="24"/>
          <w:u w:val="single"/>
          <w:rtl/>
        </w:rPr>
        <w:t>فهم التجربة عـلى هذا النحو يخالف في جوهره اتجاهين</w:t>
      </w:r>
      <w:r w:rsidRPr="004B5250">
        <w:rPr>
          <w:rFonts w:ascii="Arial" w:eastAsia="Times New Roman" w:hAnsi="Arial" w:cs="Traditional Arabic"/>
          <w:color w:val="8B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8B0000"/>
          <w:sz w:val="24"/>
          <w:szCs w:val="24"/>
          <w:u w:val="single"/>
          <w:rtl/>
        </w:rPr>
        <w:t>اثنين في نظرية المعرفة هما</w:t>
      </w:r>
      <w:r w:rsidRPr="004B5250">
        <w:rPr>
          <w:rFonts w:ascii="Arial" w:eastAsia="Times New Roman" w:hAnsi="Arial" w:cs="Traditional Arabic"/>
          <w:color w:val="8B0000"/>
          <w:sz w:val="24"/>
          <w:szCs w:val="24"/>
          <w:u w:val="single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1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ـ الاتجاه العقلي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ويؤكد أنصاره أثر العقل في عملية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المعرفة،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ويفصلونه عن التجربة الحسية،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2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ـ الاتجاه التجريبي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ويعتمد أنصاره على الخبرة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الحسية،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أساساً لبناء نظرية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المعرفةمن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جهة،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والبحث الاجتماعي من جهة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أخرى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وقد برز في العصر الحديث ثلاثة أنواع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للتجريبية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(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التجريبية المثالية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)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التي تحصر التجربة بالواقع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الذاتي؛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أي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الأحاسيس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والتصورات،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نافية أن يكون الواقع الموضوعي مصدراً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للتجربة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ويعد الفيلسوف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u w:val="single"/>
          <w:rtl/>
        </w:rPr>
        <w:t>هيوم،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واحداً من أبرز ممثلي هذا الاتجاه في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 xml:space="preserve">نظرية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المعرفة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إذ يؤمن بأن مصدر معارفنا كلها هو الخبرة الحسية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ووسيلتها هي الحواسـ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2060"/>
          <w:sz w:val="24"/>
          <w:szCs w:val="24"/>
          <w:rtl/>
        </w:rPr>
        <w:t>التجريبية المادية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وتعتمد التجربة بمعناها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الواسع،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أي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الخبرة الحسية الذاتية للفرد وانفعاله بالتأثيرات الحسية لأشياء العالم المـوضوعي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المحيطة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بـه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ويعد الفيلسوف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u w:val="single"/>
          <w:rtl/>
        </w:rPr>
        <w:t>لوك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أحد أبرز ممثلي التجريبية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المادية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وهو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أول من أفرد مبحثاً متكاملاً من نظرية المعرفة ضمن هذا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الإطار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(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التجريبية المنطقية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)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وقد حاول أتباعها التأكيد أن الفلسفة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عدوة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العلم،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وأن المعـرفة العلمية تصدر عن الخبرة الحسية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الذاتية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وقد لمع في هذا الاتجاه الفيلسوف والمنطقي النمساوي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كارناب</w:t>
      </w:r>
      <w:proofErr w:type="spellEnd"/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b/>
          <w:bCs/>
          <w:color w:val="C00000"/>
          <w:sz w:val="24"/>
          <w:szCs w:val="24"/>
          <w:rtl/>
        </w:rPr>
        <w:t>الاتجاه التجريبي في البحث</w:t>
      </w:r>
      <w:r w:rsidRPr="004B5250">
        <w:rPr>
          <w:rFonts w:ascii="Arial" w:eastAsia="Times New Roman" w:hAnsi="Arial" w:cs="Traditional Arabic"/>
          <w:b/>
          <w:bCs/>
          <w:color w:val="C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C00000"/>
          <w:sz w:val="24"/>
          <w:szCs w:val="24"/>
          <w:rtl/>
        </w:rPr>
        <w:t>الاجتماعي</w:t>
      </w:r>
      <w:r w:rsidRPr="004B5250">
        <w:rPr>
          <w:rFonts w:ascii="Arial" w:eastAsia="Times New Roman" w:hAnsi="Arial" w:cs="Traditional Arabic"/>
          <w:b/>
          <w:bCs/>
          <w:color w:val="C00000"/>
          <w:sz w:val="24"/>
          <w:szCs w:val="24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الأساس المعرفي للاتجاه التجـريبي (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الامبريقي)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في البحث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الاجتماعي.ويستخدم الاتجاه التجريبي في علم الاجتماع وسائل عديدة لدراسة المجتمع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مثل الملاحظة والمقابلة والاستمارة والوثائق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الشخصية،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كالرسائل والسير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الذاتية،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إضافة إلى المعامِلات الإحصائية المختلفـة لمعالجة البيانـات التي تجمع مـن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الميدان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جرب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</w:rPr>
        <w:t>«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لويكيب</w:t>
      </w:r>
      <w:proofErr w:type="spellEnd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</w:rPr>
        <w:t>»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أحد أتباع مذهب الذرَّة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اليونانيين،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أن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يملأ بالماء أصيصاً مملوءاً أصلاً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بالرماد،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فتبين له أن هذا الأصيص قد استوعب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الكمية نفسها من الماء التي يستوعبها عادة وهو خال من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الماء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وكانت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تجربة الرماد هذه أساساً لبرهان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لويكيب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على أن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الذرَّات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أجزاء مادية غير قابلة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للتجزيء،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وعلى وجود فراغات كبيرة بين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الذرات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FF0000"/>
          <w:sz w:val="24"/>
          <w:szCs w:val="24"/>
          <w:u w:val="single"/>
          <w:rtl/>
        </w:rPr>
        <w:t>في القرن</w:t>
      </w:r>
      <w:r w:rsidRPr="004B5250">
        <w:rPr>
          <w:rFonts w:ascii="Arial" w:eastAsia="Times New Roman" w:hAnsi="Arial" w:cs="Traditional Arabic"/>
          <w:color w:val="FF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FF0000"/>
          <w:sz w:val="24"/>
          <w:szCs w:val="24"/>
          <w:u w:val="single"/>
          <w:rtl/>
        </w:rPr>
        <w:t xml:space="preserve">السابع قبل </w:t>
      </w:r>
      <w:proofErr w:type="spellStart"/>
      <w:r w:rsidRPr="004B5250">
        <w:rPr>
          <w:rFonts w:ascii="Arial" w:eastAsia="Times New Roman" w:hAnsi="Arial" w:cs="Traditional Arabic"/>
          <w:color w:val="FF0000"/>
          <w:sz w:val="24"/>
          <w:szCs w:val="24"/>
          <w:u w:val="single"/>
          <w:rtl/>
        </w:rPr>
        <w:t>الميلاد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حاول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أحد الفلاسفة من الملوك الهنود استخدام التجريب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لإثبات فكرة آمن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بها،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وهي أن الروح التي تخرج من الجسد عند الموت لا تفنى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ونبغ علماء عرب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كثرأمثال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الحسن بن الهيثم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الذي أبدع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في البصريات والرياضيات والفيزياء. ويعد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الحسن بن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الهيثم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أحد الرواد الأوائل في البحث التجريبي القائم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على الملاحظة الموضوعية والاستقراء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فهو أول من شرح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رؤية العين (الإبصار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شرحاً علمياً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صحيحاً،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كما أنه قدم نظريات رائدة في انعكاس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الضوء في المرايا وتكوين الصور بوساطتها وانكسار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الضوء،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وفسر أيضاً ظاهرة السراب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وغيرها من الظواهر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الضوئية،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حتى إنَّ كتابه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«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المناظر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»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الذي تُرجم إلى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اللاتينية،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هو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الكتاب الوحيد الذي تداوله الباحثون طوال العصور الوسطى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الأوروبية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التجريب في العلوم الطبيعية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: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بدأ بعض علماء الطبيعية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FF0000"/>
          <w:sz w:val="24"/>
          <w:szCs w:val="24"/>
          <w:u w:val="single"/>
          <w:rtl/>
        </w:rPr>
        <w:t>في القرن</w:t>
      </w:r>
      <w:r w:rsidRPr="004B5250">
        <w:rPr>
          <w:rFonts w:ascii="Arial" w:eastAsia="Times New Roman" w:hAnsi="Arial" w:cs="Traditional Arabic"/>
          <w:color w:val="FF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FF0000"/>
          <w:sz w:val="24"/>
          <w:szCs w:val="24"/>
          <w:u w:val="single"/>
          <w:rtl/>
        </w:rPr>
        <w:t>الخامس عشر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بالتنظير للتجريب في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العلم،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واستخدامه فعلياً في أبحاثهم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.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يعد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غاليليو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العالم الإيطالي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المشهور،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وقد أثبت تجـريبياً صحة فرضية الفلكي البولوني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كوبرنيكوس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حول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دوران الأرض حول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الشمس،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فكان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بذلك أحد أهم الرواد الذين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أسسوا،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نظرياً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وعملياً،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للطريقة التجريبية في العلـوم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الطبيعية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التجريب في العلوم الاجتماعية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اعتمد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ممثلو العلوم الاجتماعية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FF0000"/>
          <w:sz w:val="24"/>
          <w:szCs w:val="24"/>
          <w:u w:val="single"/>
          <w:rtl/>
        </w:rPr>
        <w:t xml:space="preserve">في نهاية القرن </w:t>
      </w:r>
      <w:proofErr w:type="spellStart"/>
      <w:r w:rsidRPr="004B5250">
        <w:rPr>
          <w:rFonts w:ascii="Arial" w:eastAsia="Times New Roman" w:hAnsi="Arial" w:cs="Traditional Arabic"/>
          <w:color w:val="FF0000"/>
          <w:sz w:val="24"/>
          <w:szCs w:val="24"/>
          <w:u w:val="single"/>
          <w:rtl/>
        </w:rPr>
        <w:t>17م</w:t>
      </w:r>
      <w:proofErr w:type="spellEnd"/>
      <w:r w:rsidRPr="004B5250">
        <w:rPr>
          <w:rFonts w:ascii="Arial" w:eastAsia="Times New Roman" w:hAnsi="Arial" w:cs="Traditional Arabic"/>
          <w:color w:val="FF0000"/>
          <w:sz w:val="24"/>
          <w:szCs w:val="24"/>
          <w:u w:val="single"/>
          <w:rtl/>
        </w:rPr>
        <w:t xml:space="preserve"> وبداية القرن</w:t>
      </w:r>
      <w:r w:rsidRPr="004B5250">
        <w:rPr>
          <w:rFonts w:ascii="Arial" w:eastAsia="Times New Roman" w:hAnsi="Arial" w:cs="Traditional Arabic"/>
          <w:color w:val="FF0000"/>
          <w:sz w:val="24"/>
          <w:szCs w:val="24"/>
          <w:u w:val="single"/>
        </w:rPr>
        <w:t xml:space="preserve"> 20</w:t>
      </w:r>
      <w:r w:rsidRPr="004B5250">
        <w:rPr>
          <w:rFonts w:ascii="Arial" w:eastAsia="Times New Roman" w:hAnsi="Arial" w:cs="Traditional Arabic"/>
          <w:color w:val="FF0000"/>
          <w:sz w:val="24"/>
          <w:szCs w:val="24"/>
          <w:u w:val="single"/>
          <w:rtl/>
        </w:rPr>
        <w:t>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التجريب في أبحاثهم الاجتماعية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proofErr w:type="spellStart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فونت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عالم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النفس الألماني المشهور على سبيل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المثال،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هو أول من استخدم التجربة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المخبرية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في البحث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النفسي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حين أسّس</w:t>
      </w:r>
      <w:r w:rsidRPr="004B5250">
        <w:rPr>
          <w:rFonts w:ascii="Arial" w:eastAsia="Times New Roman" w:hAnsi="Arial" w:cs="Traditional Arabic"/>
          <w:color w:val="FF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FF0000"/>
          <w:sz w:val="24"/>
          <w:szCs w:val="24"/>
          <w:u w:val="single"/>
          <w:rtl/>
        </w:rPr>
        <w:t>عام 1878</w:t>
      </w:r>
      <w:r w:rsidRPr="004B5250">
        <w:rPr>
          <w:rFonts w:ascii="Arial" w:eastAsia="Times New Roman" w:hAnsi="Arial" w:cs="Traditional Arabic"/>
          <w:color w:val="FF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في مدينة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ليبزيغ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الألمانية المخبر النفسي الأول في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العالم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الذي يعنى بدراسة الآلية الداخلية أو العناصر الداخلية المنعزلة للسلوك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الفردي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بيد أن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التجريب في علم الاجتماع أكثر تعقيداً مما هو عليه في علم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النفس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إذ يصعب عزل الأفراد الذين يشكلون الظاهرة الاجتماعية وجلبهم إلى المخبر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للتجريب عليهم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ويواجه التجريب في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البحث الاجتماعي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المعاصر صعوبات جمة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تحد من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استخدامه،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ويعود ذلك إلى أسباب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كثيرة،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تأتي في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طليعتها خصوصية الواقع الاجتماعي المتغير دائماً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rtl/>
        </w:rPr>
        <w:t>خطوات البحث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C00000"/>
          <w:sz w:val="24"/>
          <w:szCs w:val="24"/>
          <w:u w:val="single"/>
          <w:rtl/>
        </w:rPr>
        <w:t>خطوات البحث التجريبي</w:t>
      </w:r>
      <w:r w:rsidRPr="004B5250">
        <w:rPr>
          <w:rFonts w:ascii="Arial" w:eastAsia="Times New Roman" w:hAnsi="Arial" w:cs="Traditional Arabic"/>
          <w:b/>
          <w:bCs/>
          <w:color w:val="C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C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1-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الشعور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بالمشكلة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2-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مراجعة الدراسات السابقة للتحقق من عدم دراسة المشكلة سابقاً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وللتعرف على نتائج الدراسات ذات العلاقة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.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  <w:t xml:space="preserve">3-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تحديد وتعريف المشكلة التي سيتم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دراستها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4-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وضع الأسئلة والفرضيات المناسبة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5-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تعريف المصطلحات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.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  <w:t xml:space="preserve">6-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تصميم منهجية البحث بتحديد أفراد العينات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والمجموعات المستقلة والضابطة والمقاييس والمصادر والاختبارات المطلوبة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.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  <w:t xml:space="preserve">7-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جمع البيانات وإجراء التجارب المطلوبة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8-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تحليل وتفسير البيانات وعرض النتائج وتقرير قبول الفرضيات أو رفضها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.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  <w:t xml:space="preserve">9-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عرض النتائج النهائية في صيغه تقرير لأغراض النشر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. </w:t>
      </w: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rtl/>
        </w:rPr>
        <w:t>المحاضرة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rtl/>
        </w:rPr>
        <w:t>العاشرة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ما يصرح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به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ابن سينا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نفسه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فلسفة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مشائية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للجمهور،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وفلسفة مشرقية للخاصة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 xml:space="preserve">الاتجاه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المشائى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هو الشائع عن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ابن سينا خاصة عند المتأثرين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به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فى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الغرب،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والممثل له من مؤلفاته هو (الشفاء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بصفة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عامة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الاتجاه المشرقى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فالمقصود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به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عند ابن سينا ما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زال محل خلاف بين الباحثين. ونظرية المعرفة كما هو معروف مبنية على الموقف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الفلسفي،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ومع ازدواجية الموقف الفلسفي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السينوى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بين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المشائية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التى يخاطب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بها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الجمهور،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والمشرقية التى يخاطب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بها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الخاصة فسنجد بالضرورة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وبناء على ذلك موقفين معرفيين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مزدوجين أحدهما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: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-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مبنى على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المشائية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-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مبنى على المشرقية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rtl/>
        </w:rPr>
        <w:t>نظريته في المعرفة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</w:rPr>
        <w:t xml:space="preserve"> :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  <w:t>-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لابن سينا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نظرية متكاملة فى الوجود والمعرفة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بأنواعها الحسية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والعقلية،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غير أنه انتهى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به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الأمر إلى إدراك محدودية هذه الوسائل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لمعرفة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الوجود،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وأنها لا يمكنها الاستقلال في إدراك الوجود ومعرفته،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-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فنظرية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المعرفة عند ابن سينا مرتبطة بقوى النفس عنده والتى يرى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أنها الحواس والعقل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والحدس،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80"/>
          <w:sz w:val="24"/>
          <w:szCs w:val="24"/>
          <w:u w:val="single"/>
          <w:rtl/>
        </w:rPr>
        <w:t>ومن ثم فالمعرفة تنقسم عنده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إلى المعرفة الحسية والعقلية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والحدسية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  <w:t>-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والمعرفة الحدسية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مكتسبة بسلوك طريق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خاص،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هو طريق المجاهدة والتصفية والذي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ينتهي بالاتصال ثم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التلقي،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كل حسب استعداده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.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 xml:space="preserve">فالمعرفة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الإشراقية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مرتبطة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بالاستعداد،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-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وهناك مراتب ثلاثة مستعدة لهذه المعرفة بحسب نظرية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ابن سينا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الزاهد والعابد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والعارف،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وقد تناول كل ذلك بالتفصيل في الأنماط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الثلاثة الأخيرة من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إشاراته: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الثامن والتاسع والعاشر من كتاب (الاشارات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والتنبيهات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).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الحقيقية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عند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ابن سينا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فى نظرية المعرفة هو محاولة التنظير العقلي للمعرفة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الحدسية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u w:val="single"/>
          <w:rtl/>
        </w:rPr>
        <w:t>تصنيف العلوم عند ابن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u w:val="single"/>
          <w:rtl/>
        </w:rPr>
        <w:t>سينا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u w:val="single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  <w:t>-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ينطلق تصنيف ابن سينا للعلوم من مفهومه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للوجود،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فالوجود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عنده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إما عقلي مفارق،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وهو موضوع ما بعد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الطبيعة،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وإما مادي محسوس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وهو موضوع الطبيعة،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وإما ذهني متصور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وهو موضوع المنطق،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  <w:t xml:space="preserve">-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وبناء على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أساس التصنيف هذا يقسم ابن سينا في رسالة (أقسام العلوم العقلية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الحكمة إلى قسم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نظرى مجرد وقسم عملى،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القسم النظرى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هو الذى الغاية فيه حصول الاعتقاد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اليقينى بحال الموجودات التى لا يتعلق وجودها بفعل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الإنسان،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ويكون المقصود إنما هو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حصول رأى فقط مثل علم التوحيد وعلم الهيئة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والقسم العملي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هو الذي ليس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الغاية فيه حصول الاعتقاد اليقيني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بالموجودات،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بل ربما يكون المقصود فيه حصول صحة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رأى في أمر يحصل بكسب الإنسان ليكتسب ما هو الخير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منه،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فلا يكون المقصود حصول رأى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فقط،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بل حصول رأى لأجل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عمل،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فغاية النظري هو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الحق،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وغاية العملي هو الخير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-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أما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أقسام الحكمة النظرية ثلاثة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العلم الأسفل ويسمى العلم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الطبيعي،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والعلم الأوسط ويسمى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العلم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الرياضي،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والعلم الأعلى ويسمى العلم الإلهي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.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-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فالعلوم النظرية أقسام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ثلاثة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العلم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الخاص بالقسم الأول يسمى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طبيعيا،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والعلم الخاص بالقسم الثاني يسمى رياضيا والعلم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الخاص بالقسم الثالث يسمى إلهيا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8B0000"/>
          <w:sz w:val="24"/>
          <w:szCs w:val="24"/>
          <w:u w:val="single"/>
        </w:rPr>
        <w:t>-</w:t>
      </w:r>
      <w:r w:rsidRPr="004B5250">
        <w:rPr>
          <w:rFonts w:ascii="Arial" w:eastAsia="Times New Roman" w:hAnsi="Arial" w:cs="Traditional Arabic"/>
          <w:color w:val="8B0000"/>
          <w:sz w:val="24"/>
          <w:szCs w:val="24"/>
          <w:u w:val="single"/>
          <w:rtl/>
        </w:rPr>
        <w:t>أما أقسام الحكمة العملية عند</w:t>
      </w:r>
      <w:r w:rsidRPr="004B5250">
        <w:rPr>
          <w:rFonts w:ascii="Arial" w:eastAsia="Times New Roman" w:hAnsi="Arial" w:cs="Traditional Arabic"/>
          <w:color w:val="8B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8B0000"/>
          <w:sz w:val="24"/>
          <w:szCs w:val="24"/>
          <w:u w:val="single"/>
          <w:rtl/>
        </w:rPr>
        <w:t>ابن سينا فثلاثة</w:t>
      </w:r>
      <w:r w:rsidRPr="004B5250">
        <w:rPr>
          <w:rFonts w:ascii="Arial" w:eastAsia="Times New Roman" w:hAnsi="Arial" w:cs="Traditional Arabic"/>
          <w:color w:val="8B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-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القسم الأول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ويعرف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به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أن الإنسان كيف ينبغي أن تكون أخلاقه وأفعاله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حتى تكون حياته الأولى والأخرى سعيدة،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-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القسم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الثاني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ويعرف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منه أن الإنسان كيف ينبغي أن يكون تدبيره لمنـزله المشترك بينه وبين زوجه وولده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ومملوكه حتى تكون حاله منتظمة مؤدية إلى التمكن من كسب السعادة،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-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والقسم الثالث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ويعرف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به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أصناف السياسات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والرياسات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والاجتماعات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المدنية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الفاضلة والرديئة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-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ثم أخذ ابن سينا بعد ذلك في بيان أقسام علوم الحكمة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الطبيعية،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والرياضية والإلهية والمنطقية في بقية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رسالته،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مؤكدا فى النهاية على أن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جملة العلوم المعقولة المضبوطة فى هذه الرسالة العظيمة ثلاثة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80"/>
          <w:sz w:val="24"/>
          <w:szCs w:val="24"/>
          <w:u w:val="single"/>
          <w:rtl/>
        </w:rPr>
        <w:t>وخمسون علما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يعلق الشيخ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مصطفى عبد الرازق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بقوله: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ولم يبلغ أحد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علمناه قبل ابن سينا بالعلوم العقلية أو العلوم الفلسفية هذا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العدد،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وقد جعل المنطق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آلة للعلوم العقلية أو الفلسفة بقسميها النظري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والعملي،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ثم أسماه مع ذلك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حكمة،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وذكر في فروع العلم الإلهي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: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علم الوحي وعلم المعاد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ويقول ابن سينا في عيون الحكمة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: ((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الحكمة استكمال النفس الإنسانية بتصور الأمور والتصديق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بها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بالحقائق النظرية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والعملية على قدر الطاقة الإنسانية. والحكمة المتعلقة بالأمور التي إلينا أن نعلمها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وليس إلينا أن نعملها تسمى حكمة نظرية والحكمة المتعلقة بالأمور العملية التي إلينا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أن نعلمها ونعملها تسمى حكمة عملية. وكل واحدة من الحكمتين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تنحصر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في أقسام ثلاثة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فأقسام الحكمة العملية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حكمة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مدنية،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وحكمة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منـزلية،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وحكمة خلقية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.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-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فالحكمة المدنية فائدتها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أن تعلم كيفية المشاركة التى تقع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فيها بين أشخاص الناس ليتعاونوا على مصالح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الأبدان،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ومصالح بقاء نوع الإنسان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.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الحكمة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المنـزلية فائدتها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أن تعلم المشاركة التي ينبغي أن تكون بين أهل منـزل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واحد لتنتظم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به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المصلحة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المنـزلية،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والمشاركة المنـزلية تتم بين زوج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وزوجة،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ووالد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ومولود،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ومالك وعبد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أما الحكمة الخلقية ففائدتها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أن تعلم الفضائل وكيفية اقتنائها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لتزكو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بها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النفس،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وتعلم الرذائل وكيفية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توقيها،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لتطهر عنها النفس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.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أما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الحكمة النظرية فأقسامها ثلاثة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حكمة طبيعية. وحكمة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رياضية،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وحكمة هي الفلسفة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الأولية،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والفلسفة الإلهية جزء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منها،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وهى معرفة الربوبية،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  <w:t xml:space="preserve">-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ومبادئ هذه الأقسام التي (للحكمة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النظرية مستفادة من أرباب الملة الإلهية على سبيل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التنبيه،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ومتصرف على تحصيلها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بالكمال والقوة العقلية على سبيل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الحجة،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ومن أوتى استكمال نفسه بهاتين الحكمتين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والعمل على ذلك بإحداهما فقد أوتى خيرا كثيرا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).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</w:rPr>
        <w:t>-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 xml:space="preserve">ابن </w:t>
      </w:r>
      <w:proofErr w:type="spellStart"/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عربي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ميزة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عن الفلاسفة الإسلاميين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الآخرين،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أمثال: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الكندي،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والفارابي وابن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سينا،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أو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غيرهم،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في تصوير هذه الفكرة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الفلسفية،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فلم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يشأ أن يحكيها أو أن يشرحها بعباراتها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الاصطلاحية،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بل عرضها بأسلوب يكثر فيه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التمثيل الشعري الرمزي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rtl/>
        </w:rPr>
        <w:t>المعرفة عند ابن عربي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</w:rPr>
        <w:t xml:space="preserve">: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rtl/>
        </w:rPr>
        <w:t>يتنازع المعرفة اتجاهان أو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2060"/>
          <w:sz w:val="24"/>
          <w:szCs w:val="24"/>
          <w:rtl/>
        </w:rPr>
        <w:t>نهجان</w:t>
      </w:r>
      <w:proofErr w:type="spellEnd"/>
      <w:r w:rsidRPr="004B5250">
        <w:rPr>
          <w:rFonts w:ascii="Arial" w:eastAsia="Times New Roman" w:hAnsi="Arial" w:cs="Traditional Arabic"/>
          <w:color w:val="002060"/>
          <w:sz w:val="24"/>
          <w:szCs w:val="24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الأول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هو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النظر العقلي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والثاني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هو الكشف الصوفي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وعليه فإن مفهوم المعرفة يجب أن ينظر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إليه ليس بوصف ابن عربي متصوفاً يسلك طرق الكشف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وحسب،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بل بوصفه فيلسوفاً يلجأ إلى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النظر العقلي كذلك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ونظرية المعرفة عند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u w:val="single"/>
          <w:rtl/>
        </w:rPr>
        <w:t>ابن عربي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تميز بين نوعين من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2060"/>
          <w:sz w:val="24"/>
          <w:szCs w:val="24"/>
          <w:u w:val="single"/>
          <w:rtl/>
        </w:rPr>
        <w:t>المعرفة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تلك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التي تنتمي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للعقل،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والأخرى العائدة للنفس،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إن ارتباط المصطلح بلفظ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«ذوق»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يشير إلى نوع من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الحكمة،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تعتمد التجربة المباشرة ذات الإدراك الفطري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ابن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عربي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وقد تعامل مع القلب كأداة تبث من خلالها «المعرفة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الذوقية»،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وهي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بمعنى آخر البؤرة التي تتجلى فيها المعرفة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والمواقف التي صاغها الصوفية عن القلب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بمجملها متأثرة بالأحاديث المروية عن النبي صلى الله عليه وسلم والتي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rtl/>
        </w:rPr>
        <w:t>تتوزع على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2060"/>
          <w:sz w:val="24"/>
          <w:szCs w:val="24"/>
          <w:rtl/>
        </w:rPr>
        <w:t>مستويين محددين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: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الأول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اعتبار القلب بؤرة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للمعرفة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>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  <w:rtl/>
        </w:rPr>
        <w:t xml:space="preserve"> والثاني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u w:val="single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التأكد على تغيرية وحركية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القلب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ومن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خلال الموقف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القرآني،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الذي اتخذ من القلب محلاً للكشف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والإلهام،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فإن الصوفية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الأوائل قد حددوا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القلب: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بالمشاهدة،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والفهم عن الله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للجسد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.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ابن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عربي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-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أن قلب المؤمن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وحده،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هو مجال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المعرفة؛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لأنه يتضمن مجموعة من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الأنوار: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نور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المعرفة،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ونور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العقل،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ونور العلم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.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إلا أن نور المعرفة هو هدف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العارف؛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لأن نور المعرفة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كالشمس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نور العقل كالقمر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نور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العلم،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وهو كالكوكب بالنسبة للشمس والقمر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فيتم ستر الهوى بنور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المعرفة،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وستر الشهوة بنور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العقل،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وستر الجهل بنور العلم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يميز ابن عربي بين ثلاث مراتب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  <w:rtl/>
        </w:rPr>
        <w:t>للعلوم</w:t>
      </w:r>
      <w:r w:rsidRPr="004B5250">
        <w:rPr>
          <w:rFonts w:ascii="Arial" w:eastAsia="Times New Roman" w:hAnsi="Arial" w:cs="Traditional Arabic"/>
          <w:b/>
          <w:bCs/>
          <w:color w:val="FF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C00000"/>
          <w:sz w:val="24"/>
          <w:szCs w:val="24"/>
          <w:u w:val="single"/>
        </w:rPr>
        <w:t>«</w:t>
      </w:r>
      <w:r w:rsidRPr="004B5250">
        <w:rPr>
          <w:rFonts w:ascii="Arial" w:eastAsia="Times New Roman" w:hAnsi="Arial" w:cs="Traditional Arabic"/>
          <w:color w:val="C00000"/>
          <w:sz w:val="24"/>
          <w:szCs w:val="24"/>
          <w:u w:val="single"/>
          <w:rtl/>
        </w:rPr>
        <w:t>علم العقل</w:t>
      </w:r>
      <w:r w:rsidRPr="004B5250">
        <w:rPr>
          <w:rFonts w:ascii="Arial" w:eastAsia="Times New Roman" w:hAnsi="Arial" w:cs="Traditional Arabic"/>
          <w:color w:val="C00000"/>
          <w:sz w:val="24"/>
          <w:szCs w:val="24"/>
          <w:u w:val="single"/>
        </w:rPr>
        <w:t>»: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«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وهو ما يحصل لك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ضرورة،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أو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عقيب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نظر في دليل...ولهذا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يقولون في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النظر: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منه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صحيح،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 فاسد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.»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C00000"/>
          <w:sz w:val="24"/>
          <w:szCs w:val="24"/>
          <w:u w:val="single"/>
        </w:rPr>
        <w:t>«</w:t>
      </w:r>
      <w:r w:rsidRPr="004B5250">
        <w:rPr>
          <w:rFonts w:ascii="Arial" w:eastAsia="Times New Roman" w:hAnsi="Arial" w:cs="Traditional Arabic"/>
          <w:color w:val="C00000"/>
          <w:sz w:val="24"/>
          <w:szCs w:val="24"/>
          <w:u w:val="single"/>
          <w:rtl/>
        </w:rPr>
        <w:t>علم</w:t>
      </w:r>
      <w:r w:rsidRPr="004B5250">
        <w:rPr>
          <w:rFonts w:ascii="Arial" w:eastAsia="Times New Roman" w:hAnsi="Arial" w:cs="Traditional Arabic"/>
          <w:color w:val="C00000"/>
          <w:sz w:val="24"/>
          <w:szCs w:val="24"/>
          <w:u w:val="single"/>
        </w:rPr>
        <w:t xml:space="preserve"> </w:t>
      </w:r>
      <w:r w:rsidRPr="004B5250">
        <w:rPr>
          <w:rFonts w:ascii="Arial" w:eastAsia="Times New Roman" w:hAnsi="Arial" w:cs="Traditional Arabic"/>
          <w:color w:val="C00000"/>
          <w:sz w:val="24"/>
          <w:szCs w:val="24"/>
          <w:u w:val="single"/>
          <w:rtl/>
        </w:rPr>
        <w:t>الأحوال</w:t>
      </w:r>
      <w:r w:rsidRPr="004B5250">
        <w:rPr>
          <w:rFonts w:ascii="Arial" w:eastAsia="Times New Roman" w:hAnsi="Arial" w:cs="Traditional Arabic"/>
          <w:color w:val="C00000"/>
          <w:sz w:val="24"/>
          <w:szCs w:val="24"/>
          <w:u w:val="single"/>
        </w:rPr>
        <w:t>»: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«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ولا سبيل إليها إلا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بالذوق،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فلا يقدر عاقل على أن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يحدها،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ولا يقيم على معرفتها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دليلا البتة. كالعلم بحلاوة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العسل،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ومرارة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الصبر،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وما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شَاكَلَ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هذا النوع من العلوم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.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فهذه علوم من المحال أن يعلمها أحد إلا بأن يتصف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بها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ويذوقها،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وشَبَهُهَا من جنسها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في أهل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الذوق»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الأمر إذن يتعلق بالذوق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السليم،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لا بالخطأ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والصواب،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«ولا يجوز إنكار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الذوق على من ذاق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»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C00000"/>
          <w:sz w:val="24"/>
          <w:szCs w:val="24"/>
          <w:u w:val="single"/>
        </w:rPr>
        <w:t>«</w:t>
      </w:r>
      <w:r w:rsidRPr="004B5250">
        <w:rPr>
          <w:rFonts w:ascii="Arial" w:eastAsia="Times New Roman" w:hAnsi="Arial" w:cs="Traditional Arabic"/>
          <w:color w:val="C00000"/>
          <w:sz w:val="24"/>
          <w:szCs w:val="24"/>
          <w:u w:val="single"/>
          <w:rtl/>
        </w:rPr>
        <w:t>علم الأسرار</w:t>
      </w:r>
      <w:r w:rsidRPr="004B5250">
        <w:rPr>
          <w:rFonts w:ascii="Arial" w:eastAsia="Times New Roman" w:hAnsi="Arial" w:cs="Traditional Arabic"/>
          <w:color w:val="C00000"/>
          <w:sz w:val="24"/>
          <w:szCs w:val="24"/>
          <w:u w:val="single"/>
        </w:rPr>
        <w:t>»: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«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وهو العلم الذي فوق طور العقل. وهو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نفث روح القدس في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الروع،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يختص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به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النبي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والولي.»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-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حسب ابن عربي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-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هذا الصنف الثالث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الذي هو علم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الأسرار،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العالم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به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يعلم العلوم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كلها،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ويستغرقها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. وليس صاحب تلك العلوم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(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الأخرى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)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كذلك فلا علم أشرف من هذا العلم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المحيط،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الحاوي على جميع المعلومات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»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rtl/>
        </w:rPr>
        <w:t>صعوبة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  <w:rtl/>
        </w:rPr>
        <w:t>تحديد معاني كلام ابن عربي</w:t>
      </w:r>
      <w:r w:rsidRPr="004B5250">
        <w:rPr>
          <w:rFonts w:ascii="Arial" w:eastAsia="Times New Roman" w:hAnsi="Arial" w:cs="Traditional Arabic"/>
          <w:b/>
          <w:bCs/>
          <w:color w:val="00B050"/>
          <w:sz w:val="24"/>
          <w:szCs w:val="24"/>
        </w:rPr>
        <w:t>: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br/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على أن ابن عربي يتعمد دائما إخفاء حقيقة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مذهبه،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ونص على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ذلك بوضوح فى مقدمة الفتوحات. وهذه أول صعوبة يقابلها من يحاول خوض غمار فكر ابن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عربي،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والذي يتفنن في الغموض باستخدام كل وسيلة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ممكنة،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من اللغة </w:t>
      </w:r>
      <w:proofErr w:type="spellStart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الرمزية،</w:t>
      </w:r>
      <w:proofErr w:type="spellEnd"/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 xml:space="preserve"> إلى تبديد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آرائه وتفريقها إلى استخدام لغة اصطلاحية خاصة إلى غير ذلك من وسائل. ولهذا من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 xml:space="preserve"> 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  <w:rtl/>
        </w:rPr>
        <w:t>الصعب تحديد مذهبه في المعرفة بشكل دقيق وقاطع</w:t>
      </w:r>
      <w:r w:rsidRPr="004B5250">
        <w:rPr>
          <w:rFonts w:ascii="Arial" w:eastAsia="Times New Roman" w:hAnsi="Arial" w:cs="Traditional Arabic"/>
          <w:color w:val="000000"/>
          <w:sz w:val="24"/>
          <w:szCs w:val="24"/>
        </w:rPr>
        <w:t>.</w:t>
      </w: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 w:hint="cs"/>
          <w:color w:val="000000"/>
          <w:sz w:val="24"/>
          <w:szCs w:val="24"/>
          <w:rtl/>
        </w:rPr>
      </w:pPr>
    </w:p>
    <w:p w:rsidR="004B5250" w:rsidRPr="004B5250" w:rsidRDefault="004B5250" w:rsidP="004B5250">
      <w:pPr>
        <w:spacing w:after="0" w:line="240" w:lineRule="auto"/>
        <w:jc w:val="center"/>
        <w:rPr>
          <w:rFonts w:ascii="Arial" w:eastAsia="Times New Roman" w:hAnsi="Arial" w:cs="Traditional Arabic"/>
          <w:color w:val="000000"/>
          <w:sz w:val="24"/>
          <w:szCs w:val="24"/>
        </w:rPr>
      </w:pP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36"/>
          <w:szCs w:val="36"/>
        </w:rPr>
      </w:pP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  <w:rtl/>
        </w:rPr>
      </w:pPr>
    </w:p>
    <w:p w:rsidR="004B5250" w:rsidRPr="004B5250" w:rsidRDefault="004B5250" w:rsidP="004B5250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2060"/>
          <w:sz w:val="36"/>
          <w:szCs w:val="36"/>
        </w:rPr>
      </w:pPr>
    </w:p>
    <w:p w:rsidR="00D736B7" w:rsidRPr="004B5250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</w:rPr>
      </w:pP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</w:rPr>
      </w:pP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</w:rPr>
      </w:pPr>
      <w:r w:rsidRPr="00D736B7">
        <w:rPr>
          <w:rFonts w:ascii="Traditional Arabic" w:eastAsia="Times New Roman" w:hAnsi="Traditional Arabic" w:cs="Traditional Arabic"/>
          <w:color w:val="000000"/>
          <w:sz w:val="24"/>
          <w:szCs w:val="24"/>
        </w:rPr>
        <w:t xml:space="preserve"> </w:t>
      </w: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FF0000"/>
          <w:sz w:val="24"/>
          <w:szCs w:val="24"/>
          <w:rtl/>
        </w:rPr>
      </w:pP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24"/>
          <w:szCs w:val="24"/>
        </w:rPr>
      </w:pPr>
    </w:p>
    <w:p w:rsidR="00D736B7" w:rsidRPr="00D736B7" w:rsidRDefault="00D736B7" w:rsidP="00D736B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color w:val="000000"/>
          <w:sz w:val="24"/>
          <w:szCs w:val="24"/>
        </w:rPr>
      </w:pPr>
    </w:p>
    <w:p w:rsidR="00D560CF" w:rsidRPr="00D736B7" w:rsidRDefault="00D560CF">
      <w:pPr>
        <w:rPr>
          <w:rFonts w:hint="cs"/>
          <w:sz w:val="24"/>
          <w:szCs w:val="24"/>
        </w:rPr>
      </w:pPr>
    </w:p>
    <w:sectPr w:rsidR="00D560CF" w:rsidRPr="00D736B7" w:rsidSect="00D736B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inThickThinSmallGap" w:sz="24" w:space="24" w:color="943634" w:themeColor="accent2" w:themeShade="BF"/>
        <w:left w:val="thinThickThinSmallGap" w:sz="24" w:space="24" w:color="943634" w:themeColor="accent2" w:themeShade="BF"/>
        <w:bottom w:val="thinThickThinSmallGap" w:sz="24" w:space="24" w:color="943634" w:themeColor="accent2" w:themeShade="BF"/>
        <w:right w:val="thinThickThinSmallGap" w:sz="24" w:space="24" w:color="943634" w:themeColor="accent2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50" w:rsidRDefault="004B5250" w:rsidP="00D736B7">
      <w:pPr>
        <w:spacing w:after="0" w:line="240" w:lineRule="auto"/>
      </w:pPr>
      <w:r>
        <w:separator/>
      </w:r>
    </w:p>
  </w:endnote>
  <w:endnote w:type="continuationSeparator" w:id="0">
    <w:p w:rsidR="004B5250" w:rsidRDefault="004B5250" w:rsidP="00D7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nar bang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rtl/>
        <w:lang w:val="ar-SA"/>
      </w:rPr>
      <w:id w:val="365521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4B5250" w:rsidRDefault="004B5250">
        <w:pPr>
          <w:pStyle w:val="a4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rtl/>
            <w:lang w:val="ar-SA"/>
          </w:rPr>
          <w:t xml:space="preserve">الصفحة </w:t>
        </w:r>
        <w:fldSimple w:instr=" PAGE    \* MERGEFORMAT ">
          <w:r w:rsidR="00604CE9" w:rsidRPr="00604CE9">
            <w:rPr>
              <w:rFonts w:asciiTheme="majorHAnsi" w:hAnsiTheme="majorHAnsi" w:cs="Cambria"/>
              <w:noProof/>
              <w:sz w:val="28"/>
              <w:szCs w:val="28"/>
              <w:rtl/>
              <w:lang w:val="ar-SA"/>
            </w:rPr>
            <w:t>23</w:t>
          </w:r>
        </w:fldSimple>
      </w:p>
    </w:sdtContent>
  </w:sdt>
  <w:p w:rsidR="004B5250" w:rsidRDefault="004B52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50" w:rsidRDefault="004B5250" w:rsidP="00D736B7">
      <w:pPr>
        <w:spacing w:after="0" w:line="240" w:lineRule="auto"/>
      </w:pPr>
      <w:r>
        <w:separator/>
      </w:r>
    </w:p>
  </w:footnote>
  <w:footnote w:type="continuationSeparator" w:id="0">
    <w:p w:rsidR="004B5250" w:rsidRDefault="004B5250" w:rsidP="00D7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561"/>
      <w:gridCol w:w="5975"/>
    </w:tblGrid>
    <w:tr w:rsidR="004B5250">
      <w:sdt>
        <w:sdtPr>
          <w:rPr>
            <w:color w:val="FFFFFF" w:themeColor="background1"/>
            <w:rtl/>
          </w:rPr>
          <w:alias w:val="التاريخ"/>
          <w:id w:val="77625188"/>
          <w:placeholder>
            <w:docPart w:val="5E11EA465BBB4885AD75E2013172C14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ar-SA"/>
            <w:storeMappedDataAs w:val="dateTime"/>
            <w:calendar w:val="hijri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B5250" w:rsidRDefault="004B5250" w:rsidP="00D736B7">
              <w:pPr>
                <w:pStyle w:val="a3"/>
                <w:jc w:val="right"/>
                <w:rPr>
                  <w:color w:val="FFFFFF" w:themeColor="background1"/>
                </w:rPr>
              </w:pPr>
              <w:r>
                <w:rPr>
                  <w:rFonts w:hint="cs"/>
                  <w:color w:val="FFFFFF" w:themeColor="background1"/>
                  <w:rtl/>
                </w:rPr>
                <w:t>ملخص مادة نظرية المعرفه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4B5250" w:rsidRDefault="004B5250" w:rsidP="00D736B7">
          <w:pPr>
            <w:pStyle w:val="a3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rtl/>
              <w:lang w:val="ar-SA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rtl/>
              </w:rPr>
              <w:alias w:val="العنوان"/>
              <w:id w:val="77625180"/>
              <w:placeholder>
                <w:docPart w:val="62F2B627BE8044149D8534683A7ADEE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hint="cs"/>
                  <w:b/>
                  <w:bCs/>
                  <w:caps/>
                  <w:sz w:val="24"/>
                  <w:szCs w:val="24"/>
                  <w:rtl/>
                </w:rPr>
                <w:t xml:space="preserve">مجهود الاخت بنت نجد تنسيق وتجميع </w:t>
              </w:r>
              <w:r>
                <w:rPr>
                  <w:b/>
                  <w:bCs/>
                  <w:caps/>
                  <w:sz w:val="24"/>
                  <w:szCs w:val="24"/>
                </w:rPr>
                <w:t>nonee</w:t>
              </w:r>
            </w:sdtContent>
          </w:sdt>
          <w:proofErr w:type="spellStart"/>
          <w:r>
            <w:rPr>
              <w:b/>
              <w:bCs/>
              <w:color w:val="76923C" w:themeColor="accent3" w:themeShade="BF"/>
              <w:sz w:val="24"/>
              <w:szCs w:val="24"/>
              <w:rtl/>
              <w:lang w:val="ar-SA"/>
            </w:rPr>
            <w:t>]</w:t>
          </w:r>
          <w:proofErr w:type="spellEnd"/>
        </w:p>
      </w:tc>
    </w:tr>
  </w:tbl>
  <w:p w:rsidR="004B5250" w:rsidRDefault="004B5250">
    <w:pPr>
      <w:pStyle w:val="a3"/>
      <w:rPr>
        <w:rFonts w:hint="c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6B7"/>
    <w:rsid w:val="002F58B5"/>
    <w:rsid w:val="004B5250"/>
    <w:rsid w:val="00604CE9"/>
    <w:rsid w:val="00D560CF"/>
    <w:rsid w:val="00D7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D736B7"/>
  </w:style>
  <w:style w:type="paragraph" w:styleId="a4">
    <w:name w:val="footer"/>
    <w:basedOn w:val="a"/>
    <w:link w:val="Char0"/>
    <w:uiPriority w:val="99"/>
    <w:unhideWhenUsed/>
    <w:rsid w:val="00D736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D736B7"/>
  </w:style>
  <w:style w:type="paragraph" w:styleId="a5">
    <w:name w:val="Balloon Text"/>
    <w:basedOn w:val="a"/>
    <w:link w:val="Char1"/>
    <w:uiPriority w:val="99"/>
    <w:semiHidden/>
    <w:unhideWhenUsed/>
    <w:rsid w:val="00D7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73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11EA465BBB4885AD75E2013172C14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CC47ED-851B-48E0-AF2F-9148227066C6}"/>
      </w:docPartPr>
      <w:docPartBody>
        <w:p w:rsidR="00336FBB" w:rsidRDefault="00336FBB" w:rsidP="00336FBB">
          <w:pPr>
            <w:pStyle w:val="5E11EA465BBB4885AD75E2013172C140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62F2B627BE8044149D8534683A7ADE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E4045A-4DB3-4C7C-A77B-95A2B33FEA78}"/>
      </w:docPartPr>
      <w:docPartBody>
        <w:p w:rsidR="00336FBB" w:rsidRDefault="00336FBB" w:rsidP="00336FBB">
          <w:pPr>
            <w:pStyle w:val="62F2B627BE8044149D8534683A7ADEE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nar bang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36FBB"/>
    <w:rsid w:val="0033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11EA465BBB4885AD75E2013172C140">
    <w:name w:val="5E11EA465BBB4885AD75E2013172C140"/>
    <w:rsid w:val="00336FBB"/>
    <w:pPr>
      <w:bidi/>
    </w:pPr>
  </w:style>
  <w:style w:type="paragraph" w:customStyle="1" w:styleId="62F2B627BE8044149D8534683A7ADEE0">
    <w:name w:val="62F2B627BE8044149D8534683A7ADEE0"/>
    <w:rsid w:val="00336FBB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ملخص مادة نظرية المعرفه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6920</Words>
  <Characters>39444</Characters>
  <Application>Microsoft Office Word</Application>
  <DocSecurity>0</DocSecurity>
  <Lines>328</Lines>
  <Paragraphs>92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مجهود الاخت بنت نجد تنسيق وتجميع nonee</vt:lpstr>
    </vt:vector>
  </TitlesOfParts>
  <Company/>
  <LinksUpToDate>false</LinksUpToDate>
  <CharactersWithSpaces>46272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مجهود الاخت بنت نجد تنسيق وتجميع nonee</dc:title>
  <dc:subject/>
  <dc:creator>Nepo</dc:creator>
  <cp:keywords/>
  <dc:description/>
  <cp:lastModifiedBy>Nepo</cp:lastModifiedBy>
  <cp:revision>1</cp:revision>
  <dcterms:created xsi:type="dcterms:W3CDTF">2014-04-15T18:22:00Z</dcterms:created>
  <dcterms:modified xsi:type="dcterms:W3CDTF">2014-04-15T18:44:00Z</dcterms:modified>
</cp:coreProperties>
</file>