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DE543" w14:textId="77777777" w:rsidR="00A366CA" w:rsidRPr="00A366CA" w:rsidRDefault="00A366CA" w:rsidP="00A366CA">
      <w:pPr>
        <w:shd w:val="clear" w:color="auto" w:fill="FFFFFF"/>
        <w:spacing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aps/>
          <w:color w:val="2C3E50"/>
          <w:sz w:val="36"/>
          <w:szCs w:val="36"/>
        </w:rPr>
      </w:pPr>
      <w:r w:rsidRPr="00A366CA">
        <w:rPr>
          <w:rFonts w:ascii="Arial" w:eastAsia="Times New Roman" w:hAnsi="Arial" w:cs="Arial"/>
          <w:caps/>
          <w:color w:val="2C3E50"/>
          <w:sz w:val="36"/>
          <w:szCs w:val="36"/>
          <w:rtl/>
        </w:rPr>
        <w:t>ادارة الاعمال الدوليه</w:t>
      </w:r>
    </w:p>
    <w:p w14:paraId="4890ECF1" w14:textId="77777777" w:rsidR="00A366CA" w:rsidRPr="00A366CA" w:rsidRDefault="00A366CA" w:rsidP="00A366CA">
      <w:pPr>
        <w:shd w:val="clear" w:color="auto" w:fill="FFFFFF"/>
        <w:spacing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  <w:rtl/>
        </w:rPr>
      </w:pPr>
      <w:r w:rsidRPr="00A366CA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 اسئلة اللقاء الثالث </w:t>
      </w:r>
    </w:p>
    <w:p w14:paraId="7ADEBCD4" w14:textId="77777777" w:rsidR="00A366CA" w:rsidRPr="00A366CA" w:rsidRDefault="00A366CA" w:rsidP="00A366CA">
      <w:pPr>
        <w:shd w:val="clear" w:color="auto" w:fill="FFFFFF"/>
        <w:spacing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  <w:rtl/>
        </w:rPr>
      </w:pPr>
      <w:r w:rsidRPr="00A366CA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 اسئلة اللقاء الرابع </w:t>
      </w:r>
    </w:p>
    <w:p w14:paraId="4DFF04B4" w14:textId="77777777" w:rsidR="00A366CA" w:rsidRPr="00A366CA" w:rsidRDefault="00A366CA" w:rsidP="00A366C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  <w:rtl/>
        </w:rPr>
      </w:pPr>
      <w:r w:rsidRPr="00A366CA">
        <w:rPr>
          <w:rFonts w:ascii="Arial" w:eastAsia="Times New Roman" w:hAnsi="Arial" w:cs="Arial"/>
          <w:color w:val="000000"/>
          <w:sz w:val="27"/>
          <w:szCs w:val="27"/>
          <w:rtl/>
        </w:rPr>
        <w:t>اعداد 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t>Mr:BoGuS</w:t>
      </w:r>
      <w:r w:rsidRPr="00A366CA">
        <w:rPr>
          <w:rFonts w:ascii="Segoe UI Emoji" w:eastAsia="Times New Roman" w:hAnsi="Segoe UI Emoji" w:cs="Segoe UI Emoji" w:hint="cs"/>
          <w:color w:val="000000"/>
          <w:sz w:val="27"/>
          <w:szCs w:val="27"/>
          <w:rtl/>
        </w:rPr>
        <w:t>🎓</w:t>
      </w:r>
    </w:p>
    <w:p w14:paraId="4B64589D" w14:textId="77777777" w:rsidR="00A366CA" w:rsidRPr="00A366CA" w:rsidRDefault="00A366CA" w:rsidP="00A366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rtl/>
        </w:rPr>
      </w:pPr>
    </w:p>
    <w:p w14:paraId="63A8561A" w14:textId="77777777" w:rsidR="00A366CA" w:rsidRPr="00A366CA" w:rsidRDefault="00A366CA" w:rsidP="00A366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rtl/>
        </w:rPr>
      </w:pPr>
      <w:r w:rsidRPr="00A366CA">
        <w:rPr>
          <w:rFonts w:ascii="Arial" w:eastAsia="Times New Roman" w:hAnsi="Arial" w:cs="Arial"/>
          <w:color w:val="000000"/>
          <w:sz w:val="27"/>
          <w:szCs w:val="27"/>
        </w:rPr>
        <w:pict w14:anchorId="28453B3D">
          <v:rect id="_x0000_i1025" style="width:0;height:1.5pt" o:hralign="right" o:hrstd="t" o:hr="t" fillcolor="#a0a0a0" stroked="f"/>
        </w:pict>
      </w:r>
    </w:p>
    <w:p w14:paraId="4BFBFFD5" w14:textId="65D623AF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 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س1/ تتمثل اهداف الاداره الدوليه في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02FE6D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24" type="#_x0000_t75" style="width:18pt;height:15.6pt" o:ole="">
            <v:imagedata r:id="rId4" o:title=""/>
          </v:shape>
          <w:control r:id="rId5" w:name="DefaultOcxName" w:shapeid="_x0000_i1424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تحقيق ميزه نسبيه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5AE2A69">
          <v:shape id="_x0000_i1423" type="#_x0000_t75" style="width:18pt;height:15.6pt" o:ole="">
            <v:imagedata r:id="rId4" o:title=""/>
          </v:shape>
          <w:control r:id="rId6" w:name="DefaultOcxName1" w:shapeid="_x0000_i1423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تحديد نطاق العمليات على المستوى المحلي للمنظمه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59DF5A9">
          <v:shape id="_x0000_i1422" type="#_x0000_t75" style="width:18pt;height:15.6pt" o:ole="">
            <v:imagedata r:id="rId4" o:title=""/>
          </v:shape>
          <w:control r:id="rId7" w:name="DefaultOcxName2" w:shapeid="_x0000_i1422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ج)تحقيق الاستثمار الامثل للموارد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07E61403">
          <v:shape id="_x0000_i1421" type="#_x0000_t75" style="width:18pt;height:15.6pt" o:ole="">
            <v:imagedata r:id="rId4" o:title=""/>
          </v:shape>
          <w:control r:id="rId8" w:name="DefaultOcxName3" w:shapeid="_x0000_i1421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ادارة وتنظيم الاعمال المحليه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1D9266CC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09A72BC">
          <v:rect id="_x0000_i1026" style="width:0;height:1.5pt" o:hralign="right" o:hrstd="t" o:hr="t" fillcolor="#a0a0a0" stroked="f"/>
        </w:pict>
      </w:r>
    </w:p>
    <w:p w14:paraId="147E607A" w14:textId="4428EE81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س2/ يهتم علم ادارة الاعمال الدوليه ب: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0306040">
          <v:shape id="_x0000_i1420" type="#_x0000_t75" style="width:18pt;height:15.6pt" o:ole="">
            <v:imagedata r:id="rId4" o:title=""/>
          </v:shape>
          <w:control r:id="rId9" w:name="DefaultOcxName4" w:shapeid="_x0000_i1420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بحث قضايا واقتصاديات الاستثمار المحلي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AE95BCE">
          <v:shape id="_x0000_i1419" type="#_x0000_t75" style="width:18pt;height:15.6pt" o:ole="">
            <v:imagedata r:id="rId4" o:title=""/>
          </v:shape>
          <w:control r:id="rId10" w:name="DefaultOcxName5" w:shapeid="_x0000_i1419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بحث الاليات المستخدمه لتنفيذ بدائل وطرق الدخول للاسواق الدوليه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573BE89">
          <v:shape id="_x0000_i1418" type="#_x0000_t75" style="width:18pt;height:15.6pt" o:ole="">
            <v:imagedata r:id="rId4" o:title=""/>
          </v:shape>
          <w:control r:id="rId11" w:name="DefaultOcxName6" w:shapeid="_x0000_i1418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دوافع اطراف مشروعات الاستثمار في الدوله الام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461594C">
          <v:shape id="_x0000_i1417" type="#_x0000_t75" style="width:18pt;height:15.6pt" o:ole="">
            <v:imagedata r:id="rId4" o:title=""/>
          </v:shape>
          <w:control r:id="rId12" w:name="DefaultOcxName7" w:shapeid="_x0000_i1417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اليات غزو الاسواق المحليه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4F47DCEB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5AB960D">
          <v:rect id="_x0000_i1027" style="width:0;height:1.5pt" o:hralign="right" o:hrstd="t" o:hr="t" fillcolor="#a0a0a0" stroked="f"/>
        </w:pict>
      </w:r>
    </w:p>
    <w:p w14:paraId="12F310D8" w14:textId="586399D0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س3/ تتزايد اهمية دراسة الاعمال الدوليه للعديد من الاسباب اهمها: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2A8113E">
          <v:shape id="_x0000_i1416" type="#_x0000_t75" style="width:18pt;height:15.6pt" o:ole="">
            <v:imagedata r:id="rId4" o:title=""/>
          </v:shape>
          <w:control r:id="rId13" w:name="DefaultOcxName8" w:shapeid="_x0000_i1416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ان الشركات الدوليه تمثل جانباً متواضع على المستوى الدولي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4AA4AEC">
          <v:shape id="_x0000_i1415" type="#_x0000_t75" style="width:18pt;height:15.6pt" o:ole="">
            <v:imagedata r:id="rId4" o:title=""/>
          </v:shape>
          <w:control r:id="rId14" w:name="DefaultOcxName9" w:shapeid="_x0000_i1415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ان الشركات الدوليه تتعامل مع نشاط مشابه تماماً لنفس النشاط على المستوى المحلي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408F994">
          <v:shape id="_x0000_i1414" type="#_x0000_t75" style="width:18pt;height:15.6pt" o:ole="">
            <v:imagedata r:id="rId4" o:title=""/>
          </v:shape>
          <w:control r:id="rId15" w:name="DefaultOcxName10" w:shapeid="_x0000_i1414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ان عمل الشركات الدوليه يتطلب تحقيق الفاعليه دون الكفاءه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75B854C">
          <v:shape id="_x0000_i1413" type="#_x0000_t75" style="width:18pt;height:15.6pt" o:ole="">
            <v:imagedata r:id="rId4" o:title=""/>
          </v:shape>
          <w:control r:id="rId16" w:name="DefaultOcxName11" w:shapeid="_x0000_i1413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ان عمل الشركات الدوليه يتطلب تحقيق الكفاءه والفاعليه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11D9F069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D1588FA">
          <v:rect id="_x0000_i1028" style="width:0;height:1.5pt" o:hralign="right" o:hrstd="t" o:hr="t" fillcolor="#a0a0a0" stroked="f"/>
        </w:pict>
      </w:r>
    </w:p>
    <w:p w14:paraId="70E899A0" w14:textId="7CA9E8F9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س4/ يعتبر تحليل البيئه الداخليه للمنظمه وبيئة الاعمال الدوليه بمثابة المرحله ....... من مراحل الاداره الدوليه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E34CCE3">
          <v:shape id="_x0000_i1412" type="#_x0000_t75" style="width:18pt;height:15.6pt" o:ole="">
            <v:imagedata r:id="rId4" o:title=""/>
          </v:shape>
          <w:control r:id="rId17" w:name="DefaultOcxName12" w:shapeid="_x0000_i1412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الاولى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AA51A38">
          <v:shape id="_x0000_i1411" type="#_x0000_t75" style="width:18pt;height:15.6pt" o:ole="">
            <v:imagedata r:id="rId4" o:title=""/>
          </v:shape>
          <w:control r:id="rId18" w:name="DefaultOcxName13" w:shapeid="_x0000_i1411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الثانيه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AEBDCFE">
          <v:shape id="_x0000_i1410" type="#_x0000_t75" style="width:18pt;height:15.6pt" o:ole="">
            <v:imagedata r:id="rId4" o:title=""/>
          </v:shape>
          <w:control r:id="rId19" w:name="DefaultOcxName14" w:shapeid="_x0000_i1410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الثالثه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589BF7C">
          <v:shape id="_x0000_i1409" type="#_x0000_t75" style="width:18pt;height:15.6pt" o:ole="">
            <v:imagedata r:id="rId4" o:title=""/>
          </v:shape>
          <w:control r:id="rId20" w:name="DefaultOcxName15" w:shapeid="_x0000_i1409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الرابعه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265A72C8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083CF45">
          <v:rect id="_x0000_i1029" style="width:0;height:1.5pt" o:hralign="right" o:hrstd="t" o:hr="t" fillcolor="#a0a0a0" stroked="f"/>
        </w:pict>
      </w:r>
    </w:p>
    <w:p w14:paraId="76F22C9C" w14:textId="7ABBAC38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س5/ تعتبر الشركة دوليه من وجهة نظر </w:t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Livingstone</w:t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عندما تمارس نشاطها في ثلاث دول اجنبيه على الاقل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BB327A9">
          <v:shape id="_x0000_i1408" type="#_x0000_t75" style="width:18pt;height:15.6pt" o:ole="">
            <v:imagedata r:id="rId4" o:title=""/>
          </v:shape>
          <w:control r:id="rId21" w:name="DefaultOcxName16" w:shapeid="_x0000_i1408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object w:dxaOrig="1440" w:dyaOrig="1440" w14:anchorId="030574F0">
          <v:shape id="_x0000_i1407" type="#_x0000_t75" style="width:18pt;height:15.6pt" o:ole="">
            <v:imagedata r:id="rId4" o:title=""/>
          </v:shape>
          <w:control r:id="rId22" w:name="DefaultOcxName17" w:shapeid="_x0000_i1407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ب)خطأ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43A6413A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363C168">
          <v:rect id="_x0000_i1030" style="width:0;height:1.5pt" o:hralign="right" o:hrstd="t" o:hr="t" fillcolor="#a0a0a0" stroked="f"/>
        </w:pict>
      </w:r>
    </w:p>
    <w:p w14:paraId="5C211EEB" w14:textId="477A500A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س6/ تعتبر الشركة دوليه من وجهة نظر </w:t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Vernon</w:t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عندما يزيد رقم اعمالها عن 100 مليون دولار وتمارس نشاطها في اربع دول اجنبيه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4FF5853">
          <v:shape id="_x0000_i1406" type="#_x0000_t75" style="width:18pt;height:15.6pt" o:ole="">
            <v:imagedata r:id="rId4" o:title=""/>
          </v:shape>
          <w:control r:id="rId23" w:name="DefaultOcxName18" w:shapeid="_x0000_i1406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2EC32B2">
          <v:shape id="_x0000_i1405" type="#_x0000_t75" style="width:18pt;height:15.6pt" o:ole="">
            <v:imagedata r:id="rId4" o:title=""/>
          </v:shape>
          <w:control r:id="rId24" w:name="DefaultOcxName19" w:shapeid="_x0000_i1405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خطأ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7DABF6D5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A61BD5A">
          <v:rect id="_x0000_i1031" style="width:0;height:1.5pt" o:hralign="right" o:hrstd="t" o:hr="t" fillcolor="#a0a0a0" stroked="f"/>
        </w:pict>
      </w:r>
    </w:p>
    <w:p w14:paraId="492944EF" w14:textId="1300272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س7/ ركز </w:t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Rolfe</w:t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في تعريفه للشركه الدولية على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2AA1078">
          <v:shape id="_x0000_i1404" type="#_x0000_t75" style="width:18pt;height:15.6pt" o:ole="">
            <v:imagedata r:id="rId4" o:title=""/>
          </v:shape>
          <w:control r:id="rId25" w:name="DefaultOcxName20" w:shapeid="_x0000_i1404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درجة الاستقلاليه في ممارسة النشاط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1469F38">
          <v:shape id="_x0000_i1403" type="#_x0000_t75" style="width:18pt;height:15.6pt" o:ole="">
            <v:imagedata r:id="rId4" o:title=""/>
          </v:shape>
          <w:control r:id="rId26" w:name="DefaultOcxName21" w:shapeid="_x0000_i1403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عدد فروع الشركات الدوليه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D56CFBB">
          <v:shape id="_x0000_i1402" type="#_x0000_t75" style="width:18pt;height:15.6pt" o:ole="">
            <v:imagedata r:id="rId4" o:title=""/>
          </v:shape>
          <w:control r:id="rId27" w:name="DefaultOcxName22" w:shapeid="_x0000_i1402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حجم الاستثمارات الخارجيه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66C0F19">
          <v:shape id="_x0000_i1401" type="#_x0000_t75" style="width:18pt;height:15.6pt" o:ole="">
            <v:imagedata r:id="rId4" o:title=""/>
          </v:shape>
          <w:control r:id="rId28" w:name="DefaultOcxName23" w:shapeid="_x0000_i1401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مستوى التكنولوجيا المطبق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4F4672E5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A8C2DF0">
          <v:rect id="_x0000_i1032" style="width:0;height:1.5pt" o:hralign="right" o:hrstd="t" o:hr="t" fillcolor="#a0a0a0" stroked="f"/>
        </w:pict>
      </w:r>
    </w:p>
    <w:p w14:paraId="5CB28E83" w14:textId="2C3B3CF8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س8/ يعاب على النمط المركزي وحيد الجنسيه ب: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ECB33B1">
          <v:shape id="_x0000_i1400" type="#_x0000_t75" style="width:18pt;height:15.6pt" o:ole="">
            <v:imagedata r:id="rId4" o:title=""/>
          </v:shape>
          <w:control r:id="rId29" w:name="DefaultOcxName24" w:shapeid="_x0000_i1400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صعوبة الرقابه الشامله على الفروع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object w:dxaOrig="1440" w:dyaOrig="1440" w14:anchorId="648AEF88">
          <v:shape id="_x0000_i1399" type="#_x0000_t75" style="width:18pt;height:15.6pt" o:ole="">
            <v:imagedata r:id="rId4" o:title=""/>
          </v:shape>
          <w:control r:id="rId30" w:name="DefaultOcxName25" w:shapeid="_x0000_i1399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المركزيه في اتخاذ القرارات وعدم القدرة على التكيف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1141344">
          <v:shape id="_x0000_i1398" type="#_x0000_t75" style="width:18pt;height:15.6pt" o:ole="">
            <v:imagedata r:id="rId4" o:title=""/>
          </v:shape>
          <w:control r:id="rId31" w:name="DefaultOcxName26" w:shapeid="_x0000_i1398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اللامركزيه في اتخاذ القرارات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A33EFE5">
          <v:shape id="_x0000_i1397" type="#_x0000_t75" style="width:18pt;height:15.6pt" o:ole="">
            <v:imagedata r:id="rId4" o:title=""/>
          </v:shape>
          <w:control r:id="rId32" w:name="DefaultOcxName27" w:shapeid="_x0000_i1397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سرعة التصرف في كل فرع من الفروع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491210D4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586F603">
          <v:rect id="_x0000_i1033" style="width:0;height:1.5pt" o:hralign="right" o:hrstd="t" o:hr="t" fillcolor="#a0a0a0" stroked="f"/>
        </w:pict>
      </w:r>
    </w:p>
    <w:p w14:paraId="551C7BAB" w14:textId="51D2B938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س9/ يتميز النمط اللامركزي في ادارة الشركات الدوليه ب: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598B86A">
          <v:shape id="_x0000_i1396" type="#_x0000_t75" style="width:18pt;height:15.6pt" o:ole="">
            <v:imagedata r:id="rId4" o:title=""/>
          </v:shape>
          <w:control r:id="rId33" w:name="DefaultOcxName28" w:shapeid="_x0000_i1396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الرقابه الشامله على الفروع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EE7A6ED">
          <v:shape id="_x0000_i1395" type="#_x0000_t75" style="width:18pt;height:15.6pt" o:ole="">
            <v:imagedata r:id="rId4" o:title=""/>
          </v:shape>
          <w:control r:id="rId34" w:name="DefaultOcxName29" w:shapeid="_x0000_i1395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اللامركزيه في اتخاذ القرارات وحرية التصرف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7FBCBEE">
          <v:shape id="_x0000_i1394" type="#_x0000_t75" style="width:18pt;height:15.6pt" o:ole="">
            <v:imagedata r:id="rId4" o:title=""/>
          </v:shape>
          <w:control r:id="rId35" w:name="DefaultOcxName30" w:shapeid="_x0000_i1394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محاولة فرض معايير الشركة على الفروع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1CB50A4">
          <v:shape id="_x0000_i1393" type="#_x0000_t75" style="width:18pt;height:15.6pt" o:ole="">
            <v:imagedata r:id="rId4" o:title=""/>
          </v:shape>
          <w:control r:id="rId36" w:name="DefaultOcxName31" w:shapeid="_x0000_i1393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تعتبر الشركة وطنيه في الاساس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40C1231E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FE15BB3">
          <v:rect id="_x0000_i1034" style="width:0;height:1.5pt" o:hralign="right" o:hrstd="t" o:hr="t" fillcolor="#a0a0a0" stroked="f"/>
        </w:pict>
      </w:r>
    </w:p>
    <w:p w14:paraId="4C6D0120" w14:textId="6C49AC0C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س10/ تعتبر الشركة في ظل اللامركزي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387BDBD">
          <v:shape id="_x0000_i1392" type="#_x0000_t75" style="width:18pt;height:15.6pt" o:ole="">
            <v:imagedata r:id="rId4" o:title=""/>
          </v:shape>
          <w:control r:id="rId37" w:name="DefaultOcxName32" w:shapeid="_x0000_i1392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وطنيه في الاساس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986E216">
          <v:shape id="_x0000_i1391" type="#_x0000_t75" style="width:18pt;height:15.6pt" o:ole="">
            <v:imagedata r:id="rId4" o:title=""/>
          </v:shape>
          <w:control r:id="rId38" w:name="DefaultOcxName33" w:shapeid="_x0000_i1391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متعددة الجنسيات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0CD1108E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69C4B72">
          <v:rect id="_x0000_i1035" style="width:0;height:1.5pt" o:hralign="right" o:hrstd="t" o:hr="t" fillcolor="#a0a0a0" stroked="f"/>
        </w:pict>
      </w:r>
    </w:p>
    <w:p w14:paraId="4B74C897" w14:textId="360A2836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س11/ يعتبر النمط وحيد الجنسيه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5072C01">
          <v:shape id="_x0000_i1390" type="#_x0000_t75" style="width:18pt;height:15.6pt" o:ole="">
            <v:imagedata r:id="rId4" o:title=""/>
          </v:shape>
          <w:control r:id="rId39" w:name="DefaultOcxName34" w:shapeid="_x0000_i1390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وطنية الاساس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F30092A">
          <v:shape id="_x0000_i1389" type="#_x0000_t75" style="width:18pt;height:15.6pt" o:ole="">
            <v:imagedata r:id="rId4" o:title=""/>
          </v:shape>
          <w:control r:id="rId40" w:name="DefaultOcxName35" w:shapeid="_x0000_i1389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متعددة الجنسيات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5A401AC0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0DC7231">
          <v:rect id="_x0000_i1036" style="width:0;height:1.5pt" o:hralign="right" o:hrstd="t" o:hr="t" fillcolor="#a0a0a0" stroked="f"/>
        </w:pict>
      </w:r>
    </w:p>
    <w:p w14:paraId="684F260B" w14:textId="589F5863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س12/ يتميز النمط .......... بالتكامل والنشاط في ممارسة الانشطه والعمليات على المستوى العالمي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41584CA">
          <v:shape id="_x0000_i1388" type="#_x0000_t75" style="width:18pt;height:15.6pt" o:ole="">
            <v:imagedata r:id="rId4" o:title=""/>
          </v:shape>
          <w:control r:id="rId41" w:name="DefaultOcxName36" w:shapeid="_x0000_i1388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المركزي وحيد الجنسيه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893FBB2">
          <v:shape id="_x0000_i1387" type="#_x0000_t75" style="width:18pt;height:15.6pt" o:ole="">
            <v:imagedata r:id="rId4" o:title=""/>
          </v:shape>
          <w:control r:id="rId42" w:name="DefaultOcxName37" w:shapeid="_x0000_i1387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اللامركزي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002BABFE">
          <v:shape id="_x0000_i1386" type="#_x0000_t75" style="width:18pt;height:15.6pt" o:ole="">
            <v:imagedata r:id="rId4" o:title=""/>
          </v:shape>
          <w:control r:id="rId43" w:name="DefaultOcxName38" w:shapeid="_x0000_i1386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الجغرافي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671D7F6">
          <v:shape id="_x0000_i1385" type="#_x0000_t75" style="width:18pt;height:15.6pt" o:ole="">
            <v:imagedata r:id="rId4" o:title=""/>
          </v:shape>
          <w:control r:id="rId44" w:name="DefaultOcxName39" w:shapeid="_x0000_i1385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المتعدد الملكيه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3F735C39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876C40B">
          <v:rect id="_x0000_i1037" style="width:0;height:1.5pt" o:hralign="right" o:hrstd="t" o:hr="t" fillcolor="#a0a0a0" stroked="f"/>
        </w:pict>
      </w:r>
    </w:p>
    <w:p w14:paraId="47A5C395" w14:textId="750DA698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س13/ في الشركات المتعدده الجنسيات المتكامله رأسياً تكون درجة الحساسيه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F4BD3C0">
          <v:shape id="_x0000_i1384" type="#_x0000_t75" style="width:18pt;height:15.6pt" o:ole="">
            <v:imagedata r:id="rId4" o:title=""/>
          </v:shape>
          <w:control r:id="rId45" w:name="DefaultOcxName40" w:shapeid="_x0000_i1384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مرتفع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B077366">
          <v:shape id="_x0000_i1383" type="#_x0000_t75" style="width:18pt;height:15.6pt" o:ole="">
            <v:imagedata r:id="rId4" o:title=""/>
          </v:shape>
          <w:control r:id="rId46" w:name="DefaultOcxName41" w:shapeid="_x0000_i1383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منخفض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3D4D12E8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7E2D345">
          <v:rect id="_x0000_i1038" style="width:0;height:1.5pt" o:hralign="right" o:hrstd="t" o:hr="t" fillcolor="#a0a0a0" stroked="f"/>
        </w:pict>
      </w:r>
    </w:p>
    <w:p w14:paraId="50DB17B6" w14:textId="78C93E88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س14/ في نمط الشركات المتعدده الجنسيات المتكامله افقياً تكون درجة الحساسيه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3CFAEEC">
          <v:shape id="_x0000_i1382" type="#_x0000_t75" style="width:18pt;height:15.6pt" o:ole="">
            <v:imagedata r:id="rId4" o:title=""/>
          </v:shape>
          <w:control r:id="rId47" w:name="DefaultOcxName42" w:shapeid="_x0000_i1382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مرتفع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17657B1">
          <v:shape id="_x0000_i1381" type="#_x0000_t75" style="width:18pt;height:15.6pt" o:ole="">
            <v:imagedata r:id="rId4" o:title=""/>
          </v:shape>
          <w:control r:id="rId48" w:name="DefaultOcxName43" w:shapeid="_x0000_i1381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منخفض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00297B43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40F17D6">
          <v:rect id="_x0000_i1039" style="width:0;height:1.5pt" o:hralign="right" o:hrstd="t" o:hr="t" fillcolor="#a0a0a0" stroked="f"/>
        </w:pict>
      </w:r>
    </w:p>
    <w:p w14:paraId="526A5A28" w14:textId="1AC6F784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س15/ تتشابه الشركات المتعددة الجنسيات المتكامله رأسياً مع الشركات المتعددة الجنسيات المتكامله افقياً من حيث: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212545F">
          <v:shape id="_x0000_i1380" type="#_x0000_t75" style="width:18pt;height:15.6pt" o:ole="">
            <v:imagedata r:id="rId4" o:title=""/>
          </v:shape>
          <w:control r:id="rId49" w:name="DefaultOcxName44" w:shapeid="_x0000_i1380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مستوى الحساسيه السياسيه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043B7C02">
          <v:shape id="_x0000_i1379" type="#_x0000_t75" style="width:18pt;height:15.6pt" o:ole="">
            <v:imagedata r:id="rId4" o:title=""/>
          </v:shape>
          <w:control r:id="rId50" w:name="DefaultOcxName45" w:shapeid="_x0000_i1379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ب)مستوى التكنولوجيا المطبق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91114BE">
          <v:shape id="_x0000_i1378" type="#_x0000_t75" style="width:18pt;height:15.6pt" o:ole="">
            <v:imagedata r:id="rId4" o:title=""/>
          </v:shape>
          <w:control r:id="rId51" w:name="DefaultOcxName46" w:shapeid="_x0000_i1378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طبيعة النشاط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F55A9D2">
          <v:shape id="_x0000_i1377" type="#_x0000_t75" style="width:18pt;height:15.6pt" o:ole="">
            <v:imagedata r:id="rId4" o:title=""/>
          </v:shape>
          <w:control r:id="rId52" w:name="DefaultOcxName47" w:shapeid="_x0000_i1377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عدد العامليين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55119FCD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460AD3D">
          <v:rect id="_x0000_i1040" style="width:0;height:1.5pt" o:hralign="right" o:hrstd="t" o:hr="t" fillcolor="#a0a0a0" stroked="f"/>
        </w:pict>
      </w:r>
    </w:p>
    <w:p w14:paraId="202C5996" w14:textId="6DCDAAFA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س16/ يختلف نمط الشركات المتعددة الجنسيات المتكامله رأسياً مع نمط الشركات المتعددة الجنسيات المتكامله افقياً من حيث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BE2CFBA">
          <v:shape id="_x0000_i1376" type="#_x0000_t75" style="width:18pt;height:15.6pt" o:ole="">
            <v:imagedata r:id="rId4" o:title=""/>
          </v:shape>
          <w:control r:id="rId53" w:name="DefaultOcxName48" w:shapeid="_x0000_i1376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مستوى التكنولوجيا المطبق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7481937">
          <v:shape id="_x0000_i1375" type="#_x0000_t75" style="width:18pt;height:15.6pt" o:ole="">
            <v:imagedata r:id="rId4" o:title=""/>
          </v:shape>
          <w:control r:id="rId54" w:name="DefaultOcxName49" w:shapeid="_x0000_i1375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درجة الحساسيه السياسيه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3FC3C8E">
          <v:shape id="_x0000_i1374" type="#_x0000_t75" style="width:18pt;height:15.6pt" o:ole="">
            <v:imagedata r:id="rId4" o:title=""/>
          </v:shape>
          <w:control r:id="rId55" w:name="DefaultOcxName50" w:shapeid="_x0000_i1374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حجم الموارد الماليه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EABEACD">
          <v:shape id="_x0000_i1373" type="#_x0000_t75" style="width:18pt;height:15.6pt" o:ole="">
            <v:imagedata r:id="rId4" o:title=""/>
          </v:shape>
          <w:control r:id="rId56" w:name="DefaultOcxName51" w:shapeid="_x0000_i1373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حجم الماورد البشريه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</w:p>
    <w:p w14:paraId="6075885C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45BA4CC">
          <v:rect id="_x0000_i1041" style="width:0;height:1.5pt" o:hralign="right" o:hrstd="t" o:hr="t" fillcolor="#a0a0a0" stroked="f"/>
        </w:pict>
      </w:r>
    </w:p>
    <w:p w14:paraId="17FD2C75" w14:textId="5BA281FE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س17/نفس السؤال ولكن بخيارات اخرى </w:t>
      </w:r>
      <w:r w:rsidRPr="00A366CA">
        <w:rPr>
          <w:rFonts w:ascii="Segoe UI Emoji" w:eastAsia="Times New Roman" w:hAnsi="Segoe UI Emoji" w:cs="Segoe UI Emoji" w:hint="cs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🔻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ACDF65B">
          <v:shape id="_x0000_i1372" type="#_x0000_t75" style="width:18pt;height:15.6pt" o:ole="">
            <v:imagedata r:id="rId4" o:title=""/>
          </v:shape>
          <w:control r:id="rId57" w:name="DefaultOcxName52" w:shapeid="_x0000_i1372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مستوى التكنولوجيا المطبق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A70EF81">
          <v:shape id="_x0000_i1371" type="#_x0000_t75" style="width:18pt;height:15.6pt" o:ole="">
            <v:imagedata r:id="rId4" o:title=""/>
          </v:shape>
          <w:control r:id="rId58" w:name="DefaultOcxName53" w:shapeid="_x0000_i1371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طبيعة النشاط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9A0F7A9">
          <v:shape id="_x0000_i1370" type="#_x0000_t75" style="width:18pt;height:15.6pt" o:ole="">
            <v:imagedata r:id="rId4" o:title=""/>
          </v:shape>
          <w:control r:id="rId59" w:name="DefaultOcxName54" w:shapeid="_x0000_i1370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حجم الموارد الماديه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F49F964">
          <v:shape id="_x0000_i1369" type="#_x0000_t75" style="width:18pt;height:15.6pt" o:ole="">
            <v:imagedata r:id="rId4" o:title=""/>
          </v:shape>
          <w:control r:id="rId60" w:name="DefaultOcxName55" w:shapeid="_x0000_i1369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حجم الموارد البشريه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669F41B8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3F159DB">
          <v:rect id="_x0000_i1042" style="width:0;height:1.5pt" o:hralign="right" o:hrstd="t" o:hr="t" fillcolor="#a0a0a0" stroked="f"/>
        </w:pict>
      </w:r>
    </w:p>
    <w:p w14:paraId="06A9190C" w14:textId="7B30BC24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س18/ تقوم الشركات الدوليه بنقل التكنولوجيا المتقادمه الى الدول المضيفه الناميه للعديد من الاسباب منها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D10E8F2">
          <v:shape id="_x0000_i1368" type="#_x0000_t75" style="width:18pt;height:15.6pt" o:ole="">
            <v:imagedata r:id="rId4" o:title=""/>
          </v:shape>
          <w:control r:id="rId61" w:name="DefaultOcxName56" w:shapeid="_x0000_i1368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ارتفاع مستوى الطلب المحلي عليها في الدوله الامر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CC56334">
          <v:shape id="_x0000_i1367" type="#_x0000_t75" style="width:18pt;height:15.6pt" o:ole="">
            <v:imagedata r:id="rId4" o:title=""/>
          </v:shape>
          <w:control r:id="rId62" w:name="DefaultOcxName57" w:shapeid="_x0000_i1367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انخفاض مستوى الطلب المحلي عليها في الدوله الام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B7BB32F">
          <v:shape id="_x0000_i1366" type="#_x0000_t75" style="width:18pt;height:15.6pt" o:ole="">
            <v:imagedata r:id="rId4" o:title=""/>
          </v:shape>
          <w:control r:id="rId63" w:name="DefaultOcxName58" w:shapeid="_x0000_i1366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التقدم التكنولوجي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395DE21">
          <v:shape id="_x0000_i1365" type="#_x0000_t75" style="width:18pt;height:15.6pt" o:ole="">
            <v:imagedata r:id="rId4" o:title=""/>
          </v:shape>
          <w:control r:id="rId64" w:name="DefaultOcxName59" w:shapeid="_x0000_i1365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عدم ظهور سلعة بديله لها في السوق الوطني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203295BD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7775979">
          <v:rect id="_x0000_i1043" style="width:0;height:1.5pt" o:hralign="right" o:hrstd="t" o:hr="t" fillcolor="#a0a0a0" stroked="f"/>
        </w:pict>
      </w:r>
    </w:p>
    <w:p w14:paraId="4FA725DD" w14:textId="3BB0B0C4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س19/ يقصد ب ..........هي مرحله اقتصاديه يعيشها العالم حيث تتشابك فيه العلاقات الاقتصاديه الدوليه من انتاج وتجهيز موارد وتسويق تعدت الحدود الوطنيه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8B06DB8">
          <v:shape id="_x0000_i1364" type="#_x0000_t75" style="width:18pt;height:15.6pt" o:ole="">
            <v:imagedata r:id="rId4" o:title=""/>
          </v:shape>
          <w:control r:id="rId65" w:name="DefaultOcxName60" w:shapeid="_x0000_i1364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ادارة الجوده الشامله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36E01EF">
          <v:shape id="_x0000_i1363" type="#_x0000_t75" style="width:18pt;height:15.6pt" o:ole="">
            <v:imagedata r:id="rId4" o:title=""/>
          </v:shape>
          <w:control r:id="rId66" w:name="DefaultOcxName61" w:shapeid="_x0000_i1363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اعادة الهندسه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0E4D22B7">
          <v:shape id="_x0000_i1362" type="#_x0000_t75" style="width:18pt;height:15.6pt" o:ole="">
            <v:imagedata r:id="rId4" o:title=""/>
          </v:shape>
          <w:control r:id="rId67" w:name="DefaultOcxName62" w:shapeid="_x0000_i1362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العولمه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03987BE">
          <v:shape id="_x0000_i1361" type="#_x0000_t75" style="width:18pt;height:15.6pt" o:ole="">
            <v:imagedata r:id="rId4" o:title=""/>
          </v:shape>
          <w:control r:id="rId68" w:name="DefaultOcxName63" w:shapeid="_x0000_i1361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ادارة الاعمال الدوليه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5A645D95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A1965E0">
          <v:rect id="_x0000_i1044" style="width:0;height:1.5pt" o:hralign="right" o:hrstd="t" o:hr="t" fillcolor="#a0a0a0" stroked="f"/>
        </w:pict>
      </w:r>
    </w:p>
    <w:p w14:paraId="57671636" w14:textId="16AE000A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س20/ يقصد بالاعمال ........ تلك المنظمات التي تعمل اساساً في دولة واحده ولكنها تتزود بمواردها او تحصل على جزء ملموس من عوائدها من دول اخرى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B664B1F">
          <v:shape id="_x0000_i1360" type="#_x0000_t75" style="width:18pt;height:15.6pt" o:ole="">
            <v:imagedata r:id="rId4" o:title=""/>
          </v:shape>
          <w:control r:id="rId69" w:name="DefaultOcxName64" w:shapeid="_x0000_i1360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المحليه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E5CAAC5">
          <v:shape id="_x0000_i1359" type="#_x0000_t75" style="width:18pt;height:15.6pt" o:ole="">
            <v:imagedata r:id="rId4" o:title=""/>
          </v:shape>
          <w:control r:id="rId70" w:name="DefaultOcxName65" w:shapeid="_x0000_i1359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الدوليه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4101E7C">
          <v:shape id="_x0000_i1358" type="#_x0000_t75" style="width:18pt;height:15.6pt" o:ole="">
            <v:imagedata r:id="rId4" o:title=""/>
          </v:shape>
          <w:control r:id="rId71" w:name="DefaultOcxName66" w:shapeid="_x0000_i1358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متعددة الجنسيه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96E4980">
          <v:shape id="_x0000_i1357" type="#_x0000_t75" style="width:18pt;height:15.6pt" o:ole="">
            <v:imagedata r:id="rId4" o:title=""/>
          </v:shape>
          <w:control r:id="rId72" w:name="DefaultOcxName67" w:shapeid="_x0000_i1357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العالميه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28CC03D7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7066DCC">
          <v:rect id="_x0000_i1045" style="width:0;height:1.5pt" o:hralign="right" o:hrstd="t" o:hr="t" fillcolor="#a0a0a0" stroked="f"/>
        </w:pict>
      </w:r>
    </w:p>
    <w:p w14:paraId="35BC0A00" w14:textId="0EB205F8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س21/ يقصد بالاعمال ........ هي منظمات اعمال لديها عمليات انتاج وتسويق دوليه واسعه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0CAEEABA">
          <v:shape id="_x0000_i1356" type="#_x0000_t75" style="width:18pt;height:15.6pt" o:ole="">
            <v:imagedata r:id="rId4" o:title=""/>
          </v:shape>
          <w:control r:id="rId73" w:name="DefaultOcxName68" w:shapeid="_x0000_i1356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المحليه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D6F9D37">
          <v:shape id="_x0000_i1355" type="#_x0000_t75" style="width:18pt;height:15.6pt" o:ole="">
            <v:imagedata r:id="rId4" o:title=""/>
          </v:shape>
          <w:control r:id="rId74" w:name="DefaultOcxName69" w:shapeid="_x0000_i1355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متعددة الجنسيات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DEF10F0">
          <v:shape id="_x0000_i1354" type="#_x0000_t75" style="width:18pt;height:15.6pt" o:ole="">
            <v:imagedata r:id="rId4" o:title=""/>
          </v:shape>
          <w:control r:id="rId75" w:name="DefaultOcxName70" w:shapeid="_x0000_i1354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العالميه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object w:dxaOrig="1440" w:dyaOrig="1440" w14:anchorId="47698561">
          <v:shape id="_x0000_i1353" type="#_x0000_t75" style="width:18pt;height:15.6pt" o:ole="">
            <v:imagedata r:id="rId4" o:title=""/>
          </v:shape>
          <w:control r:id="rId76" w:name="DefaultOcxName71" w:shapeid="_x0000_i1353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د)الدوليه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09D87300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62EAAF0">
          <v:rect id="_x0000_i1046" style="width:0;height:1.5pt" o:hralign="right" o:hrstd="t" o:hr="t" fillcolor="#a0a0a0" stroked="f"/>
        </w:pict>
      </w:r>
    </w:p>
    <w:p w14:paraId="4FC0880A" w14:textId="1C856EBB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س22/ يرتبط نمو الشركة المحليه لكي تتحول الى شركة دوليه ب: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76084B7">
          <v:shape id="_x0000_i1352" type="#_x0000_t75" style="width:18pt;height:15.6pt" o:ole="">
            <v:imagedata r:id="rId4" o:title=""/>
          </v:shape>
          <w:control r:id="rId77" w:name="DefaultOcxName72" w:shapeid="_x0000_i1352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أ)التركز الجغرافي لموارد الشركه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0CD03DEB">
          <v:shape id="_x0000_i1351" type="#_x0000_t75" style="width:18pt;height:15.6pt" o:ole="">
            <v:imagedata r:id="rId4" o:title=""/>
          </v:shape>
          <w:control r:id="rId78" w:name="DefaultOcxName73" w:shapeid="_x0000_i1351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التغير في الهيكل التنظيمي للشركه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BE42741">
          <v:shape id="_x0000_i1350" type="#_x0000_t75" style="width:18pt;height:15.6pt" o:ole="">
            <v:imagedata r:id="rId4" o:title=""/>
          </v:shape>
          <w:control r:id="rId79" w:name="DefaultOcxName74" w:shapeid="_x0000_i1350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حجم الموارد الماديه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AC2BC02">
          <v:shape id="_x0000_i1349" type="#_x0000_t75" style="width:18pt;height:15.6pt" o:ole="">
            <v:imagedata r:id="rId4" o:title=""/>
          </v:shape>
          <w:control r:id="rId80" w:name="DefaultOcxName75" w:shapeid="_x0000_i1349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عدد العاملين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282FB496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BB378EF">
          <v:rect id="_x0000_i1047" style="width:0;height:1.5pt" o:hralign="right" o:hrstd="t" o:hr="t" fillcolor="#a0a0a0" stroked="f"/>
        </w:pict>
      </w:r>
    </w:p>
    <w:p w14:paraId="492FA6DF" w14:textId="0A274196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س23/ يعتبر صندوق المئويه من المنظات والهيئات الاقتصاديه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F334B5B">
          <v:shape id="_x0000_i1348" type="#_x0000_t75" style="width:18pt;height:15.6pt" o:ole="">
            <v:imagedata r:id="rId4" o:title=""/>
          </v:shape>
          <w:control r:id="rId81" w:name="DefaultOcxName76" w:shapeid="_x0000_i1348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العالميه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DDEB66E">
          <v:shape id="_x0000_i1347" type="#_x0000_t75" style="width:18pt;height:15.6pt" o:ole="">
            <v:imagedata r:id="rId4" o:title=""/>
          </v:shape>
          <w:control r:id="rId82" w:name="DefaultOcxName77" w:shapeid="_x0000_i1347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الاقليميه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40961AB">
          <v:shape id="_x0000_i1346" type="#_x0000_t75" style="width:18pt;height:15.6pt" o:ole="">
            <v:imagedata r:id="rId4" o:title=""/>
          </v:shape>
          <w:control r:id="rId83" w:name="DefaultOcxName78" w:shapeid="_x0000_i1346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المحليه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06F4B072">
          <v:shape id="_x0000_i1345" type="#_x0000_t75" style="width:18pt;height:15.6pt" o:ole="">
            <v:imagedata r:id="rId4" o:title=""/>
          </v:shape>
          <w:control r:id="rId84" w:name="DefaultOcxName79" w:shapeid="_x0000_i1345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د)الدوليه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4421A4AF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421B84A">
          <v:rect id="_x0000_i1048" style="width:0;height:1.5pt" o:hralign="right" o:hrstd="t" o:hr="t" fillcolor="#a0a0a0" stroked="f"/>
        </w:pict>
      </w:r>
    </w:p>
    <w:p w14:paraId="59B7A816" w14:textId="0A0077B4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س24/ من مؤشرات وعناصر استقرار البيئه الاقتصاديه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CA7D589">
          <v:shape id="_x0000_i1344" type="#_x0000_t75" style="width:18pt;height:15.6pt" o:ole="">
            <v:imagedata r:id="rId4" o:title=""/>
          </v:shape>
          <w:control r:id="rId85" w:name="DefaultOcxName80" w:shapeid="_x0000_i1344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مستوى التعليم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DB7BCEA">
          <v:shape id="_x0000_i1343" type="#_x0000_t75" style="width:18pt;height:15.6pt" o:ole="">
            <v:imagedata r:id="rId4" o:title=""/>
          </v:shape>
          <w:control r:id="rId86" w:name="DefaultOcxName81" w:shapeid="_x0000_i1343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معدل البطاله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CD7362C">
          <v:shape id="_x0000_i1342" type="#_x0000_t75" style="width:18pt;height:15.6pt" o:ole="">
            <v:imagedata r:id="rId4" o:title=""/>
          </v:shape>
          <w:control r:id="rId87" w:name="DefaultOcxName82" w:shapeid="_x0000_i1342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...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74615AC">
          <v:shape id="_x0000_i1341" type="#_x0000_t75" style="width:18pt;height:15.6pt" o:ole="">
            <v:imagedata r:id="rId4" o:title=""/>
          </v:shape>
          <w:control r:id="rId88" w:name="DefaultOcxName83" w:shapeid="_x0000_i1341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الدين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75B83E03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6BA194F">
          <v:rect id="_x0000_i1049" style="width:0;height:1.5pt" o:hralign="right" o:hrstd="t" o:hr="t" fillcolor="#a0a0a0" stroked="f"/>
        </w:pict>
      </w:r>
    </w:p>
    <w:p w14:paraId="382FFA1E" w14:textId="063EDB9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س25/ يعتبر ....... من افضل المعايير لتصنيف الدول الى دول متقدمه ودول ناميه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C69E3E2">
          <v:shape id="_x0000_i1340" type="#_x0000_t75" style="width:18pt;height:15.6pt" o:ole="">
            <v:imagedata r:id="rId4" o:title=""/>
          </v:shape>
          <w:control r:id="rId89" w:name="DefaultOcxName84" w:shapeid="_x0000_i1340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مستوى التعليم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5583C6D">
          <v:shape id="_x0000_i1339" type="#_x0000_t75" style="width:18pt;height:15.6pt" o:ole="">
            <v:imagedata r:id="rId4" o:title=""/>
          </v:shape>
          <w:control r:id="rId90" w:name="DefaultOcxName85" w:shapeid="_x0000_i1339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متوسط دخل الفرد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05130DF3">
          <v:shape id="_x0000_i1338" type="#_x0000_t75" style="width:18pt;height:15.6pt" o:ole="">
            <v:imagedata r:id="rId4" o:title=""/>
          </v:shape>
          <w:control r:id="rId91" w:name="DefaultOcxName86" w:shapeid="_x0000_i1338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عدد السكان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70AC96A">
          <v:shape id="_x0000_i1337" type="#_x0000_t75" style="width:18pt;height:15.6pt" o:ole="">
            <v:imagedata r:id="rId4" o:title=""/>
          </v:shape>
          <w:control r:id="rId92" w:name="DefaultOcxName87" w:shapeid="_x0000_i1337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مهارت العمال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239B22A6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3DDD2CF">
          <v:rect id="_x0000_i1050" style="width:0;height:1.5pt" o:hralign="right" o:hrstd="t" o:hr="t" fillcolor="#a0a0a0" stroked="f"/>
        </w:pict>
      </w:r>
    </w:p>
    <w:p w14:paraId="118CF44D" w14:textId="3A702C9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س26/ يقصد ب......... هي البنيه الماديه والتسهيلات الخدميه التي تقدمها الدوله المضيفه للمستثمر الاجنبي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FED06DE">
          <v:shape id="_x0000_i1336" type="#_x0000_t75" style="width:18pt;height:15.6pt" o:ole="">
            <v:imagedata r:id="rId4" o:title=""/>
          </v:shape>
          <w:control r:id="rId93" w:name="DefaultOcxName88" w:shapeid="_x0000_i1336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التطور الاقتصادي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32D7146">
          <v:shape id="_x0000_i1335" type="#_x0000_t75" style="width:18pt;height:15.6pt" o:ole="">
            <v:imagedata r:id="rId4" o:title=""/>
          </v:shape>
          <w:control r:id="rId94" w:name="DefaultOcxName89" w:shapeid="_x0000_i1335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الموارد والاسواف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15F89BC">
          <v:shape id="_x0000_i1334" type="#_x0000_t75" style="width:18pt;height:15.6pt" o:ole="">
            <v:imagedata r:id="rId4" o:title=""/>
          </v:shape>
          <w:control r:id="rId95" w:name="DefaultOcxName90" w:shapeid="_x0000_i1334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معدل التحويل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object w:dxaOrig="1440" w:dyaOrig="1440" w14:anchorId="3933BC27">
          <v:shape id="_x0000_i1333" type="#_x0000_t75" style="width:18pt;height:15.6pt" o:ole="">
            <v:imagedata r:id="rId4" o:title=""/>
          </v:shape>
          <w:control r:id="rId96" w:name="DefaultOcxName91" w:shapeid="_x0000_i1333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د)البنية التحته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6784F813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0C5E941">
          <v:rect id="_x0000_i1051" style="width:0;height:1.5pt" o:hralign="right" o:hrstd="t" o:hr="t" fillcolor="#a0a0a0" stroked="f"/>
        </w:pict>
      </w:r>
    </w:p>
    <w:p w14:paraId="732DE364" w14:textId="771E42A5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س27/ يقصد بمخاطر ........ مجموعه الخسائر التي تتحملها الشركة الدوليه بسبب تذبذب سعر الصرف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392283A">
          <v:shape id="_x0000_i1332" type="#_x0000_t75" style="width:18pt;height:15.6pt" o:ole="">
            <v:imagedata r:id="rId4" o:title=""/>
          </v:shape>
          <w:control r:id="rId97" w:name="DefaultOcxName92" w:shapeid="_x0000_i1332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التحويل المالي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91DE2BA">
          <v:shape id="_x0000_i1331" type="#_x0000_t75" style="width:18pt;height:15.6pt" o:ole="">
            <v:imagedata r:id="rId4" o:title=""/>
          </v:shape>
          <w:control r:id="rId98" w:name="DefaultOcxName93" w:shapeid="_x0000_i1331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سيادة الدوله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A8FF979">
          <v:shape id="_x0000_i1330" type="#_x0000_t75" style="width:18pt;height:15.6pt" o:ole="">
            <v:imagedata r:id="rId4" o:title=""/>
          </v:shape>
          <w:control r:id="rId99" w:name="DefaultOcxName94" w:shapeid="_x0000_i1330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مخاطر العمله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062731E">
          <v:shape id="_x0000_i1329" type="#_x0000_t75" style="width:18pt;height:15.6pt" o:ole="">
            <v:imagedata r:id="rId4" o:title=""/>
          </v:shape>
          <w:control r:id="rId100" w:name="DefaultOcxName95" w:shapeid="_x0000_i1329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المخاطر الاجتماعيه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42796226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BE72FC6">
          <v:rect id="_x0000_i1052" style="width:0;height:1.5pt" o:hralign="right" o:hrstd="t" o:hr="t" fillcolor="#a0a0a0" stroked="f"/>
        </w:pict>
      </w:r>
    </w:p>
    <w:p w14:paraId="45B71828" w14:textId="31A2661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س28/ يقصد بالمخاطر ....... تلك المخاطر التي تتحملها الشركة الدوليه بسبب عدم قدرتها لتحويل الارباح او رأس المال في حالة التصفيه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0F208BA9">
          <v:shape id="_x0000_i1328" type="#_x0000_t75" style="width:18pt;height:15.6pt" o:ole="">
            <v:imagedata r:id="rId4" o:title=""/>
          </v:shape>
          <w:control r:id="rId101" w:name="DefaultOcxName96" w:shapeid="_x0000_i1328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مخاطر العمله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E9A85DE">
          <v:shape id="_x0000_i1327" type="#_x0000_t75" style="width:18pt;height:15.6pt" o:ole="">
            <v:imagedata r:id="rId4" o:title=""/>
          </v:shape>
          <w:control r:id="rId102" w:name="DefaultOcxName97" w:shapeid="_x0000_i1327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مخاطر التحويل المالي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90E8DAF">
          <v:shape id="_x0000_i1326" type="#_x0000_t75" style="width:18pt;height:15.6pt" o:ole="">
            <v:imagedata r:id="rId4" o:title=""/>
          </v:shape>
          <w:control r:id="rId103" w:name="DefaultOcxName98" w:shapeid="_x0000_i1326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مخاطر سيادة الدوله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E5E4C1C">
          <v:shape id="_x0000_i1325" type="#_x0000_t75" style="width:18pt;height:15.6pt" o:ole="">
            <v:imagedata r:id="rId4" o:title=""/>
          </v:shape>
          <w:control r:id="rId104" w:name="DefaultOcxName99" w:shapeid="_x0000_i1325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المخاطر الاجتماعيه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1C2693E5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29AD0B3">
          <v:rect id="_x0000_i1053" style="width:0;height:1.5pt" o:hralign="right" o:hrstd="t" o:hr="t" fillcolor="#a0a0a0" stroked="f"/>
        </w:pict>
      </w:r>
    </w:p>
    <w:p w14:paraId="0F04781C" w14:textId="688D9E84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س29/ يقصد بمخاطر ....... عدم مقدرة الاجهزه الحكوميه في الدوله المضيفه على سداد التزاماتها تجاه الشركة ت الدوليه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084526B1">
          <v:shape id="_x0000_i1324" type="#_x0000_t75" style="width:18pt;height:15.6pt" o:ole="">
            <v:imagedata r:id="rId4" o:title=""/>
          </v:shape>
          <w:control r:id="rId105" w:name="DefaultOcxName100" w:shapeid="_x0000_i1324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التحويل المالي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FEA089A">
          <v:shape id="_x0000_i1323" type="#_x0000_t75" style="width:18pt;height:15.6pt" o:ole="">
            <v:imagedata r:id="rId4" o:title=""/>
          </v:shape>
          <w:control r:id="rId106" w:name="DefaultOcxName101" w:shapeid="_x0000_i1323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اسعار العمله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058E48A">
          <v:shape id="_x0000_i1322" type="#_x0000_t75" style="width:18pt;height:15.6pt" o:ole="">
            <v:imagedata r:id="rId4" o:title=""/>
          </v:shape>
          <w:control r:id="rId107" w:name="DefaultOcxName102" w:shapeid="_x0000_i1322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ج)سيادة الدوله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D443C33">
          <v:shape id="_x0000_i1321" type="#_x0000_t75" style="width:18pt;height:15.6pt" o:ole="">
            <v:imagedata r:id="rId4" o:title=""/>
          </v:shape>
          <w:control r:id="rId108" w:name="DefaultOcxName103" w:shapeid="_x0000_i1321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د)المخاطر الاجتماعيه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39807B53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DC667F7">
          <v:rect id="_x0000_i1054" style="width:0;height:1.5pt" o:hralign="right" o:hrstd="t" o:hr="t" fillcolor="#a0a0a0" stroked="f"/>
        </w:pict>
      </w:r>
    </w:p>
    <w:p w14:paraId="1107FEFD" w14:textId="62D2B49F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س30/ يقصد بمخاطر ........ تلك المخاطر الناتجه عن تعارض ثقافة الشركة الدوليه والعادات والتقاليد للدوله المضيفه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F8F36BC">
          <v:shape id="_x0000_i1320" type="#_x0000_t75" style="width:18pt;height:15.6pt" o:ole="">
            <v:imagedata r:id="rId4" o:title=""/>
          </v:shape>
          <w:control r:id="rId109" w:name="DefaultOcxName104" w:shapeid="_x0000_i1320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أ)مخاطر التحويل المالي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433B97E">
          <v:shape id="_x0000_i1319" type="#_x0000_t75" style="width:18pt;height:15.6pt" o:ole="">
            <v:imagedata r:id="rId4" o:title=""/>
          </v:shape>
          <w:control r:id="rId110" w:name="DefaultOcxName105" w:shapeid="_x0000_i1319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اسعار العمله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F5FDF88">
          <v:shape id="_x0000_i1318" type="#_x0000_t75" style="width:18pt;height:15.6pt" o:ole="">
            <v:imagedata r:id="rId4" o:title=""/>
          </v:shape>
          <w:control r:id="rId111" w:name="DefaultOcxName106" w:shapeid="_x0000_i1318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المخاطر الاجتماعيه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C0F2632">
          <v:shape id="_x0000_i1317" type="#_x0000_t75" style="width:18pt;height:15.6pt" o:ole="">
            <v:imagedata r:id="rId4" o:title=""/>
          </v:shape>
          <w:control r:id="rId112" w:name="DefaultOcxName107" w:shapeid="_x0000_i1317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 )سيادة الدولة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7ACDEF99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C391213">
          <v:rect id="_x0000_i1055" style="width:0;height:1.5pt" o:hralign="right" o:hrstd="t" o:hr="t" fillcolor="#a0a0a0" stroked="f"/>
        </w:pict>
      </w:r>
    </w:p>
    <w:p w14:paraId="496DA98E" w14:textId="1BF8ED00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س31/ تلجأ الشركات الدوليه الى مجموعة من الاستراتيجيات لدرء المخاطر على استثماراتها في بيئة الاعمال الدوليه :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4772870">
          <v:shape id="_x0000_i1316" type="#_x0000_t75" style="width:18pt;height:15.6pt" o:ole="">
            <v:imagedata r:id="rId4" o:title=""/>
          </v:shape>
          <w:control r:id="rId113" w:name="DefaultOcxName108" w:shapeid="_x0000_i1316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اللجوء الى المحاكم المحليه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0A5719BF">
          <v:shape id="_x0000_i1315" type="#_x0000_t75" style="width:18pt;height:15.6pt" o:ole="">
            <v:imagedata r:id="rId4" o:title=""/>
          </v:shape>
          <w:control r:id="rId114" w:name="DefaultOcxName109" w:shapeid="_x0000_i1315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اللجوء الى الاتفاقيات الثنائيه والدوليه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A836BAF">
          <v:shape id="_x0000_i1314" type="#_x0000_t75" style="width:18pt;height:15.6pt" o:ole="">
            <v:imagedata r:id="rId4" o:title=""/>
          </v:shape>
          <w:control r:id="rId115" w:name="DefaultOcxName110" w:shapeid="_x0000_i1314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ترقية الاسثمار في الدولة المضيفه وعدم اللجوء للمحاكم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EC6F45D">
          <v:shape id="_x0000_i1313" type="#_x0000_t75" style="width:18pt;height:15.6pt" o:ole="">
            <v:imagedata r:id="rId4" o:title=""/>
          </v:shape>
          <w:control r:id="rId116" w:name="DefaultOcxName111" w:shapeid="_x0000_i1313"/>
        </w:objec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عدم وضع خطة للطوارىء</w:t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0F0E98DC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1995AD2">
          <v:rect id="_x0000_i1056" style="width:0;height:1.5pt" o:hralign="right" o:hrstd="t" o:hr="t" fillcolor="#a0a0a0" stroked="f"/>
        </w:pict>
      </w:r>
    </w:p>
    <w:p w14:paraId="3E0AF575" w14:textId="77777777" w:rsidR="00A366CA" w:rsidRPr="00A366CA" w:rsidRDefault="00A366CA" w:rsidP="00A366C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A366CA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br/>
      </w:r>
    </w:p>
    <w:p w14:paraId="4577528F" w14:textId="77777777" w:rsidR="00A366CA" w:rsidRPr="00A366CA" w:rsidRDefault="00A366CA" w:rsidP="00A366CA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A366CA">
        <w:rPr>
          <w:rFonts w:ascii="Arial" w:eastAsia="Times New Roman" w:hAnsi="Arial" w:cs="Arial"/>
          <w:b/>
          <w:bCs/>
          <w:i/>
          <w:iCs/>
          <w:color w:val="888888"/>
          <w:sz w:val="36"/>
          <w:szCs w:val="36"/>
          <w:bdr w:val="none" w:sz="0" w:space="0" w:color="auto" w:frame="1"/>
          <w:rtl/>
        </w:rPr>
        <w:t>نتيجة الاختبار</w:t>
      </w:r>
    </w:p>
    <w:p w14:paraId="540E8C94" w14:textId="0DA7159D" w:rsidR="00700A8F" w:rsidRDefault="00A366CA" w:rsidP="00A366CA"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س1/ تتمثل اهداف الاداره الدوليه في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ج)تحقيق الاستثمار الامثل للموارد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س2/ يهتم علم ادارة الاعمال الدوليه ب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lastRenderedPageBreak/>
        <w:t>ب) بحث الاليات المستخدمه لتنفيذ بدائل وطرق الدخول للاسواق الدوليه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س3/ تتزايد اهمية دراسة الاعمال الدوليه للعديد من الاسباب اهمها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د) ان عمل الشركات الدوليه يتطلب تحقيق الكفاءه والفاعليه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س4/ يعتبر تحليل البيئه الداخليه للمنظمه وبيئة الاعمال الدوليه بمثابة المرحله ....... من مراحل الاداره الدوليه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الثالثه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س5/ تعتبر الشركة دوليه من وجهة نظر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Livingstone 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عندما تمارس نشاطها في ثلاث دول اجنبيه على الاقل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ب)خطأ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س6/ تعتبر الشركة دوليه من وجهة نظر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Vernon 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عندما يزيد رقم اعمالها عن 100 مليون دولار  وتمارس نشاطها في اربع دول اجنبيه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خطأ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س7/ ركز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Rolfe 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في تعريفه للشركه الدولية على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حجم الاستثمارات الخارجيه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س8/ يعاب على النمط المركزي وحيد الجنسيه ب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المركزيه في اتخاذ القرارات وعدم القدرة على التكيف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س9/ يتميز النمط اللامركزي في ادارة الشركات الدوليه ب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اللامركزيه في اتخاذ القرارات وحرية التصرف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lastRenderedPageBreak/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س10/ تعتبر الشركة في ظل اللامركزي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متعددة الجنسيات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س11/ يعتبر النمط وحيد الجنسيه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وطنية الاساس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س12/ يتميز النمط .......... بالتكامل والنشاط في ممارسة الانشطه والعمليات على المستوى العالمي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الجغرافي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س13/ في الشركات المتعدده الجنسيات المتكامله رأسياً تكون درجة الحساسيه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مرتفع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س14/ في نمط الشركات المتعدده الجنسيات المتكامله افقياً تكون درجة الحساسيه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منخفض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س15/ تتشابه الشركات المتعددة الجنسيات المتكامله رأسياً مع الشركات المتعددة الجنسيات المتكامله افقياً من حيث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ب)مستوى التكنولوجيا المطبق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س16/ يختلف نمط الشركات المتعددة الجنسيات المتكامله رأسياً مع نمط الشركات المتعددة الجنسيات المتكامله افقياً من حيث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درجة الحساسيه السياسيه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س17/نفس السؤال ولكن بخيارات اخرى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🔻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lastRenderedPageBreak/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طبيعة النشاط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س18/ تقوم الشركات الدوليه بنقل التكنولوجيا المتقادمه الى الدول المضيفه الناميه للعديد من الاسباب منها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انخفاض مستوى الطلب المحلي عليها في الدوله الام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س19/ يقصد ب ..........هي مرحله اقتصاديه يعيشها العالم حيث تتشابك فيه العلاقات الاقتصاديه الدوليه من انتاج وتجهيز موارد وتسويق  تعدت الحدود الوطنيه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العولمه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س20/ يقصد بالاعمال ........ تلك المنظمات التي تعمل اساساً في دولة واحده ولكنها تتزود بمواردها او تحصل على جزء ملموس من عوائدها من دول اخرى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الدوليه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س21/ يقصد بالاعمال ........ هي منظمات اعمال لديها عمليات انتاج وتسويق دوليه واسعه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متعددة الجنسيات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س22/ يرتبط نمو الشركة المحليه لكي تتحول الى شركة دوليه ب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التغير في الهيكل التنظيمي للشركه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س10/ يعتبر صندوق المئويه من المنظات والهيئات الاقتصاديه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المحليه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س24/ من مؤشرات وعناصر استقرار  البيئه الاقتصاديه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معدل البطاله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lastRenderedPageBreak/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س25/ يعتبر ....... من افضل المعايير لتصنيف الدول الى دول متقدمه ودول ناميه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متوسط دخل الفرد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س26/ يقصد ب......... هي البنيه الماديه والتسهيلات الخدميه التي تقدمها الدوله المضيفه للمستثمر الاجنبي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د)البنية التحته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س27/ يقصد بمخاطر ........ مجموعه الخسائر التي تتحملها الشركة الدوليه بسبب تذبذب سعر الصرف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مخاطر  العمله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س28/ يقصد بالمخاطر ....... تلك المخاطر التي تتحملها الشركة الدوليه بسبب عدم قدرتها لتحويل الارباح او رأس المال في حالة التصفيه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مخاطر التحويل المالي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س29/ يقصد بمخاطر ....... عدم مقدرة الاجهزه الحكوميه في الدوله المضيفه على سداد التزاماتها تجاه الشركة ت الدوليه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ج)سيادة الدوله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س30/ يقصد بمخاطر ........ تلك المخاطر الناتجه عن تعارض ثقافة الشركة الدوليه والعادات والتقاليد للدوله المضيفه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المخاطر الاجتماعيه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س31/ تلجأ الشركات الدوليه الى مجموعة من الاستراتيجيات لدرء المخاطر  على استثماراتها في بيئة الاعمال الدوليه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</w:rPr>
        <w:lastRenderedPageBreak/>
        <w:br/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اللجوء الى الاتفاقيات الثنائيه والدوليه</w:t>
      </w:r>
      <w:r w:rsidRPr="00A366C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A366CA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bookmarkStart w:id="0" w:name="_GoBack"/>
      <w:bookmarkEnd w:id="0"/>
    </w:p>
    <w:sectPr w:rsidR="00700A8F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6F"/>
    <w:rsid w:val="00335D6F"/>
    <w:rsid w:val="00700A8F"/>
    <w:rsid w:val="00A366CA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FB06AD-9970-4DFD-A581-2EB0B078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2925">
          <w:blockQuote w:val="1"/>
          <w:marLeft w:val="0"/>
          <w:marRight w:val="0"/>
          <w:marTop w:val="0"/>
          <w:marBottom w:val="0"/>
          <w:divBdr>
            <w:top w:val="none" w:sz="0" w:space="8" w:color="auto"/>
            <w:left w:val="single" w:sz="36" w:space="11" w:color="27AE60"/>
            <w:bottom w:val="none" w:sz="0" w:space="8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117" Type="http://schemas.openxmlformats.org/officeDocument/2006/relationships/fontTable" Target="fontTable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84" Type="http://schemas.openxmlformats.org/officeDocument/2006/relationships/control" Target="activeX/activeX80.xml"/><Relationship Id="rId89" Type="http://schemas.openxmlformats.org/officeDocument/2006/relationships/control" Target="activeX/activeX85.xml"/><Relationship Id="rId112" Type="http://schemas.openxmlformats.org/officeDocument/2006/relationships/control" Target="activeX/activeX108.xml"/><Relationship Id="rId16" Type="http://schemas.openxmlformats.org/officeDocument/2006/relationships/control" Target="activeX/activeX12.xml"/><Relationship Id="rId107" Type="http://schemas.openxmlformats.org/officeDocument/2006/relationships/control" Target="activeX/activeX103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control" Target="activeX/activeX62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87" Type="http://schemas.openxmlformats.org/officeDocument/2006/relationships/control" Target="activeX/activeX83.xml"/><Relationship Id="rId102" Type="http://schemas.openxmlformats.org/officeDocument/2006/relationships/control" Target="activeX/activeX98.xml"/><Relationship Id="rId110" Type="http://schemas.openxmlformats.org/officeDocument/2006/relationships/control" Target="activeX/activeX106.xml"/><Relationship Id="rId115" Type="http://schemas.openxmlformats.org/officeDocument/2006/relationships/control" Target="activeX/activeX111.xml"/><Relationship Id="rId5" Type="http://schemas.openxmlformats.org/officeDocument/2006/relationships/control" Target="activeX/activeX1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90" Type="http://schemas.openxmlformats.org/officeDocument/2006/relationships/control" Target="activeX/activeX86.xml"/><Relationship Id="rId95" Type="http://schemas.openxmlformats.org/officeDocument/2006/relationships/control" Target="activeX/activeX91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113" Type="http://schemas.openxmlformats.org/officeDocument/2006/relationships/control" Target="activeX/activeX109.xml"/><Relationship Id="rId118" Type="http://schemas.openxmlformats.org/officeDocument/2006/relationships/theme" Target="theme/theme1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103" Type="http://schemas.openxmlformats.org/officeDocument/2006/relationships/control" Target="activeX/activeX99.xml"/><Relationship Id="rId108" Type="http://schemas.openxmlformats.org/officeDocument/2006/relationships/control" Target="activeX/activeX104.xml"/><Relationship Id="rId116" Type="http://schemas.openxmlformats.org/officeDocument/2006/relationships/control" Target="activeX/activeX112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11" Type="http://schemas.openxmlformats.org/officeDocument/2006/relationships/control" Target="activeX/activeX10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2.xml"/><Relationship Id="rId114" Type="http://schemas.openxmlformats.org/officeDocument/2006/relationships/control" Target="activeX/activeX110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10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04" Type="http://schemas.openxmlformats.org/officeDocument/2006/relationships/control" Target="activeX/activeX100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2" Type="http://schemas.openxmlformats.org/officeDocument/2006/relationships/settings" Target="settings.xml"/><Relationship Id="rId29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2018-11-22T07:51:00Z</dcterms:created>
  <dcterms:modified xsi:type="dcterms:W3CDTF">2018-11-22T07:51:00Z</dcterms:modified>
</cp:coreProperties>
</file>