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4A" w:rsidRPr="00182DF7" w:rsidRDefault="00454E4A" w:rsidP="00454E4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</w:rPr>
      </w:pPr>
    </w:p>
    <w:p w:rsidR="00454E4A" w:rsidRPr="00182DF7" w:rsidRDefault="00454E4A" w:rsidP="00454E4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u w:val="single"/>
          <w:rtl/>
        </w:rPr>
        <w:t>بنود</w:t>
      </w: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</w:t>
      </w:r>
      <w:r w:rsidRPr="00182DF7">
        <w:rPr>
          <w:rFonts w:ascii="Arial" w:hAnsi="Arial" w:cs="Arial" w:hint="cs"/>
          <w:b/>
          <w:bCs/>
          <w:sz w:val="24"/>
          <w:szCs w:val="24"/>
          <w:u w:val="single"/>
          <w:rtl/>
        </w:rPr>
        <w:t>الزيارة</w:t>
      </w: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</w:t>
      </w:r>
      <w:r w:rsidRPr="00182DF7">
        <w:rPr>
          <w:rFonts w:ascii="Arial" w:hAnsi="Arial" w:cs="Arial" w:hint="cs"/>
          <w:b/>
          <w:bCs/>
          <w:sz w:val="24"/>
          <w:szCs w:val="24"/>
          <w:u w:val="single"/>
          <w:rtl/>
        </w:rPr>
        <w:t>ا</w:t>
      </w: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لتفقدية للروضة الأهلية</w:t>
      </w:r>
    </w:p>
    <w:p w:rsidR="00454E4A" w:rsidRPr="00182DF7" w:rsidRDefault="00454E4A" w:rsidP="00454E4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تم بعون الله وتوفيقه في يوم    ..........       الموافق :     /   /     14 هـ  زيارة الروضة  بهدف تفقد أوضاعها ومتابعة الاستعدادات للفترة التمهيدية وقد تم خلال الزيارة الأتي: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تهنئة الجميع بالعام الدراسي الجديد جعله الله عام خير وعطاء.  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مناقشة المشرفة على الروضة في التنظيمات الإدارية التالية: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ـ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وضع الخطط المنظمة للعمل: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الخطة التشغيلية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>–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خطة توزيع الوحدات على مدار العام-الجدول الزمني لأنشطة البرنامج اليومي  مع مراعاة التوازن بين الأنشطة الحركية والهادئة</w:t>
      </w:r>
      <w:r w:rsidRPr="00182DF7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>خطة الأنشطة اللاصفية مع الاستفادة من الأمهات المتميزات في المشاركة في تنفيذها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>خطة الحلقات التنشيطية والتدريبية والدورات حسب حاجة الروضة ( مهارات تفكير ـ الذكاءات المتعددة ـ أنماط الشخصية ـ حاسب آلي ـ تجويد وتلاوة ......).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>خطة للقاءات الدورية بالأمهات (المقابلات الثنائية- حضور أنشط</w:t>
      </w:r>
      <w:r w:rsidRPr="00182DF7">
        <w:rPr>
          <w:rFonts w:ascii="Arial" w:hAnsi="Arial" w:cs="Arial" w:hint="eastAsia"/>
          <w:b/>
          <w:bCs/>
          <w:sz w:val="24"/>
          <w:szCs w:val="24"/>
          <w:rtl/>
        </w:rPr>
        <w:t>ة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>- تنفيذ أنشطة-حضور برامج توعوية بالأساليب التربوية المناسبة للتعامل مع أطفالهن...).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>خطة لمناقشة قراءات الموظفات بحضور الجميع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>خطة مالية لاستثمار موارد الروضة وتحقيق أهدافها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>خطة برامج تعمل على ترسيخ المواطنة الصالحة في نفوس منسوبات الروضة وأطفالها.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>خطة تدريبية للمتدربات من خريجات الجامعة بالتعاون مع لجنة تنمية الموارد البشرية بإدارة رياض  الأطفال.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>خطة الزيارات الميدانية لروضات أخرى لتبادل الخبرات واكتساب مزيد من المهارات.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إعداد برامج توعية للمجتمع المحيط بالروضة بأهمية إلحاق الطفل بالروضة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التوعية بأخلاقيات مهنة التعليم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استثمار الطاقات البشرية والمادية المتاحة في المجتمع المحلي لتحقيق أهداف الروضة.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الاستفادة من كتيبات الطفولة المتميزة حسب ما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>ورد في النشرة المرفقة معها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الالتزام بتسجيل الأطفال بالسن النظامي وفقا لما نصت عليه اللائحة التنظيمية و التعميم (18096/2/11)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الالتزام بالمعايير والضوابط للأطفال الذين تقل اعمارهم عن ست سنوات بمائة وثمانون يوماً الواردة في التعميم رقم 33453376 بتاريخ 25/4/1433هـ.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تسجيل الأطفال ( ذوي الاحتياجات – صعوبات التعلم ) بعد أخذ الموافقة من الجهة المختصة عن إمكانية دمجهم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عدم تسجيل أي طفل يرتدي حفاضات نهائياً وضرورة التأكد من اعتماده على نفسه في دخول دورات المياه.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ضرورة استيفاء ملف الطفل على جميع البيانات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>(الحالة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الاجتماعية – البطاقة الصحية – فصيلة الدم .......) وصور من الأوراق الثبوتية وعدم أخذ الأوراق الثبوتية الأصلية.</w:t>
      </w:r>
    </w:p>
    <w:p w:rsidR="00454E4A" w:rsidRPr="005545A0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الالتزام بعمل بطاقات لخروج الأطفال من الروضة وعدم تسليم الطفل لأي شخص إلا بعد اطلاع المسئولة على البطاقة.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في حالة وجود حضانة في الروضة ضرورة الالتزام بالآتي:</w:t>
      </w:r>
    </w:p>
    <w:p w:rsidR="00454E4A" w:rsidRPr="00182DF7" w:rsidRDefault="00454E4A" w:rsidP="00454E4A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ـ    عمل عقود للحاضنات ويشترط وجود معلمة سعودية ومربية ومستخدمة في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>الحضانة مع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مراعاة  تناسب أعداد الأطفال في الحضانة مع عدد المربيات.</w:t>
      </w:r>
    </w:p>
    <w:p w:rsidR="00454E4A" w:rsidRPr="00182DF7" w:rsidRDefault="00454E4A" w:rsidP="00454E4A">
      <w:pPr>
        <w:pStyle w:val="ListParagraph"/>
        <w:numPr>
          <w:ilvl w:val="0"/>
          <w:numId w:val="13"/>
        </w:num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b/>
          <w:bCs/>
        </w:rPr>
      </w:pPr>
      <w:r w:rsidRPr="00182DF7">
        <w:rPr>
          <w:rFonts w:ascii="Arial" w:hAnsi="Arial" w:cs="Arial"/>
          <w:b/>
          <w:bCs/>
          <w:rtl/>
        </w:rPr>
        <w:t xml:space="preserve">تنفيذ جميع إجراءات التسجيل المتبعة في مرحلة رياض الأطفال عند تسجيل أطفال </w:t>
      </w:r>
      <w:r w:rsidRPr="00182DF7">
        <w:rPr>
          <w:rFonts w:ascii="Arial" w:hAnsi="Arial" w:cs="Arial" w:hint="cs"/>
          <w:b/>
          <w:bCs/>
          <w:rtl/>
        </w:rPr>
        <w:t>الحضانة.</w:t>
      </w:r>
    </w:p>
    <w:p w:rsidR="00454E4A" w:rsidRPr="00182DF7" w:rsidRDefault="00454E4A" w:rsidP="00454E4A">
      <w:pPr>
        <w:pStyle w:val="ListParagraph"/>
        <w:numPr>
          <w:ilvl w:val="0"/>
          <w:numId w:val="13"/>
        </w:num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b/>
          <w:bCs/>
        </w:rPr>
      </w:pPr>
      <w:r w:rsidRPr="00182DF7">
        <w:rPr>
          <w:rFonts w:ascii="Arial" w:hAnsi="Arial" w:cs="Arial"/>
          <w:b/>
          <w:bCs/>
          <w:rtl/>
        </w:rPr>
        <w:t xml:space="preserve">تقيد حضور وغياب الأطفال في سجل الحضور </w:t>
      </w:r>
      <w:r w:rsidRPr="00182DF7">
        <w:rPr>
          <w:rFonts w:ascii="Arial" w:hAnsi="Arial" w:cs="Arial" w:hint="cs"/>
          <w:b/>
          <w:bCs/>
          <w:rtl/>
        </w:rPr>
        <w:t>والغياب.</w:t>
      </w:r>
    </w:p>
    <w:p w:rsidR="00454E4A" w:rsidRPr="00182DF7" w:rsidRDefault="00454E4A" w:rsidP="00454E4A">
      <w:pPr>
        <w:pStyle w:val="ListParagraph"/>
        <w:numPr>
          <w:ilvl w:val="0"/>
          <w:numId w:val="13"/>
        </w:num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b/>
          <w:bCs/>
        </w:rPr>
      </w:pPr>
      <w:r w:rsidRPr="00182DF7">
        <w:rPr>
          <w:rFonts w:ascii="Arial" w:hAnsi="Arial" w:cs="Arial"/>
          <w:b/>
          <w:bCs/>
          <w:rtl/>
        </w:rPr>
        <w:t>الاطلاع على البرامج المقدمة للأطفال.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دراسة الوحدات وتدعيمها بأهداف مبتكرة وحلقات تنشيطية وأسئلة متنوعة ومتميزة مع مراعاة ( الرجوع للمراجع الموثوقة – الفروق الفردية بين الأطفال الموهوبين ، ذوي الاحتياجات الخاصة ، أصحاب القدرات ـ توفير الوسائل والأدوات اللازمة....).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تشكيل فرق العمل للاستفادة من قدرات المعلمات وإطلاق الطاقات وتشجيع الإنجاز المبدع وتبادل الخبرات للارتقاء ب أدائهن.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استكمال الهيئة الإدارية والتعليمية حسب لائحة العمل برياض الأطفال( معلمة لكل 10 : 12 طفل) كما ورد في التعميم.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lastRenderedPageBreak/>
        <w:t>توزيع الأطفال على المستويات الثلاث وفقا لما نصت عليه اللائحة التنظيمية للعمل مع مراعاة التوازن بين عدد الأطفال ومساحة الفصل.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توزيع العمل على جميع الموظفات بما نصت عليه اللائحة مع مراعاة العدل  ومصلحة العمل في ذلك وتدوينه في سجل خاص وأخذ التواقيع بذلك.    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وضع برنامج لمتابعة الطفل وتقويمه من بداية العام الدراسي وإعداد تقارير الأطفال  في نهاية كل وحدة وتقرير وصفي في نهاية كل فصل دراسي وسجل إنجاز الطفل في نهاية العام.    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متابعة المعلمات طوال العام في( التحضير اليومي-استثمار الساعة الإشرافية في نهاية الدوام-دراسة الوحدات وتطوير أنشطتها-تقييم الوحدات-استثمار وقت المناوبة لصالح الطفل...).  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يمنع منعاً باتاً تدريب أي معلمات داخل الروضة وأحالتهن إلى إدارة رياض الأطفال لتدريبهن.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تفعيل دور المندوبة الإعلامية بالروضة بالتعاون مع لجنة الإعلام بإدارة رياض الأطفال.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اعتماد المطويات والمنشورات التربوية من قبل المستشار التعليمي بإدارة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>التعليم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تعميم (4346/1) 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الالتزام بعدم إهداء المطبوعات والإصدارات إلا بعد اعتمادها من قبل وحدة الإعلام التربوي تعميم (17574/1/4).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عدم الإدلاء بأي تصريحات للصحف والإذاعات والقنوات إلا بعد أخذ تصريح من قبل  قسم الإعلام التربوي والعلاقات العامة إخلاءً للمسئولية.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جمع عينات وصور من إنجازات كل طفل في ملف خاص به خلال العام الدراسي للاستفادة منها عند تطبيق برنامج مع السلامة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الرجوع إلى سجل الإعانة وملزمة شرح البنود التفصيلية له وزيارات المشرفات السابقة والزيارة الختامية لتنفيذ ماورد فيها من التوجيهات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استخدام استمارة متابعة مهارات الطفل من خلال ألأنشطه اليومية في الروضة.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تنظيم المستودعات ( الأثاث ـ الوسائل ـ الألعاب الإدراكية ـ الكتب والقصص ـ وتصنيفها حسب الوحدات ).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توفير وسائل متنوعة حسب حاجة الروضة بما يحقق أهداف المنهج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التأكد من تنفيذ كافة أعمال الصيانة استعداداً لاستقبال الأطفال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احتواء أولياء الأمور وحل مشاكلهم داخل الروضة .</w:t>
      </w:r>
    </w:p>
    <w:p w:rsidR="00454E4A" w:rsidRPr="00182DF7" w:rsidRDefault="00454E4A" w:rsidP="00454E4A">
      <w:pPr>
        <w:numPr>
          <w:ilvl w:val="0"/>
          <w:numId w:val="10"/>
        </w:numPr>
        <w:tabs>
          <w:tab w:val="left" w:pos="251"/>
          <w:tab w:val="left" w:pos="611"/>
          <w:tab w:val="num" w:pos="791"/>
          <w:tab w:val="left" w:pos="1916"/>
        </w:tabs>
        <w:bidi/>
        <w:spacing w:after="0" w:line="240" w:lineRule="auto"/>
        <w:ind w:left="720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تهيئة الجو المناسب واحتواء المشاكل قبل تفاقمها وتوعية المنسوبات بأساليب التعامل الايجابي والذي يساعد على استقرار الموظفات في الروضة .</w:t>
      </w:r>
    </w:p>
    <w:p w:rsidR="00454E4A" w:rsidRPr="00182DF7" w:rsidRDefault="00454E4A" w:rsidP="00454E4A">
      <w:pPr>
        <w:tabs>
          <w:tab w:val="left" w:pos="251"/>
          <w:tab w:val="left" w:pos="611"/>
          <w:tab w:val="num" w:pos="1746"/>
          <w:tab w:val="left" w:pos="1916"/>
        </w:tabs>
        <w:bidi/>
        <w:spacing w:before="120" w:after="120" w:line="360" w:lineRule="auto"/>
        <w:ind w:right="340"/>
        <w:rPr>
          <w:rFonts w:ascii="Simplified Arabic" w:hAnsi="Simplified Arabic" w:cs="AL-Mohanad"/>
          <w:sz w:val="16"/>
          <w:szCs w:val="16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ومن خلال الزيارة التفقدية تم التوجيه للآتي :</w:t>
      </w:r>
      <w:r w:rsidRPr="00182DF7">
        <w:rPr>
          <w:rFonts w:ascii="Simplified Arabic" w:hAnsi="Simplified Arabic" w:cs="AL-Mohanad"/>
          <w:rtl/>
          <w:lang w:bidi="ar-KW"/>
        </w:rPr>
        <w:t xml:space="preserve"> </w:t>
      </w:r>
      <w:r w:rsidRPr="00182DF7">
        <w:rPr>
          <w:rFonts w:ascii="Simplified Arabic" w:hAnsi="Simplified Arabic" w:cs="AL-Mohanad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E4A" w:rsidRPr="00182DF7" w:rsidRDefault="00454E4A" w:rsidP="00454E4A">
      <w:pPr>
        <w:tabs>
          <w:tab w:val="left" w:pos="251"/>
          <w:tab w:val="left" w:pos="611"/>
          <w:tab w:val="num" w:pos="1746"/>
          <w:tab w:val="left" w:pos="1916"/>
        </w:tabs>
        <w:bidi/>
        <w:spacing w:before="120" w:after="120" w:line="360" w:lineRule="auto"/>
        <w:ind w:left="360" w:right="340"/>
        <w:rPr>
          <w:rFonts w:ascii="Simplified Arabic" w:hAnsi="Simplified Arabic" w:cs="AL-Mohanad"/>
          <w:rtl/>
          <w:lang w:bidi="ar-KW"/>
        </w:rPr>
      </w:pPr>
      <w:r w:rsidRPr="00182DF7">
        <w:rPr>
          <w:rFonts w:ascii="Simplified Arabic" w:hAnsi="Simplified Arabic" w:cs="AL-Mohanad"/>
          <w:sz w:val="16"/>
          <w:szCs w:val="16"/>
          <w:rtl/>
        </w:rPr>
        <w:t>.....................................................................................................................</w:t>
      </w:r>
      <w:r>
        <w:rPr>
          <w:rFonts w:ascii="Simplified Arabic" w:hAnsi="Simplified Arabic" w:cs="Sakkal Majalla" w:hint="cs"/>
          <w:sz w:val="16"/>
          <w:szCs w:val="16"/>
          <w:rtl/>
        </w:rPr>
        <w:t>۔۔۔۔۔۔۔۔۔۔۔۔۔۔۔۔۔۔۔۔۔۔۔۔۔۔۔۔۔۔۔۔۔۔۔۔۔۔۔۔۔۔۔۔۔۔۔۔۔۔۔۔۔۔۔۔۔۔۔۔</w:t>
      </w:r>
      <w:r w:rsidRPr="00182DF7">
        <w:rPr>
          <w:rFonts w:ascii="Simplified Arabic" w:hAnsi="Simplified Arabic" w:cs="AL-Mohanad"/>
          <w:sz w:val="16"/>
          <w:szCs w:val="16"/>
          <w:rtl/>
        </w:rPr>
        <w:t>..............................................................................................................</w:t>
      </w:r>
    </w:p>
    <w:p w:rsidR="00454E4A" w:rsidRDefault="00454E4A" w:rsidP="00454E4A">
      <w:pPr>
        <w:tabs>
          <w:tab w:val="left" w:pos="251"/>
          <w:tab w:val="left" w:pos="611"/>
          <w:tab w:val="num" w:pos="1746"/>
          <w:tab w:val="left" w:pos="1916"/>
        </w:tabs>
        <w:bidi/>
        <w:spacing w:before="120" w:after="120" w:line="360" w:lineRule="auto"/>
        <w:ind w:left="360" w:right="340"/>
        <w:rPr>
          <w:rFonts w:ascii="Simplified Arabic" w:hAnsi="Simplified Arabic" w:cs="AL-Mohanad"/>
          <w:rtl/>
          <w:lang w:bidi="ar-KW"/>
        </w:rPr>
      </w:pPr>
      <w:r w:rsidRPr="00182DF7">
        <w:rPr>
          <w:rFonts w:ascii="Simplified Arabic" w:hAnsi="Simplified Arabic" w:cs="AL-Mohanad"/>
          <w:sz w:val="16"/>
          <w:szCs w:val="16"/>
          <w:rtl/>
        </w:rPr>
        <w:t>.......................................................................................................................</w:t>
      </w:r>
      <w:r>
        <w:rPr>
          <w:rFonts w:ascii="Simplified Arabic" w:hAnsi="Simplified Arabic" w:cs="Sakkal Majalla" w:hint="cs"/>
          <w:sz w:val="16"/>
          <w:szCs w:val="16"/>
          <w:rtl/>
        </w:rPr>
        <w:t>۔۔۔۔۔۔۔۔۔۔۔۔۔۔۔۔۔۔۔۔۔۔۔۔۔۔۔۔۔۔۔۔۔۔۔۔۔۔۔۔۔۔۔۔۔۔۔۔۔۔۔۔۔۔۔۔۔۔۔۔</w:t>
      </w:r>
      <w:r w:rsidRPr="00182DF7">
        <w:rPr>
          <w:rFonts w:ascii="Simplified Arabic" w:hAnsi="Simplified Arabic" w:cs="AL-Mohanad"/>
          <w:sz w:val="16"/>
          <w:szCs w:val="16"/>
          <w:rtl/>
        </w:rPr>
        <w:t>............................................................................................................</w:t>
      </w:r>
    </w:p>
    <w:p w:rsidR="00454E4A" w:rsidRPr="005545A0" w:rsidRDefault="00454E4A" w:rsidP="00454E4A">
      <w:pPr>
        <w:tabs>
          <w:tab w:val="left" w:pos="251"/>
          <w:tab w:val="left" w:pos="611"/>
          <w:tab w:val="num" w:pos="1746"/>
          <w:tab w:val="left" w:pos="1916"/>
        </w:tabs>
        <w:bidi/>
        <w:spacing w:before="120" w:after="120" w:line="360" w:lineRule="auto"/>
        <w:ind w:left="360" w:right="340"/>
        <w:rPr>
          <w:rFonts w:ascii="Simplified Arabic" w:hAnsi="Simplified Arabic" w:cs="AL-Mohanad"/>
          <w:rtl/>
          <w:lang w:bidi="ar-KW"/>
        </w:rPr>
      </w:pPr>
      <w:r w:rsidRPr="00182DF7">
        <w:rPr>
          <w:rFonts w:ascii="Simplified Arabic" w:hAnsi="Simplified Arabic" w:cs="AL-Mohanad"/>
          <w:sz w:val="16"/>
          <w:szCs w:val="16"/>
          <w:rtl/>
        </w:rPr>
        <w:t>.....................................................................................................................</w:t>
      </w:r>
      <w:r>
        <w:rPr>
          <w:rFonts w:ascii="Simplified Arabic" w:hAnsi="Simplified Arabic" w:cs="Sakkal Majalla" w:hint="cs"/>
          <w:sz w:val="16"/>
          <w:szCs w:val="16"/>
          <w:rtl/>
        </w:rPr>
        <w:t>۔۔۔۔۔۔۔۔۔۔۔۔۔۔۔۔۔۔۔۔۔۔۔۔۔۔۔۔۔۔۔۔۔۔۔۔۔۔۔۔۔۔۔۔۔۔۔۔۔۔۔۔۔۔۔۔۔۔۔۔</w:t>
      </w:r>
      <w:r w:rsidRPr="00182DF7">
        <w:rPr>
          <w:rFonts w:ascii="Simplified Arabic" w:hAnsi="Simplified Arabic" w:cs="AL-Mohanad"/>
          <w:sz w:val="16"/>
          <w:szCs w:val="16"/>
          <w:rtl/>
        </w:rPr>
        <w:t>..............................................................................................................</w:t>
      </w:r>
    </w:p>
    <w:p w:rsidR="00454E4A" w:rsidRDefault="00454E4A" w:rsidP="00454E4A">
      <w:pPr>
        <w:tabs>
          <w:tab w:val="left" w:pos="1916"/>
        </w:tabs>
        <w:bidi/>
        <w:spacing w:before="120" w:after="120"/>
        <w:ind w:left="71" w:right="340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مع الحرص على مراقبة الله في السر والعلن وتطبيق أخلاقيات مهنة التعليم مما ينعكس أثره ايجاباً على نهضة هذا الوطن الغالي ورقيه ... وفق الله الجميع لما يحبه ويرضاه , , ,</w:t>
      </w:r>
    </w:p>
    <w:p w:rsidR="00454E4A" w:rsidRPr="00182DF7" w:rsidRDefault="00454E4A" w:rsidP="00454E4A">
      <w:pPr>
        <w:tabs>
          <w:tab w:val="left" w:pos="1916"/>
        </w:tabs>
        <w:bidi/>
        <w:spacing w:before="120" w:after="120"/>
        <w:ind w:left="71" w:right="340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454E4A" w:rsidRPr="00182DF7" w:rsidRDefault="00454E4A" w:rsidP="00454E4A">
      <w:pPr>
        <w:tabs>
          <w:tab w:val="left" w:pos="3386"/>
        </w:tabs>
        <w:bidi/>
        <w:ind w:left="71" w:right="340"/>
        <w:rPr>
          <w:rFonts w:ascii="Arial" w:hAnsi="Arial" w:cs="Arial"/>
          <w:b/>
          <w:bCs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المشرفة التربوية : </w:t>
      </w:r>
      <w:r w:rsidRPr="00182DF7">
        <w:rPr>
          <w:rFonts w:ascii="Arial" w:hAnsi="Arial" w:cs="Arial"/>
          <w:sz w:val="24"/>
          <w:szCs w:val="24"/>
          <w:rtl/>
        </w:rPr>
        <w:t>...................................................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التوقيع: </w:t>
      </w:r>
      <w:r w:rsidRPr="00182DF7">
        <w:rPr>
          <w:rFonts w:ascii="Arial" w:hAnsi="Arial" w:cs="Arial"/>
          <w:sz w:val="24"/>
          <w:szCs w:val="24"/>
          <w:rtl/>
        </w:rPr>
        <w:t>.......................................................</w:t>
      </w:r>
    </w:p>
    <w:p w:rsidR="00454E4A" w:rsidRPr="00182DF7" w:rsidRDefault="00454E4A" w:rsidP="00454E4A">
      <w:pPr>
        <w:tabs>
          <w:tab w:val="left" w:pos="251"/>
          <w:tab w:val="left" w:pos="611"/>
          <w:tab w:val="num" w:pos="1746"/>
          <w:tab w:val="left" w:pos="1916"/>
        </w:tabs>
        <w:bidi/>
        <w:spacing w:before="120" w:after="120"/>
        <w:ind w:left="360" w:right="340"/>
        <w:rPr>
          <w:rFonts w:ascii="Arial" w:hAnsi="Arial" w:cs="Arial"/>
          <w:b/>
          <w:bCs/>
          <w:sz w:val="24"/>
          <w:szCs w:val="24"/>
          <w:rtl/>
        </w:rPr>
      </w:pPr>
    </w:p>
    <w:p w:rsidR="00056DC3" w:rsidRPr="00454E4A" w:rsidRDefault="00056DC3" w:rsidP="00454E4A">
      <w:pPr>
        <w:rPr>
          <w:rtl/>
        </w:rPr>
      </w:pPr>
      <w:bookmarkStart w:id="0" w:name="_GoBack"/>
      <w:bookmarkEnd w:id="0"/>
    </w:p>
    <w:sectPr w:rsidR="00056DC3" w:rsidRPr="00454E4A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1D" w:rsidRDefault="0063551D" w:rsidP="00001049">
      <w:pPr>
        <w:spacing w:after="0" w:line="240" w:lineRule="auto"/>
      </w:pPr>
      <w:r>
        <w:separator/>
      </w:r>
    </w:p>
  </w:endnote>
  <w:endnote w:type="continuationSeparator" w:id="0">
    <w:p w:rsidR="0063551D" w:rsidRDefault="0063551D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454E4A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445088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454E4A">
      <w:rPr>
        <w:rFonts w:ascii="Arial" w:hAnsi="Arial" w:cs="Arial" w:hint="cs"/>
        <w:b/>
        <w:bCs/>
        <w:sz w:val="26"/>
        <w:szCs w:val="26"/>
        <w:rtl/>
      </w:rPr>
      <w:t>5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454E4A">
      <w:rPr>
        <w:rFonts w:ascii="Arial" w:hAnsi="Arial" w:cs="Arial" w:hint="cs"/>
        <w:b/>
        <w:bCs/>
        <w:sz w:val="26"/>
        <w:szCs w:val="26"/>
        <w:rtl/>
      </w:rPr>
      <w:t>2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1D" w:rsidRDefault="0063551D" w:rsidP="00001049">
      <w:pPr>
        <w:spacing w:after="0" w:line="240" w:lineRule="auto"/>
      </w:pPr>
      <w:r>
        <w:separator/>
      </w:r>
    </w:p>
  </w:footnote>
  <w:footnote w:type="continuationSeparator" w:id="0">
    <w:p w:rsidR="0063551D" w:rsidRDefault="0063551D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6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54E4A" w:rsidRPr="00454E4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54E4A" w:rsidRPr="00454E4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29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0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9"/>
  </w:num>
  <w:num w:numId="5">
    <w:abstractNumId w:val="53"/>
  </w:num>
  <w:num w:numId="6">
    <w:abstractNumId w:val="29"/>
  </w:num>
  <w:num w:numId="7">
    <w:abstractNumId w:val="17"/>
  </w:num>
  <w:num w:numId="8">
    <w:abstractNumId w:val="51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8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0"/>
  </w:num>
  <w:num w:numId="46">
    <w:abstractNumId w:val="36"/>
  </w:num>
  <w:num w:numId="47">
    <w:abstractNumId w:val="9"/>
  </w:num>
  <w:num w:numId="48">
    <w:abstractNumId w:val="52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51D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C05EBC-1AA1-468A-A125-C7ED6917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2017-06-07T12:01:00Z</dcterms:created>
  <dcterms:modified xsi:type="dcterms:W3CDTF">2017-06-07T12:01:00Z</dcterms:modified>
</cp:coreProperties>
</file>