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2466665</wp:posOffset>
            </wp:positionH>
            <wp:positionV relativeFrom="page">
              <wp:posOffset>68527</wp:posOffset>
            </wp:positionV>
            <wp:extent cx="1170288" cy="651563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288" cy="6515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5051675</wp:posOffset>
                </wp:positionH>
                <wp:positionV relativeFrom="page">
                  <wp:posOffset>0</wp:posOffset>
                </wp:positionV>
                <wp:extent cx="1778385" cy="788618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385" cy="788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AL-Mateen" w:cs="AL-Mateen" w:hAnsi="AL-Mateen" w:eastAsia="AL-Mateen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lang w:val="ar-SA" w:bidi="ar-SA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وزارة التربية والتعليم</w:t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بنات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 Unicode MS" w:hAnsi="Arial Unicode MS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0.0pt;width:140.0pt;height:62.1pt;z-index:251660288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12"/>
                          <w:szCs w:val="12"/>
                          <w:u w:color="000000"/>
                          <w:lang w:val="ar-SA" w:bidi="ar-SA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 Unicode MS" w:hAnsi="Arial Unicode MS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-189496</wp:posOffset>
                </wp:positionH>
                <wp:positionV relativeFrom="page">
                  <wp:posOffset>115487</wp:posOffset>
                </wp:positionV>
                <wp:extent cx="557643" cy="557643"/>
                <wp:effectExtent l="0" t="0" r="0" b="0"/>
                <wp:wrapThrough wrapText="bothSides" distL="152400" distR="152400">
                  <wp:wrapPolygon edited="1">
                    <wp:start x="1937" y="-246"/>
                    <wp:lineTo x="1881" y="-245"/>
                    <wp:lineTo x="1825" y="-243"/>
                    <wp:lineTo x="1770" y="-240"/>
                    <wp:lineTo x="1715" y="-235"/>
                    <wp:lineTo x="1660" y="-229"/>
                    <wp:lineTo x="1606" y="-222"/>
                    <wp:lineTo x="1553" y="-213"/>
                    <wp:lineTo x="1500" y="-203"/>
                    <wp:lineTo x="1447" y="-191"/>
                    <wp:lineTo x="1394" y="-179"/>
                    <wp:lineTo x="1343" y="-165"/>
                    <wp:lineTo x="1291" y="-150"/>
                    <wp:lineTo x="1241" y="-133"/>
                    <wp:lineTo x="1190" y="-116"/>
                    <wp:lineTo x="1141" y="-97"/>
                    <wp:lineTo x="1091" y="-77"/>
                    <wp:lineTo x="1043" y="-55"/>
                    <wp:lineTo x="995" y="-33"/>
                    <wp:lineTo x="948" y="-9"/>
                    <wp:lineTo x="901" y="16"/>
                    <wp:lineTo x="855" y="43"/>
                    <wp:lineTo x="810" y="70"/>
                    <wp:lineTo x="765" y="99"/>
                    <wp:lineTo x="722" y="129"/>
                    <wp:lineTo x="679" y="160"/>
                    <wp:lineTo x="636" y="191"/>
                    <wp:lineTo x="595" y="224"/>
                    <wp:lineTo x="554" y="258"/>
                    <wp:lineTo x="514" y="292"/>
                    <wp:lineTo x="475" y="327"/>
                    <wp:lineTo x="437" y="363"/>
                    <wp:lineTo x="400" y="400"/>
                    <wp:lineTo x="363" y="437"/>
                    <wp:lineTo x="327" y="475"/>
                    <wp:lineTo x="292" y="514"/>
                    <wp:lineTo x="258" y="554"/>
                    <wp:lineTo x="224" y="595"/>
                    <wp:lineTo x="191" y="636"/>
                    <wp:lineTo x="160" y="679"/>
                    <wp:lineTo x="129" y="722"/>
                    <wp:lineTo x="99" y="765"/>
                    <wp:lineTo x="70" y="810"/>
                    <wp:lineTo x="43" y="855"/>
                    <wp:lineTo x="16" y="901"/>
                    <wp:lineTo x="-9" y="948"/>
                    <wp:lineTo x="-33" y="995"/>
                    <wp:lineTo x="-55" y="1043"/>
                    <wp:lineTo x="-77" y="1091"/>
                    <wp:lineTo x="-97" y="1141"/>
                    <wp:lineTo x="-116" y="1190"/>
                    <wp:lineTo x="-133" y="1241"/>
                    <wp:lineTo x="-150" y="1291"/>
                    <wp:lineTo x="-165" y="1343"/>
                    <wp:lineTo x="-179" y="1394"/>
                    <wp:lineTo x="-191" y="1447"/>
                    <wp:lineTo x="-203" y="1500"/>
                    <wp:lineTo x="-213" y="1553"/>
                    <wp:lineTo x="-222" y="1606"/>
                    <wp:lineTo x="-229" y="1660"/>
                    <wp:lineTo x="-235" y="1715"/>
                    <wp:lineTo x="-240" y="1770"/>
                    <wp:lineTo x="-243" y="1825"/>
                    <wp:lineTo x="-245" y="1881"/>
                    <wp:lineTo x="-246" y="1937"/>
                    <wp:lineTo x="-246" y="19662"/>
                    <wp:lineTo x="-245" y="19718"/>
                    <wp:lineTo x="-243" y="19774"/>
                    <wp:lineTo x="-240" y="19830"/>
                    <wp:lineTo x="-235" y="19886"/>
                    <wp:lineTo x="-229" y="19942"/>
                    <wp:lineTo x="-222" y="19997"/>
                    <wp:lineTo x="-213" y="20052"/>
                    <wp:lineTo x="-203" y="20107"/>
                    <wp:lineTo x="-191" y="20161"/>
                    <wp:lineTo x="-179" y="20215"/>
                    <wp:lineTo x="-165" y="20268"/>
                    <wp:lineTo x="-150" y="20320"/>
                    <wp:lineTo x="-133" y="20372"/>
                    <wp:lineTo x="-116" y="20423"/>
                    <wp:lineTo x="-97" y="20473"/>
                    <wp:lineTo x="-77" y="20523"/>
                    <wp:lineTo x="-55" y="20571"/>
                    <wp:lineTo x="-33" y="20619"/>
                    <wp:lineTo x="-9" y="20666"/>
                    <wp:lineTo x="16" y="20713"/>
                    <wp:lineTo x="43" y="20759"/>
                    <wp:lineTo x="70" y="20804"/>
                    <wp:lineTo x="99" y="20849"/>
                    <wp:lineTo x="129" y="20892"/>
                    <wp:lineTo x="160" y="20935"/>
                    <wp:lineTo x="191" y="20978"/>
                    <wp:lineTo x="224" y="21019"/>
                    <wp:lineTo x="258" y="21060"/>
                    <wp:lineTo x="292" y="21100"/>
                    <wp:lineTo x="327" y="21139"/>
                    <wp:lineTo x="363" y="21177"/>
                    <wp:lineTo x="400" y="21214"/>
                    <wp:lineTo x="437" y="21251"/>
                    <wp:lineTo x="475" y="21286"/>
                    <wp:lineTo x="514" y="21321"/>
                    <wp:lineTo x="554" y="21354"/>
                    <wp:lineTo x="595" y="21386"/>
                    <wp:lineTo x="636" y="21418"/>
                    <wp:lineTo x="679" y="21448"/>
                    <wp:lineTo x="722" y="21477"/>
                    <wp:lineTo x="765" y="21506"/>
                    <wp:lineTo x="810" y="21533"/>
                    <wp:lineTo x="855" y="21559"/>
                    <wp:lineTo x="901" y="21585"/>
                    <wp:lineTo x="948" y="21609"/>
                    <wp:lineTo x="995" y="21632"/>
                    <wp:lineTo x="1043" y="21654"/>
                    <wp:lineTo x="1091" y="21676"/>
                    <wp:lineTo x="1141" y="21696"/>
                    <wp:lineTo x="1190" y="21715"/>
                    <wp:lineTo x="1241" y="21732"/>
                    <wp:lineTo x="1291" y="21749"/>
                    <wp:lineTo x="1343" y="21764"/>
                    <wp:lineTo x="1394" y="21778"/>
                    <wp:lineTo x="1447" y="21790"/>
                    <wp:lineTo x="1500" y="21802"/>
                    <wp:lineTo x="1553" y="21812"/>
                    <wp:lineTo x="1606" y="21820"/>
                    <wp:lineTo x="1660" y="21828"/>
                    <wp:lineTo x="1715" y="21834"/>
                    <wp:lineTo x="1770" y="21839"/>
                    <wp:lineTo x="1825" y="21842"/>
                    <wp:lineTo x="1881" y="21844"/>
                    <wp:lineTo x="1937" y="21845"/>
                    <wp:lineTo x="19662" y="21845"/>
                    <wp:lineTo x="19718" y="21844"/>
                    <wp:lineTo x="19774" y="21842"/>
                    <wp:lineTo x="19830" y="21839"/>
                    <wp:lineTo x="19886" y="21834"/>
                    <wp:lineTo x="19942" y="21828"/>
                    <wp:lineTo x="19997" y="21820"/>
                    <wp:lineTo x="20052" y="21812"/>
                    <wp:lineTo x="20107" y="21802"/>
                    <wp:lineTo x="20161" y="21790"/>
                    <wp:lineTo x="20215" y="21778"/>
                    <wp:lineTo x="20268" y="21764"/>
                    <wp:lineTo x="20320" y="21749"/>
                    <wp:lineTo x="20372" y="21732"/>
                    <wp:lineTo x="20423" y="21715"/>
                    <wp:lineTo x="20473" y="21696"/>
                    <wp:lineTo x="20523" y="21676"/>
                    <wp:lineTo x="20571" y="21654"/>
                    <wp:lineTo x="20619" y="21632"/>
                    <wp:lineTo x="20666" y="21609"/>
                    <wp:lineTo x="20713" y="21585"/>
                    <wp:lineTo x="20759" y="21559"/>
                    <wp:lineTo x="20804" y="21533"/>
                    <wp:lineTo x="20849" y="21506"/>
                    <wp:lineTo x="20892" y="21477"/>
                    <wp:lineTo x="20935" y="21448"/>
                    <wp:lineTo x="20978" y="21418"/>
                    <wp:lineTo x="21019" y="21386"/>
                    <wp:lineTo x="21060" y="21354"/>
                    <wp:lineTo x="21100" y="21321"/>
                    <wp:lineTo x="21139" y="21286"/>
                    <wp:lineTo x="21177" y="21251"/>
                    <wp:lineTo x="21214" y="21214"/>
                    <wp:lineTo x="21251" y="21177"/>
                    <wp:lineTo x="21286" y="21139"/>
                    <wp:lineTo x="21321" y="21100"/>
                    <wp:lineTo x="21354" y="21060"/>
                    <wp:lineTo x="21386" y="21019"/>
                    <wp:lineTo x="21418" y="20978"/>
                    <wp:lineTo x="21448" y="20935"/>
                    <wp:lineTo x="21477" y="20892"/>
                    <wp:lineTo x="21506" y="20849"/>
                    <wp:lineTo x="21533" y="20804"/>
                    <wp:lineTo x="21559" y="20759"/>
                    <wp:lineTo x="21585" y="20713"/>
                    <wp:lineTo x="21609" y="20666"/>
                    <wp:lineTo x="21632" y="20619"/>
                    <wp:lineTo x="21654" y="20571"/>
                    <wp:lineTo x="21676" y="20523"/>
                    <wp:lineTo x="21696" y="20473"/>
                    <wp:lineTo x="21715" y="20423"/>
                    <wp:lineTo x="21732" y="20372"/>
                    <wp:lineTo x="21749" y="20320"/>
                    <wp:lineTo x="21764" y="20268"/>
                    <wp:lineTo x="21778" y="20215"/>
                    <wp:lineTo x="21790" y="20161"/>
                    <wp:lineTo x="21802" y="20107"/>
                    <wp:lineTo x="21812" y="20052"/>
                    <wp:lineTo x="21820" y="19997"/>
                    <wp:lineTo x="21828" y="19942"/>
                    <wp:lineTo x="21834" y="19886"/>
                    <wp:lineTo x="21839" y="19830"/>
                    <wp:lineTo x="21842" y="19774"/>
                    <wp:lineTo x="21844" y="19718"/>
                    <wp:lineTo x="21845" y="19662"/>
                    <wp:lineTo x="21845" y="1937"/>
                    <wp:lineTo x="21844" y="1881"/>
                    <wp:lineTo x="21842" y="1825"/>
                    <wp:lineTo x="21839" y="1770"/>
                    <wp:lineTo x="21834" y="1715"/>
                    <wp:lineTo x="21828" y="1660"/>
                    <wp:lineTo x="21820" y="1606"/>
                    <wp:lineTo x="21812" y="1553"/>
                    <wp:lineTo x="21802" y="1500"/>
                    <wp:lineTo x="21790" y="1447"/>
                    <wp:lineTo x="21778" y="1394"/>
                    <wp:lineTo x="21764" y="1343"/>
                    <wp:lineTo x="21749" y="1291"/>
                    <wp:lineTo x="21732" y="1241"/>
                    <wp:lineTo x="21715" y="1190"/>
                    <wp:lineTo x="21696" y="1141"/>
                    <wp:lineTo x="21676" y="1091"/>
                    <wp:lineTo x="21654" y="1043"/>
                    <wp:lineTo x="21632" y="995"/>
                    <wp:lineTo x="21609" y="948"/>
                    <wp:lineTo x="21585" y="901"/>
                    <wp:lineTo x="21559" y="855"/>
                    <wp:lineTo x="21533" y="810"/>
                    <wp:lineTo x="21506" y="765"/>
                    <wp:lineTo x="21477" y="722"/>
                    <wp:lineTo x="21448" y="679"/>
                    <wp:lineTo x="21418" y="636"/>
                    <wp:lineTo x="21386" y="595"/>
                    <wp:lineTo x="21354" y="554"/>
                    <wp:lineTo x="21321" y="514"/>
                    <wp:lineTo x="21286" y="475"/>
                    <wp:lineTo x="21251" y="437"/>
                    <wp:lineTo x="21214" y="400"/>
                    <wp:lineTo x="21177" y="363"/>
                    <wp:lineTo x="21139" y="327"/>
                    <wp:lineTo x="21100" y="292"/>
                    <wp:lineTo x="21060" y="258"/>
                    <wp:lineTo x="21019" y="224"/>
                    <wp:lineTo x="20978" y="191"/>
                    <wp:lineTo x="20935" y="160"/>
                    <wp:lineTo x="20892" y="129"/>
                    <wp:lineTo x="20849" y="99"/>
                    <wp:lineTo x="20804" y="70"/>
                    <wp:lineTo x="20759" y="43"/>
                    <wp:lineTo x="20713" y="16"/>
                    <wp:lineTo x="20666" y="-9"/>
                    <wp:lineTo x="20619" y="-33"/>
                    <wp:lineTo x="20571" y="-55"/>
                    <wp:lineTo x="20523" y="-77"/>
                    <wp:lineTo x="20473" y="-97"/>
                    <wp:lineTo x="20423" y="-116"/>
                    <wp:lineTo x="20372" y="-133"/>
                    <wp:lineTo x="20320" y="-150"/>
                    <wp:lineTo x="20268" y="-165"/>
                    <wp:lineTo x="20215" y="-179"/>
                    <wp:lineTo x="20161" y="-191"/>
                    <wp:lineTo x="20107" y="-203"/>
                    <wp:lineTo x="20052" y="-213"/>
                    <wp:lineTo x="19997" y="-222"/>
                    <wp:lineTo x="19942" y="-229"/>
                    <wp:lineTo x="19886" y="-235"/>
                    <wp:lineTo x="19830" y="-240"/>
                    <wp:lineTo x="19774" y="-243"/>
                    <wp:lineTo x="19718" y="-245"/>
                    <wp:lineTo x="19662" y="-246"/>
                    <wp:lineTo x="1937" y="-246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43" cy="557643"/>
                        </a:xfrm>
                        <a:prstGeom prst="roundRect">
                          <a:avLst>
                            <a:gd name="adj" fmla="val 8945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43.9pt;height:43.9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 adj="1932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oundrect>
            </w:pict>
          </mc:Fallback>
        </mc:AlternateContent>
      </w:r>
    </w:p>
    <w:p>
      <w:pPr>
        <w:pStyle w:val="العنوان"/>
        <w:rPr>
          <w:rFonts w:ascii="Arial" w:cs="Arial" w:hAnsi="Arial" w:eastAsia="Arial"/>
          <w:outline w:val="0"/>
          <w:color w:val="333333"/>
          <w:sz w:val="34"/>
          <w:szCs w:val="34"/>
          <w:u w:color="333333"/>
          <w:shd w:val="clear" w:color="auto" w:fill="fe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</w:rPr>
        <w:t>اختبار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الفترة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الأولى</w:t>
      </w:r>
      <w:r>
        <w:rPr>
          <w:rFonts w:ascii="Arial Unicode MS" w:hAnsi="Arial Unicode MS"/>
          <w:b w:val="0"/>
          <w:bCs w:val="0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لمادة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التربية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الفنية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الصف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الاول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</w:rPr>
        <w:t>متوسط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الفصل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الدراسي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الثاني</w:t>
      </w:r>
    </w:p>
    <w:p>
      <w:pPr>
        <w:pStyle w:val="الافتراضي"/>
        <w:spacing w:before="0" w:line="240" w:lineRule="auto"/>
        <w:rPr>
          <w:rFonts w:ascii="Arial" w:cs="Arial" w:hAnsi="Arial" w:eastAsia="Arial"/>
          <w:outline w:val="0"/>
          <w:color w:val="333333"/>
          <w:u w:color="333333"/>
          <w:shd w:val="clear" w:color="auto" w:fill="fe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الطالبة رباعي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…………………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cs="Arial Unicode MS" w:hAnsi="Arial Unicode MS" w:eastAsia="Arial Unicode MS" w:hint="c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عنوان فرعي"/>
        <w:jc w:val="center"/>
        <w:rPr>
          <w:b w:val="1"/>
          <w:bCs w:val="1"/>
          <w:sz w:val="32"/>
          <w:szCs w:val="32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السؤال الاول </w:t>
      </w:r>
      <w:r>
        <w:rPr>
          <w:rFonts w:ascii="Arial Unicode MS" w:hAnsi="Arial Unicode M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ضعي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>علامة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 صح امام العبارة الصحيحة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وعلامة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خطأ أمام العبارة غير الصحيحة فيما يأتي </w:t>
      </w:r>
      <w:r>
        <w:rPr>
          <w:rFonts w:ascii="Arial Unicode MS" w:hAnsi="Arial Unicode MS"/>
          <w:b w:val="0"/>
          <w:bCs w:val="0"/>
          <w:sz w:val="32"/>
          <w:szCs w:val="32"/>
          <w:u w:val="single"/>
          <w:rtl w:val="1"/>
          <w:lang w:val="ar-SA" w:bidi="ar-SA"/>
        </w:rPr>
        <w:t>:</w:t>
      </w:r>
    </w:p>
    <w:p>
      <w:pPr>
        <w:pStyle w:val="عنوان فرعي"/>
        <w:rPr>
          <w:rFonts w:ascii="Arial Unicode MS" w:cs="Arial Unicode MS" w:hAnsi="Arial Unicode MS" w:eastAsia="Arial Unicode MS"/>
          <w:sz w:val="20"/>
          <w:szCs w:val="2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١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غالباً خيوط السدى واللحمة هما العنصران الاساسيان في جميع الانسجة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٢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 اثناء تجهيز النول نربط خيط السدى في المسمار،الذي يقابله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٣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 المكوك عبارة عن قطعة مصنوعة من الخشب عادة،تستخدم لتمرير خيوط اللحمة بين خيوط التسدية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٤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المجسمات الميدانية عبارة عن نماذج كبيرة الحجم توضع في مكان يسمح بالدوران حول العمل وتغيير زاوية الرؤية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٥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الزخرفة بالتفريغ عبارة عن الدق على المعادن بواسطة مطارق لإظهار الزخارف بشكل بارز عن السطح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(</w:t>
      </w:r>
      <w:r>
        <w:rPr>
          <w:rFonts w:ascii="Arial" w:hAnsi="Arial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٦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الاسلاك المعدنية صلبة لذلك يسهل التشكيل بها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(</w:t>
      </w:r>
      <w:r>
        <w:rPr>
          <w:rFonts w:ascii="Arial" w:hAnsi="Arial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٧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تم بناء برج إيفل الشهير عام ١٨٨٩م في باريس وارتفاعه ١٠٠ متر أقل من برج المملكة في الرياض 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(</w:t>
      </w:r>
      <w:r>
        <w:rPr>
          <w:rFonts w:ascii="Arial" w:hAnsi="Arial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٨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الجص هو مادة زرقاء اللون ضرورية لأعمال الطلس والتبييض والتزيين لجدران المباني من الداخل والخارج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(</w:t>
      </w:r>
      <w:r>
        <w:rPr>
          <w:rFonts w:ascii="Arial" w:hAnsi="Arial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) 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٩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-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تقع مدائن صالح بمحافظة العلا بمنطقة المدينة المنورة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(</w:t>
      </w:r>
      <w:r>
        <w:rPr>
          <w:rFonts w:ascii="Arial" w:hAnsi="Arial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</w:t>
      </w:r>
      <w:r>
        <w:rPr>
          <w:rFonts w:ascii="Arial" w:hAnsi="Arial"/>
          <w:sz w:val="20"/>
          <w:szCs w:val="20"/>
          <w:shd w:val="clear" w:color="auto" w:fill="feffff"/>
          <w:rtl w:val="0"/>
        </w:rPr>
        <w:t>) .</w:t>
      </w:r>
    </w:p>
    <w:p>
      <w:pPr>
        <w:pStyle w:val="عنوان فرعي"/>
        <w:rPr>
          <w:rFonts w:ascii="Arial Unicode MS" w:cs="Arial Unicode MS" w:hAnsi="Arial Unicode MS" w:eastAsia="Arial Unicode MS"/>
          <w:sz w:val="20"/>
          <w:szCs w:val="2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١٠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أسهم فن العمارة في بناء حضارات الأمم ونهضتها وأصبح رمزاً من رموز ثقافتها وتراثها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.</w:t>
      </w:r>
    </w:p>
    <w:p>
      <w:pPr>
        <w:pStyle w:val="عنوان فرعي"/>
        <w:rPr>
          <w:rFonts w:ascii="Arial Unicode MS" w:cs="Arial Unicode MS" w:hAnsi="Arial Unicode MS" w:eastAsia="Arial Unicode MS"/>
          <w:sz w:val="20"/>
          <w:szCs w:val="2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١١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من أنواع الزخارف الاسلامية النباتية، الهندسية ، الكتابية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.</w:t>
      </w:r>
    </w:p>
    <w:p>
      <w:pPr>
        <w:pStyle w:val="عنوان فرعي"/>
        <w:rPr>
          <w:rFonts w:ascii="Arial Unicode MS" w:cs="Arial Unicode MS" w:hAnsi="Arial Unicode MS" w:eastAsia="Arial Unicode MS"/>
          <w:sz w:val="20"/>
          <w:szCs w:val="2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١٢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الالوان الاساسية هي الأحمر و الأصفر والأزرق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.</w:t>
      </w:r>
    </w:p>
    <w:p>
      <w:pPr>
        <w:pStyle w:val="عنوان فرعي"/>
        <w:rPr>
          <w:rFonts w:ascii="Arial" w:cs="Arial" w:hAnsi="Arial" w:eastAsia="Arial"/>
          <w:sz w:val="20"/>
          <w:szCs w:val="2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>١٣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0"/>
          <w:szCs w:val="20"/>
          <w:shd w:val="clear" w:color="auto" w:fill="feffff"/>
          <w:rtl w:val="1"/>
          <w:lang w:val="ar-SA" w:bidi="ar-SA"/>
        </w:rPr>
        <w:t xml:space="preserve">من الخامات الأخرى المستخدمة في النسيج سعف النخيل و القطن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outline w:val="0"/>
          <w:color w:val="e22400"/>
          <w:sz w:val="20"/>
          <w:szCs w:val="20"/>
          <w:shd w:val="clear" w:color="auto" w:fill="feffff"/>
          <w:rtl w:val="1"/>
          <w:lang w:val="ar-SA" w:bidi="ar-SA"/>
          <w14:textFill>
            <w14:solidFill>
              <w14:srgbClr w14:val="E22400"/>
            </w14:solidFill>
          </w14:textFill>
        </w:rPr>
        <w:t xml:space="preserve">.      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)</w:t>
      </w:r>
      <w:r>
        <w:rPr>
          <w:rFonts w:ascii="Arial Unicode MS" w:hAnsi="Arial Unicode MS"/>
          <w:sz w:val="20"/>
          <w:szCs w:val="20"/>
          <w:shd w:val="clear" w:color="auto" w:fill="feffff"/>
          <w:rtl w:val="1"/>
          <w:lang w:val="ar-SA" w:bidi="ar-SA"/>
        </w:rPr>
        <w:t>.</w:t>
      </w:r>
    </w:p>
    <w:p>
      <w:pPr>
        <w:pStyle w:val="نص أساسي"/>
        <w:bidi w:val="1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ـــــــــــــــــــــــــــــــــــــــــــــــــــــــــــــــــ</w:t>
      </w:r>
    </w:p>
    <w:p>
      <w:pPr>
        <w:pStyle w:val="الافتراضي"/>
        <w:spacing w:before="0" w:line="240" w:lineRule="auto"/>
        <w:rPr>
          <w:rFonts w:ascii="Arial" w:cs="Arial" w:hAnsi="Arial" w:eastAsia="Arial"/>
          <w:b w:val="1"/>
          <w:bCs w:val="1"/>
          <w:sz w:val="26"/>
          <w:szCs w:val="26"/>
          <w:u w:val="single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 Unicode MS" w:hAnsi="Arial Unicode MS"/>
          <w:b w:val="0"/>
          <w:bCs w:val="0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اختاري الإجابة الصحيحة فيما يأتي </w:t>
      </w:r>
      <w:r>
        <w:rPr>
          <w:rFonts w:ascii="Arial Unicode MS" w:hAnsi="Arial Unicode MS"/>
          <w:b w:val="0"/>
          <w:bCs w:val="0"/>
          <w:sz w:val="26"/>
          <w:szCs w:val="26"/>
          <w:u w:val="single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rPr>
          <w:rFonts w:ascii="Arial" w:cs="Arial" w:hAnsi="Arial" w:eastAsia="Arial"/>
          <w:sz w:val="26"/>
          <w:szCs w:val="26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 عبارة عن الدق على المعادن بواسطة مطارق لإظهار الزخارف بشكل عن السطح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            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التكفيت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الريبوسية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السلك المعدني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Arial" w:cs="Arial" w:hAnsi="Arial" w:eastAsia="Arial"/>
          <w:sz w:val="26"/>
          <w:szCs w:val="26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عبارة عن قضيب معدني مصنوع من الفولاذ و الألمنيوم أو النحاس ،ويوجد بسماكات مختلفة  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26"/>
          <w:szCs w:val="26"/>
          <w:shd w:val="clear" w:color="auto" w:fill="feffff"/>
          <w:lang w:val="ar-SA" w:bidi="ar-SA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            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التكفيت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الريبوسية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السلك المعدني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Helvetica" w:cs="Helvetica" w:hAnsi="Helvetica" w:eastAsia="Helvetica"/>
          <w:sz w:val="26"/>
          <w:szCs w:val="26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عبارة عن التطعيم أو التنزيل ، ويتم بحفر الشكل على المعدن ، ويضغط داخل المحفور شريط من لون معدن آخر مغاير  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26"/>
          <w:szCs w:val="26"/>
          <w:shd w:val="clear" w:color="auto" w:fill="feffff"/>
          <w:lang w:val="ar-SA" w:bidi="ar-SA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              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التكفيت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الريبوسية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السلك المعدني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Helvetica" w:cs="Helvetica" w:hAnsi="Helvetica" w:eastAsia="Helvetica"/>
          <w:sz w:val="26"/>
          <w:szCs w:val="26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من اشكال الطرز المعمارية 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26"/>
          <w:szCs w:val="26"/>
          <w:shd w:val="clear" w:color="auto" w:fill="feffff"/>
          <w:lang w:val="ar-SA" w:bidi="ar-SA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الصحرواية 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الساحلية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جميع ماسبق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Helvetica" w:cs="Helvetica" w:hAnsi="Helvetica" w:eastAsia="Helvetica"/>
          <w:sz w:val="26"/>
          <w:szCs w:val="26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من الادوات المستخدمة في المباني الحديثة 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26"/>
          <w:szCs w:val="26"/>
          <w:shd w:val="clear" w:color="auto" w:fill="feffff"/>
          <w:lang w:val="ar-SA" w:bidi="ar-SA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الطين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الاسمنت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الحجر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Arial Unicode MS" w:cs="Arial Unicode MS" w:hAnsi="Arial Unicode MS" w:eastAsia="Arial Unicode MS"/>
          <w:b w:val="0"/>
          <w:bCs w:val="0"/>
          <w:sz w:val="26"/>
          <w:szCs w:val="26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٦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من الادوات المستخدمة في المباني القديمة 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26"/>
          <w:szCs w:val="26"/>
          <w:shd w:val="clear" w:color="auto" w:fill="feffff"/>
          <w:lang w:val="ar-SA" w:bidi="ar-SA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البلاط  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الدهانات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الطين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Arial Unicode MS" w:cs="Arial Unicode MS" w:hAnsi="Arial Unicode MS" w:eastAsia="Arial Unicode MS"/>
          <w:b w:val="0"/>
          <w:bCs w:val="0"/>
          <w:sz w:val="26"/>
          <w:szCs w:val="26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 xml:space="preserve">من أنواع المعادن </w:t>
      </w:r>
      <w:r>
        <w:rPr>
          <w:rFonts w:ascii="Arial Unicode MS" w:hAnsi="Arial Unicode MS"/>
          <w:b w:val="0"/>
          <w:bCs w:val="0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26"/>
          <w:szCs w:val="26"/>
          <w:shd w:val="clear" w:color="auto" w:fill="feffff"/>
          <w:lang w:val="ar-SA" w:bidi="ar-SA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الحديد  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البلاستيك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الزجاج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عنوان فرعي"/>
        <w:jc w:val="center"/>
      </w:pPr>
      <w:r>
        <w:rPr>
          <w:rFonts w:ascii="Helvetica Neue" w:hAnsi="Helvetica Neue"/>
          <w:b w:val="1"/>
          <w:bCs w:val="1"/>
          <w:rtl w:val="1"/>
          <w:lang w:val="ar-SA" w:bidi="ar-SA"/>
        </w:rPr>
        <w:t xml:space="preserve">    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معلمة المادة </w:t>
      </w:r>
      <w:r>
        <w:rPr>
          <w:rFonts w:ascii="Arial Unicode MS" w:hAnsi="Arial Unicode MS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مها البيشي </w:t>
      </w:r>
      <w:r>
        <w:rPr>
          <w:rFonts w:ascii="Arial Unicode MS" w:hAnsi="Arial Unicode MS"/>
          <w:shd w:val="clear" w:color="auto" w:fill="feffff"/>
          <w:rtl w:val="1"/>
          <w:lang w:val="ar-SA" w:bidi="ar-SA"/>
        </w:rPr>
        <w:t>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L-Mateen">
    <w:charset w:val="00"/>
    <w:family w:val="roman"/>
    <w:pitch w:val="default"/>
  </w:font>
  <w:font w:name="AL-Mohanad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عنوان">
    <w:name w:val="العنوان"/>
    <w:next w:val="نص أساسي A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نص أساسي A">
    <w:name w:val="نص أساسي A"/>
    <w:next w:val="نص أساسي A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عنوان فرعي">
    <w:name w:val="عنوان فرعي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تسمية توضيحية">
    <w:name w:val="تسمية توضيحية"/>
    <w:next w:val="تسمية توضيحية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