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13" w:rsidRDefault="00506A24">
      <w:pPr>
        <w:pStyle w:val="normal"/>
        <w:ind w:right="-126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بسم الله الرحمن الرحيم</w:t>
      </w:r>
    </w:p>
    <w:p w:rsidR="00B33413" w:rsidRDefault="00B33413">
      <w:pPr>
        <w:pStyle w:val="normal"/>
        <w:ind w:right="-1260"/>
        <w:jc w:val="center"/>
        <w:rPr>
          <w:sz w:val="32"/>
          <w:szCs w:val="32"/>
        </w:rPr>
      </w:pPr>
    </w:p>
    <w:p w:rsidR="00B33413" w:rsidRDefault="00506A24">
      <w:pPr>
        <w:pStyle w:val="normal"/>
        <w:ind w:right="-12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الخطة الفصلية                        (  لمادة العلوم الحياتية )                    للصف العاشر                                                                                  للفصل الدراسي الثاني  للعام 2021 </w:t>
      </w:r>
    </w:p>
    <w:p w:rsidR="00B33413" w:rsidRDefault="00506A24">
      <w:pPr>
        <w:pStyle w:val="normal"/>
        <w:ind w:right="-12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الوحدة الثالثة : </w:t>
      </w:r>
      <w:r>
        <w:rPr>
          <w:b/>
          <w:sz w:val="32"/>
          <w:szCs w:val="32"/>
          <w:rtl/>
        </w:rPr>
        <w:t xml:space="preserve">تصنيف الكائنات الحية            السنة الدراسية :2020/2021     </w:t>
      </w:r>
    </w:p>
    <w:tbl>
      <w:tblPr>
        <w:tblStyle w:val="a5"/>
        <w:bidiVisual/>
        <w:tblW w:w="1109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"/>
        <w:gridCol w:w="1116"/>
        <w:gridCol w:w="119"/>
        <w:gridCol w:w="2114"/>
        <w:gridCol w:w="1302"/>
        <w:gridCol w:w="1615"/>
        <w:gridCol w:w="1440"/>
        <w:gridCol w:w="1409"/>
        <w:gridCol w:w="934"/>
      </w:tblGrid>
      <w:tr w:rsidR="00B33413">
        <w:trPr>
          <w:trHeight w:val="863"/>
          <w:jc w:val="right"/>
        </w:trPr>
        <w:tc>
          <w:tcPr>
            <w:tcW w:w="1042" w:type="dxa"/>
          </w:tcPr>
          <w:p w:rsidR="00B33413" w:rsidRDefault="00506A24">
            <w:pPr>
              <w:pStyle w:val="normal"/>
              <w:ind w:right="-1260"/>
              <w:jc w:val="center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الوحدة</w:t>
            </w:r>
            <w:r>
              <w:rPr>
                <w:b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1116" w:type="dxa"/>
          </w:tcPr>
          <w:p w:rsidR="00B33413" w:rsidRDefault="00506A24">
            <w:pPr>
              <w:pStyle w:val="normal"/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العناوين</w:t>
            </w:r>
          </w:p>
        </w:tc>
        <w:tc>
          <w:tcPr>
            <w:tcW w:w="2233" w:type="dxa"/>
            <w:gridSpan w:val="2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302" w:type="dxa"/>
          </w:tcPr>
          <w:p w:rsidR="00B33413" w:rsidRDefault="00506A24">
            <w:pPr>
              <w:pStyle w:val="normal"/>
              <w:tabs>
                <w:tab w:val="left" w:pos="1839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الإجراءات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1615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إستراتيجية</w:t>
            </w:r>
          </w:p>
          <w:p w:rsidR="00B33413" w:rsidRDefault="00506A2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1440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إستراتيجية </w:t>
            </w:r>
          </w:p>
          <w:p w:rsidR="00B33413" w:rsidRDefault="00506A2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409" w:type="dxa"/>
          </w:tcPr>
          <w:p w:rsidR="00B33413" w:rsidRDefault="00506A24">
            <w:pPr>
              <w:pStyle w:val="normal"/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934" w:type="dxa"/>
          </w:tcPr>
          <w:p w:rsidR="00B33413" w:rsidRDefault="00506A24">
            <w:pPr>
              <w:pStyle w:val="normal"/>
              <w:tabs>
                <w:tab w:val="left" w:pos="1468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  <w:r>
              <w:rPr>
                <w:b/>
                <w:sz w:val="32"/>
                <w:szCs w:val="32"/>
                <w:rtl/>
              </w:rPr>
              <w:tab/>
            </w:r>
          </w:p>
        </w:tc>
      </w:tr>
      <w:tr w:rsidR="00B33413">
        <w:trPr>
          <w:trHeight w:val="9546"/>
          <w:jc w:val="right"/>
        </w:trPr>
        <w:tc>
          <w:tcPr>
            <w:tcW w:w="1042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الثالثة </w:t>
            </w: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تصنيف </w:t>
            </w:r>
          </w:p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الكائنات </w:t>
            </w:r>
          </w:p>
          <w:p w:rsidR="00B33413" w:rsidRDefault="00506A24">
            <w:pPr>
              <w:pStyle w:val="normal"/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الحية</w:t>
            </w:r>
          </w:p>
          <w:p w:rsidR="00B33413" w:rsidRDefault="00B33413">
            <w:pPr>
              <w:pStyle w:val="normal"/>
              <w:ind w:right="-1260"/>
              <w:rPr>
                <w:sz w:val="32"/>
                <w:szCs w:val="32"/>
              </w:rPr>
            </w:pPr>
          </w:p>
        </w:tc>
        <w:tc>
          <w:tcPr>
            <w:tcW w:w="1235" w:type="dxa"/>
            <w:gridSpan w:val="2"/>
          </w:tcPr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* النباتات</w:t>
            </w:r>
          </w:p>
          <w:p w:rsidR="00B33413" w:rsidRDefault="00506A24">
            <w:pPr>
              <w:pStyle w:val="normal"/>
              <w:ind w:right="-1260"/>
            </w:pPr>
            <w:proofErr w:type="spellStart"/>
            <w:r>
              <w:rPr>
                <w:b/>
                <w:rtl/>
              </w:rPr>
              <w:t>اللاوعائية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والوعائية </w:t>
            </w:r>
          </w:p>
          <w:p w:rsidR="00B33413" w:rsidRDefault="00506A24">
            <w:pPr>
              <w:pStyle w:val="normal"/>
              <w:ind w:right="-1260"/>
            </w:pPr>
            <w:proofErr w:type="spellStart"/>
            <w:r>
              <w:rPr>
                <w:b/>
                <w:rtl/>
              </w:rPr>
              <w:t>اللابذرية</w:t>
            </w:r>
            <w:proofErr w:type="spellEnd"/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*النباتات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الوعائية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البذرية 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*خصائص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الحيوانات</w:t>
            </w:r>
          </w:p>
          <w:p w:rsidR="00B33413" w:rsidRDefault="00506A24">
            <w:pPr>
              <w:pStyle w:val="normal"/>
              <w:ind w:right="-1260"/>
            </w:pPr>
            <w:proofErr w:type="spellStart"/>
            <w:r>
              <w:rPr>
                <w:b/>
                <w:rtl/>
              </w:rPr>
              <w:t>واسس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تصنيفها </w:t>
            </w: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*اللافقاريات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*الفقاريات </w:t>
            </w: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يتوقع من الطالب بعد</w:t>
            </w:r>
          </w:p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انتهاء الوحدة أن: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rtl/>
              </w:rPr>
              <w:t xml:space="preserve">أن يصنف النباتات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والحيوانات اعتمادا على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خصائصها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_ أن يتوصل </w:t>
            </w:r>
            <w:proofErr w:type="spellStart"/>
            <w:r>
              <w:rPr>
                <w:b/>
                <w:rtl/>
              </w:rPr>
              <w:t>الى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</w:pPr>
            <w:proofErr w:type="spellStart"/>
            <w:r>
              <w:rPr>
                <w:b/>
                <w:rtl/>
              </w:rPr>
              <w:t>الاساس</w:t>
            </w:r>
            <w:proofErr w:type="spellEnd"/>
            <w:r>
              <w:rPr>
                <w:b/>
                <w:rtl/>
              </w:rPr>
              <w:t xml:space="preserve"> في تصنيف النباتات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الاختلاف في الخصائص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يتعرف على طرق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تكاثر النباتات البذرية و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هي البذور وكيفية انتقال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المواد عبر </w:t>
            </w:r>
            <w:proofErr w:type="spellStart"/>
            <w:r>
              <w:rPr>
                <w:b/>
                <w:rtl/>
              </w:rPr>
              <w:t>الانسجة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الوعائية فيها .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-وصف دورة حياة نباتات</w:t>
            </w:r>
          </w:p>
          <w:p w:rsidR="00B33413" w:rsidRDefault="00506A24">
            <w:pPr>
              <w:pStyle w:val="normal"/>
              <w:ind w:right="-1260"/>
            </w:pPr>
            <w:proofErr w:type="spellStart"/>
            <w:r>
              <w:rPr>
                <w:b/>
                <w:rtl/>
              </w:rPr>
              <w:t>الحزازي</w:t>
            </w:r>
            <w:proofErr w:type="spellEnd"/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-أن يتعرف التركيب العام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لنباتات معراة البذور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 يتعرف التركيب العام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لنباتات  مغطاة البذور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يترف على الخصائص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العامة للحيوانات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يتعرف </w:t>
            </w:r>
            <w:proofErr w:type="spellStart"/>
            <w:r>
              <w:rPr>
                <w:b/>
                <w:rtl/>
              </w:rPr>
              <w:t>اسس</w:t>
            </w:r>
            <w:proofErr w:type="spellEnd"/>
            <w:r>
              <w:rPr>
                <w:b/>
                <w:rtl/>
              </w:rPr>
              <w:t xml:space="preserve"> تصنيف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الحيوانات .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يصف التراكيب و</w:t>
            </w:r>
          </w:p>
          <w:p w:rsidR="00B33413" w:rsidRDefault="00506A24">
            <w:pPr>
              <w:pStyle w:val="normal"/>
              <w:ind w:right="-1260"/>
            </w:pPr>
            <w:proofErr w:type="spellStart"/>
            <w:r>
              <w:rPr>
                <w:b/>
                <w:rtl/>
              </w:rPr>
              <w:t>الاجهزة</w:t>
            </w:r>
            <w:proofErr w:type="spellEnd"/>
            <w:r>
              <w:rPr>
                <w:b/>
                <w:rtl/>
              </w:rPr>
              <w:t xml:space="preserve">  لبعض الحيوانات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اللافقاريات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يربط بين </w:t>
            </w:r>
            <w:proofErr w:type="spellStart"/>
            <w:r>
              <w:rPr>
                <w:b/>
                <w:rtl/>
              </w:rPr>
              <w:t>اجزاء</w:t>
            </w:r>
            <w:proofErr w:type="spellEnd"/>
            <w:r>
              <w:rPr>
                <w:b/>
                <w:rtl/>
              </w:rPr>
              <w:t xml:space="preserve"> بعض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اللافقاريات ووظائفها.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يتعرف طرق التكيف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التركيبي والوظيفي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والسلوكي للافقاريات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والفقاريات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يتعرف  </w:t>
            </w:r>
            <w:r>
              <w:rPr>
                <w:b/>
                <w:rtl/>
              </w:rPr>
              <w:t xml:space="preserve">الخصائص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العامة للفقاريات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-</w:t>
            </w:r>
            <w:proofErr w:type="spellStart"/>
            <w:r>
              <w:rPr>
                <w:b/>
                <w:rtl/>
              </w:rPr>
              <w:t>ان</w:t>
            </w:r>
            <w:proofErr w:type="spellEnd"/>
            <w:r>
              <w:rPr>
                <w:b/>
                <w:rtl/>
              </w:rPr>
              <w:t xml:space="preserve"> يتعرف العمليات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الحيوية داخل </w:t>
            </w:r>
            <w:proofErr w:type="spellStart"/>
            <w:r>
              <w:rPr>
                <w:b/>
                <w:rtl/>
              </w:rPr>
              <w:t>اجسام</w:t>
            </w:r>
            <w:proofErr w:type="spellEnd"/>
            <w:r>
              <w:rPr>
                <w:b/>
                <w:rtl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الفقاريات .</w:t>
            </w:r>
          </w:p>
          <w:p w:rsidR="00B33413" w:rsidRDefault="00B33413">
            <w:pPr>
              <w:pStyle w:val="normal"/>
              <w:ind w:right="-1260"/>
            </w:pPr>
          </w:p>
        </w:tc>
        <w:tc>
          <w:tcPr>
            <w:tcW w:w="1302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-تفصــــــل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استراتجيات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-التفكيــــر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الناقد.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-الاستقصاء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وحــــــــــل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التعاونـــي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والأنشطة.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-تحليــــــل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الأشكال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والصـــــور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الواردة في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-حـــــــــــل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الأسئلة.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-التغذيــــة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الراجـــــعة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للوحدة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-استــــــخدام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الاستقصـــاء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وحــــــــــــل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-العمل التعاوني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وتنفيذ </w:t>
            </w:r>
            <w:proofErr w:type="spellStart"/>
            <w:r>
              <w:rPr>
                <w:b/>
                <w:sz w:val="22"/>
                <w:szCs w:val="22"/>
                <w:rtl/>
              </w:rPr>
              <w:t>الانشطة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الجماعي. 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التدريس المباشر </w:t>
            </w:r>
          </w:p>
        </w:tc>
        <w:tc>
          <w:tcPr>
            <w:tcW w:w="1440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-تفعــــــــيل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إستراتيجية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الـــتقويــــــم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الحديث.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القائــــــــــم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الملاحظة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الواجبـــــات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البيتية</w:t>
            </w:r>
            <w:proofErr w:type="spellEnd"/>
            <w:r>
              <w:rPr>
                <w:b/>
                <w:sz w:val="22"/>
                <w:szCs w:val="22"/>
                <w:rtl/>
              </w:rPr>
              <w:t>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التقاريـــــــر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rtl/>
              </w:rPr>
              <w:t>والابحـــــاث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-الاختبارات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التحصيليــة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الختامي.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-متابعــــــة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سلـــــــــوك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الطلبة.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</w:t>
            </w:r>
            <w:r>
              <w:rPr>
                <w:b/>
                <w:sz w:val="22"/>
                <w:szCs w:val="22"/>
                <w:rtl/>
              </w:rPr>
              <w:t>الكتــــــــاب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المدرســــــي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 كتاب </w:t>
            </w:r>
            <w:proofErr w:type="spellStart"/>
            <w:r>
              <w:rPr>
                <w:b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b/>
                <w:sz w:val="22"/>
                <w:szCs w:val="22"/>
                <w:rtl/>
              </w:rPr>
              <w:t xml:space="preserve"> 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-برنامج </w:t>
            </w:r>
            <w:r>
              <w:rPr>
                <w:b/>
                <w:sz w:val="22"/>
                <w:szCs w:val="22"/>
              </w:rPr>
              <w:t xml:space="preserve">zoom 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-مواقــــــــع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شبكة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الانترنــــــت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-عــــروض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تقــــــديمــية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-لوحـــــــات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توضيحــــية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برامج التواصل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الاجتماعي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اوراق</w:t>
            </w:r>
            <w:proofErr w:type="spellEnd"/>
            <w:r>
              <w:rPr>
                <w:b/>
                <w:sz w:val="22"/>
                <w:szCs w:val="22"/>
                <w:rtl/>
              </w:rPr>
              <w:t xml:space="preserve"> عمل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934" w:type="dxa"/>
          </w:tcPr>
          <w:p w:rsidR="00B33413" w:rsidRDefault="00B33413">
            <w:pPr>
              <w:pStyle w:val="normal"/>
              <w:ind w:right="-1260"/>
              <w:jc w:val="center"/>
              <w:rPr>
                <w:sz w:val="32"/>
                <w:szCs w:val="32"/>
              </w:rPr>
            </w:pPr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</w:t>
            </w: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     )</w:t>
            </w:r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   ) </w:t>
            </w:r>
          </w:p>
        </w:tc>
      </w:tr>
    </w:tbl>
    <w:p w:rsidR="00B33413" w:rsidRDefault="00B33413">
      <w:pPr>
        <w:pStyle w:val="normal"/>
        <w:ind w:right="-1260"/>
      </w:pPr>
    </w:p>
    <w:p w:rsidR="00B33413" w:rsidRDefault="00B33413">
      <w:pPr>
        <w:pStyle w:val="normal"/>
        <w:ind w:right="-1260"/>
      </w:pPr>
    </w:p>
    <w:p w:rsidR="00B33413" w:rsidRDefault="00506A24">
      <w:pPr>
        <w:pStyle w:val="normal"/>
        <w:ind w:right="-1260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الخطة </w:t>
      </w:r>
      <w:r>
        <w:rPr>
          <w:b/>
          <w:sz w:val="32"/>
          <w:szCs w:val="32"/>
          <w:rtl/>
        </w:rPr>
        <w:t xml:space="preserve">الفصلية                       ( لمادة علوم الأرض والبيئة )                             للصف العاشر                                                                                  للفصل الدراسي الثاني  للعام 2021              </w:t>
      </w:r>
    </w:p>
    <w:p w:rsidR="00B33413" w:rsidRDefault="00506A24">
      <w:pPr>
        <w:pStyle w:val="normal"/>
        <w:ind w:right="-1260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الوحدة الرابعة  :  البيئة    </w:t>
      </w:r>
      <w:r>
        <w:rPr>
          <w:b/>
          <w:sz w:val="28"/>
          <w:szCs w:val="28"/>
          <w:rtl/>
        </w:rPr>
        <w:t xml:space="preserve">                                                                        </w:t>
      </w:r>
      <w:r>
        <w:rPr>
          <w:b/>
          <w:sz w:val="32"/>
          <w:szCs w:val="32"/>
          <w:rtl/>
        </w:rPr>
        <w:t xml:space="preserve">السنة الدراسية :2020/2021     </w:t>
      </w:r>
    </w:p>
    <w:tbl>
      <w:tblPr>
        <w:tblStyle w:val="a6"/>
        <w:bidiVisual/>
        <w:tblW w:w="1109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"/>
        <w:gridCol w:w="1518"/>
        <w:gridCol w:w="1985"/>
        <w:gridCol w:w="1148"/>
        <w:gridCol w:w="1615"/>
        <w:gridCol w:w="1440"/>
        <w:gridCol w:w="1409"/>
        <w:gridCol w:w="934"/>
      </w:tblGrid>
      <w:tr w:rsidR="00B33413">
        <w:trPr>
          <w:trHeight w:val="863"/>
          <w:jc w:val="right"/>
        </w:trPr>
        <w:tc>
          <w:tcPr>
            <w:tcW w:w="1042" w:type="dxa"/>
          </w:tcPr>
          <w:p w:rsidR="00B33413" w:rsidRDefault="00506A24">
            <w:pPr>
              <w:pStyle w:val="normal"/>
              <w:ind w:right="-1260"/>
              <w:jc w:val="center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الوحدة</w:t>
            </w:r>
            <w:r>
              <w:rPr>
                <w:b/>
                <w:sz w:val="32"/>
                <w:szCs w:val="32"/>
                <w:rtl/>
              </w:rPr>
              <w:t xml:space="preserve">              فف </w:t>
            </w:r>
          </w:p>
        </w:tc>
        <w:tc>
          <w:tcPr>
            <w:tcW w:w="1518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العناوين</w:t>
            </w:r>
          </w:p>
        </w:tc>
        <w:tc>
          <w:tcPr>
            <w:tcW w:w="1985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b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148" w:type="dxa"/>
          </w:tcPr>
          <w:p w:rsidR="00B33413" w:rsidRDefault="00506A24">
            <w:pPr>
              <w:pStyle w:val="normal"/>
              <w:tabs>
                <w:tab w:val="left" w:pos="1839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>الإجراءات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1615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إستراتيجية</w:t>
            </w:r>
          </w:p>
          <w:p w:rsidR="00B33413" w:rsidRDefault="00506A2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التدريس</w:t>
            </w:r>
          </w:p>
        </w:tc>
        <w:tc>
          <w:tcPr>
            <w:tcW w:w="1440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إستراتيجية </w:t>
            </w:r>
          </w:p>
          <w:p w:rsidR="00B33413" w:rsidRDefault="00506A24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التقويم</w:t>
            </w:r>
          </w:p>
        </w:tc>
        <w:tc>
          <w:tcPr>
            <w:tcW w:w="1409" w:type="dxa"/>
          </w:tcPr>
          <w:p w:rsidR="00B33413" w:rsidRDefault="00506A24">
            <w:pPr>
              <w:pStyle w:val="normal"/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المصادر</w:t>
            </w:r>
          </w:p>
        </w:tc>
        <w:tc>
          <w:tcPr>
            <w:tcW w:w="934" w:type="dxa"/>
          </w:tcPr>
          <w:p w:rsidR="00B33413" w:rsidRDefault="00506A24">
            <w:pPr>
              <w:pStyle w:val="normal"/>
              <w:tabs>
                <w:tab w:val="left" w:pos="1468"/>
              </w:tabs>
              <w:ind w:right="-126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الزمن</w:t>
            </w:r>
            <w:r>
              <w:rPr>
                <w:b/>
                <w:sz w:val="32"/>
                <w:szCs w:val="32"/>
                <w:rtl/>
              </w:rPr>
              <w:tab/>
            </w:r>
          </w:p>
        </w:tc>
      </w:tr>
      <w:tr w:rsidR="00B33413">
        <w:trPr>
          <w:trHeight w:val="9546"/>
          <w:jc w:val="right"/>
        </w:trPr>
        <w:tc>
          <w:tcPr>
            <w:tcW w:w="1042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الرابعة </w:t>
            </w: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normal"/>
              <w:ind w:right="-1260"/>
              <w:rPr>
                <w:sz w:val="32"/>
                <w:szCs w:val="32"/>
              </w:rPr>
            </w:pPr>
            <w:r>
              <w:rPr>
                <w:b/>
                <w:sz w:val="28"/>
                <w:szCs w:val="28"/>
                <w:rtl/>
              </w:rPr>
              <w:t xml:space="preserve">البيئة </w:t>
            </w:r>
          </w:p>
          <w:p w:rsidR="00B33413" w:rsidRDefault="00B33413">
            <w:pPr>
              <w:pStyle w:val="normal"/>
              <w:ind w:right="-1260"/>
              <w:rPr>
                <w:sz w:val="32"/>
                <w:szCs w:val="32"/>
              </w:rPr>
            </w:pPr>
          </w:p>
        </w:tc>
        <w:tc>
          <w:tcPr>
            <w:tcW w:w="1518" w:type="dxa"/>
          </w:tcPr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* </w:t>
            </w:r>
            <w:r>
              <w:rPr>
                <w:b/>
                <w:rtl/>
              </w:rPr>
              <w:t>الكائنات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الحية وبيئاتها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*الجماعات 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الحيوية والعوامل</w:t>
            </w: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>المؤثرة فيها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506A24">
            <w:pPr>
              <w:pStyle w:val="normal"/>
              <w:ind w:right="-1260"/>
            </w:pPr>
            <w:r>
              <w:rPr>
                <w:b/>
                <w:rtl/>
              </w:rPr>
              <w:t xml:space="preserve">*التعاقب البيئي 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يتوقع من الطالب بعد</w:t>
            </w:r>
          </w:p>
          <w:p w:rsidR="00B33413" w:rsidRDefault="00506A24">
            <w:pPr>
              <w:pStyle w:val="normal"/>
              <w:ind w:right="-12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انتهاء الوحدة أن:</w:t>
            </w:r>
          </w:p>
          <w:p w:rsidR="00B33413" w:rsidRDefault="00B33413">
            <w:pPr>
              <w:pStyle w:val="normal"/>
              <w:ind w:right="-1260"/>
            </w:pPr>
          </w:p>
          <w:p w:rsidR="00B33413" w:rsidRDefault="00B33413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B33413" w:rsidRDefault="00506A24">
            <w:pPr>
              <w:pStyle w:val="normal"/>
              <w:ind w:left="45"/>
              <w:rPr>
                <w:rFonts w:ascii="Tahoma" w:eastAsia="Tahoma" w:hAnsi="Tahoma" w:cs="Tahoma"/>
              </w:rPr>
            </w:pPr>
            <w:r>
              <w:rPr>
                <w:b/>
              </w:rPr>
              <w:t>-</w:t>
            </w:r>
            <w:r>
              <w:rPr>
                <w:rFonts w:ascii="Tahoma" w:eastAsia="Tahoma" w:hAnsi="Tahoma" w:cs="Tahoma"/>
                <w:b/>
                <w:rtl/>
              </w:rPr>
              <w:t xml:space="preserve"> يتعرف العلاقات التي تربط الكائنات الحية 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ببعضعا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البعض مثل التنافس والتكافل </w:t>
            </w:r>
          </w:p>
          <w:p w:rsidR="00B33413" w:rsidRDefault="00506A24">
            <w:pPr>
              <w:pStyle w:val="normal"/>
              <w:ind w:left="45"/>
              <w:rPr>
                <w:rFonts w:ascii="Tahoma" w:eastAsia="Tahoma" w:hAnsi="Tahoma" w:cs="Tahoma"/>
              </w:rPr>
            </w:pPr>
            <w:proofErr w:type="spellStart"/>
            <w:r>
              <w:rPr>
                <w:sz w:val="28"/>
                <w:szCs w:val="28"/>
                <w:rtl/>
              </w:rPr>
              <w:t>والتقايض</w:t>
            </w:r>
            <w:proofErr w:type="spellEnd"/>
          </w:p>
          <w:p w:rsidR="00B33413" w:rsidRDefault="00B33413">
            <w:pPr>
              <w:pStyle w:val="normal"/>
              <w:ind w:left="45"/>
              <w:rPr>
                <w:rFonts w:ascii="Arial" w:eastAsia="Arial" w:hAnsi="Arial" w:cs="Arial"/>
                <w:color w:val="000000"/>
              </w:rPr>
            </w:pPr>
          </w:p>
          <w:p w:rsidR="00B33413" w:rsidRDefault="00506A24">
            <w:pPr>
              <w:pStyle w:val="normal"/>
              <w:ind w:left="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ahoma" w:eastAsia="Tahoma" w:hAnsi="Tahoma" w:cs="Tahoma"/>
                <w:b/>
                <w:rtl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ان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يستطيع المقارنة بين </w:t>
            </w:r>
            <w:r>
              <w:rPr>
                <w:rFonts w:ascii="Tahoma" w:eastAsia="Tahoma" w:hAnsi="Tahoma" w:cs="Tahoma"/>
                <w:b/>
                <w:rtl/>
              </w:rPr>
              <w:t>الموطن البيئي والحيز البيئي والموارد المتوافرة .</w:t>
            </w:r>
          </w:p>
          <w:p w:rsidR="00B33413" w:rsidRDefault="00B33413">
            <w:pPr>
              <w:pStyle w:val="normal"/>
              <w:ind w:left="45"/>
              <w:rPr>
                <w:rFonts w:ascii="Arial" w:eastAsia="Arial" w:hAnsi="Arial" w:cs="Arial"/>
                <w:color w:val="000000"/>
              </w:rPr>
            </w:pPr>
          </w:p>
          <w:p w:rsidR="00B33413" w:rsidRDefault="00506A24">
            <w:pPr>
              <w:pStyle w:val="normal"/>
              <w:ind w:left="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ahoma" w:eastAsia="Tahoma" w:hAnsi="Tahoma" w:cs="Tahoma"/>
                <w:b/>
                <w:rtl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ان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يتعرف على المشكلات التي تؤثر في بقاء المجموعات وان يقترح حلولا لها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B33413" w:rsidRDefault="00B33413">
            <w:pPr>
              <w:pStyle w:val="normal"/>
              <w:ind w:left="45"/>
              <w:rPr>
                <w:rFonts w:ascii="Arial" w:eastAsia="Arial" w:hAnsi="Arial" w:cs="Arial"/>
                <w:color w:val="000000"/>
              </w:rPr>
            </w:pPr>
          </w:p>
          <w:p w:rsidR="00B33413" w:rsidRDefault="00506A24">
            <w:pPr>
              <w:pStyle w:val="normal"/>
              <w:ind w:left="4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ahoma" w:eastAsia="Tahoma" w:hAnsi="Tahoma" w:cs="Tahoma"/>
                <w:b/>
                <w:rtl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ان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يتعرف على العوامل التي تؤثر في تغير حجم الجماعات الحيوية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B33413" w:rsidRDefault="00506A24">
            <w:pPr>
              <w:pStyle w:val="normal"/>
              <w:ind w:left="4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rtl/>
              </w:rPr>
              <w:t>-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ان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يقارن الطالب بين النمو 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الاسي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والنمو 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اللوجستي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للجماعات الحيوي</w:t>
            </w:r>
            <w:r>
              <w:rPr>
                <w:rFonts w:ascii="Tahoma" w:eastAsia="Tahoma" w:hAnsi="Tahoma" w:cs="Tahoma"/>
                <w:b/>
                <w:rtl/>
              </w:rPr>
              <w:t xml:space="preserve">ة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B33413" w:rsidRDefault="00506A24" w:rsidP="00506A24">
            <w:pPr>
              <w:pStyle w:val="normal"/>
            </w:pPr>
            <w:r>
              <w:rPr>
                <w:rFonts w:ascii="Tahoma" w:eastAsia="Tahoma" w:hAnsi="Tahoma" w:cs="Tahoma"/>
                <w:b/>
                <w:rtl/>
              </w:rPr>
              <w:t>-</w:t>
            </w:r>
            <w:proofErr w:type="spellStart"/>
            <w:r>
              <w:rPr>
                <w:rFonts w:ascii="Tahoma" w:eastAsia="Tahoma" w:hAnsi="Tahoma" w:cs="Tahoma"/>
                <w:b/>
                <w:rtl/>
              </w:rPr>
              <w:t>ان</w:t>
            </w:r>
            <w:proofErr w:type="spellEnd"/>
            <w:r>
              <w:rPr>
                <w:rFonts w:ascii="Tahoma" w:eastAsia="Tahoma" w:hAnsi="Tahoma" w:cs="Tahoma"/>
                <w:b/>
                <w:rtl/>
              </w:rPr>
              <w:t xml:space="preserve"> يحدد العوامل التي تتحكم في نمو الجماعات الحيوية 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48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-تفصــــــل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استراتجيات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التدريس.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-التفكيــــر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الناقد.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-الاستقصاء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وحــــــــــل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التعاونـــي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والأنشطة.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-تحليــــــل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الأشكال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والصـــــور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الواردة في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الكتاب.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</w:t>
            </w:r>
            <w:r>
              <w:rPr>
                <w:b/>
                <w:sz w:val="22"/>
                <w:szCs w:val="22"/>
                <w:rtl/>
              </w:rPr>
              <w:t>حـــــــــــل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الأسئلة.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-التغذيــــة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الراجـــــعة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للوحدة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-استــــــخدام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التفكير الناقد.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الاستقصـــاء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وحــــــــــــل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المشكلات.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-العمل التعاوني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وتنفيذ </w:t>
            </w:r>
            <w:proofErr w:type="spellStart"/>
            <w:r>
              <w:rPr>
                <w:b/>
                <w:sz w:val="22"/>
                <w:szCs w:val="22"/>
                <w:rtl/>
              </w:rPr>
              <w:t>الانشطة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-التدريــــــس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المباشر.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-العمــــــــــل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الجماعي. </w:t>
            </w:r>
          </w:p>
        </w:tc>
        <w:tc>
          <w:tcPr>
            <w:tcW w:w="1440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-تفعــــــــيل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إستراتيجية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الـــتقويــــــم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الحديث.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القائــــــــــم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الملاحظة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الواجبـــــات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البيتية</w:t>
            </w:r>
            <w:proofErr w:type="spellEnd"/>
            <w:r>
              <w:rPr>
                <w:b/>
                <w:sz w:val="22"/>
                <w:szCs w:val="22"/>
                <w:rtl/>
              </w:rPr>
              <w:t>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-تقيــــــــــيم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التقاريـــــــر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rtl/>
              </w:rPr>
              <w:t>والابحـــــاث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-الاختبارات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التحصيليــة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-التقويـــــــم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الختامي.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-متابعــــــة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سلـــــــــوك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الطلبة.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9" w:type="dxa"/>
          </w:tcPr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</w:t>
            </w:r>
            <w:r>
              <w:rPr>
                <w:b/>
                <w:sz w:val="22"/>
                <w:szCs w:val="22"/>
                <w:rtl/>
              </w:rPr>
              <w:t>الكتــــــــاب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المدرســــــي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-برنامج </w:t>
            </w:r>
            <w:r>
              <w:rPr>
                <w:b/>
                <w:sz w:val="22"/>
                <w:szCs w:val="22"/>
              </w:rPr>
              <w:t xml:space="preserve">zoom 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-مواقــــــــع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على شبكة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الانترنــــــت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-عــــروض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تقــــــديمــية</w:t>
            </w:r>
            <w:proofErr w:type="spellEnd"/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-لوحـــــــات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توضيحــــية</w:t>
            </w:r>
          </w:p>
          <w:p w:rsidR="00B33413" w:rsidRDefault="00B33413">
            <w:pPr>
              <w:pStyle w:val="normal"/>
              <w:ind w:right="-1260"/>
              <w:rPr>
                <w:sz w:val="22"/>
                <w:szCs w:val="22"/>
              </w:rPr>
            </w:pP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برامج التواصل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الاجتماعي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rtl/>
              </w:rPr>
              <w:t>اوراق</w:t>
            </w:r>
            <w:proofErr w:type="spellEnd"/>
            <w:r>
              <w:rPr>
                <w:b/>
                <w:sz w:val="22"/>
                <w:szCs w:val="22"/>
                <w:rtl/>
              </w:rPr>
              <w:t xml:space="preserve"> عمل </w:t>
            </w:r>
          </w:p>
          <w:p w:rsidR="00B33413" w:rsidRDefault="00506A24">
            <w:pPr>
              <w:pStyle w:val="normal"/>
              <w:ind w:right="-12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 xml:space="preserve">دليل المعلم </w:t>
            </w:r>
          </w:p>
        </w:tc>
        <w:tc>
          <w:tcPr>
            <w:tcW w:w="934" w:type="dxa"/>
          </w:tcPr>
          <w:p w:rsidR="00B33413" w:rsidRDefault="00B33413">
            <w:pPr>
              <w:pStyle w:val="normal"/>
              <w:ind w:right="-1260"/>
              <w:jc w:val="center"/>
              <w:rPr>
                <w:sz w:val="32"/>
                <w:szCs w:val="32"/>
              </w:rPr>
            </w:pPr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من </w:t>
            </w: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      )</w:t>
            </w:r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rtl/>
              </w:rPr>
              <w:t>الى</w:t>
            </w:r>
            <w:proofErr w:type="spellEnd"/>
          </w:p>
          <w:p w:rsidR="00B33413" w:rsidRDefault="00B33413">
            <w:pPr>
              <w:pStyle w:val="normal"/>
              <w:rPr>
                <w:sz w:val="32"/>
                <w:szCs w:val="32"/>
              </w:rPr>
            </w:pP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B33413" w:rsidRDefault="00506A24"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     ) </w:t>
            </w:r>
          </w:p>
        </w:tc>
      </w:tr>
    </w:tbl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p w:rsidR="00B33413" w:rsidRDefault="00B33413">
      <w:pPr>
        <w:pStyle w:val="normal"/>
        <w:ind w:right="-1260"/>
        <w:jc w:val="center"/>
      </w:pPr>
    </w:p>
    <w:sectPr w:rsidR="00B33413" w:rsidSect="00B33413">
      <w:pgSz w:w="11906" w:h="16838"/>
      <w:pgMar w:top="1440" w:right="566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B33413"/>
    <w:rsid w:val="00506A24"/>
    <w:rsid w:val="00B3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334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334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334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334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B334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334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33413"/>
  </w:style>
  <w:style w:type="table" w:customStyle="1" w:styleId="TableNormal">
    <w:name w:val="Table Normal"/>
    <w:rsid w:val="00B334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334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334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334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3341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C6BE-5F46-4C4F-950A-10F403D7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2021-02-07T19:53:00Z</dcterms:created>
  <dcterms:modified xsi:type="dcterms:W3CDTF">2021-02-07T20:00:00Z</dcterms:modified>
</cp:coreProperties>
</file>