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left"/>
        <w:rPr>
          <w:rFonts w:ascii="Andalus" w:cs="Andalus" w:hAnsi="Andalus"/>
          <w:sz w:val="40"/>
          <w:szCs w:val="40"/>
          <w:rtl/>
        </w:rPr>
      </w:pPr>
      <w:r>
        <w:rPr>
          <w:rFonts w:hAnsi="Andalus" w:hint="cs"/>
          <w:sz w:val="40"/>
          <w:szCs w:val="40"/>
          <w:rtl/>
          <w:lang w:val="en-US" w:bidi="ar-DZ"/>
        </w:rPr>
        <w:t xml:space="preserve">      </w:t>
      </w:r>
      <w:r>
        <w:rPr>
          <w:rFonts w:hAnsi="Andalus" w:hint="cs"/>
          <w:sz w:val="40"/>
          <w:szCs w:val="40"/>
          <w:rtl/>
          <w:lang w:val="en-US" w:bidi="ar-DZ"/>
        </w:rPr>
        <w:t xml:space="preserve">            </w:t>
      </w:r>
      <w:r>
        <w:rPr>
          <w:rFonts w:hAnsi="Andalus" w:hint="cs"/>
          <w:sz w:val="40"/>
          <w:szCs w:val="40"/>
          <w:rtl/>
          <w:lang w:val="en-US" w:bidi="ar-DZ"/>
        </w:rPr>
        <w:t xml:space="preserve">   </w:t>
      </w:r>
      <w:r>
        <w:rPr>
          <w:rFonts w:hAnsi="Andalus" w:hint="cs"/>
          <w:sz w:val="40"/>
          <w:szCs w:val="40"/>
          <w:highlight w:val="magenta"/>
          <w:rtl/>
          <w:lang w:val="en-US" w:bidi="ar-DZ"/>
        </w:rPr>
        <w:t xml:space="preserve">    الفصل ال</w:t>
      </w:r>
      <w:r>
        <w:rPr>
          <w:rFonts w:hAnsi="Andalus" w:hint="cs"/>
          <w:sz w:val="40"/>
          <w:szCs w:val="40"/>
          <w:highlight w:val="magenta"/>
          <w:rtl/>
          <w:lang w:val="en-US" w:bidi="ar-DZ"/>
        </w:rPr>
        <w:t xml:space="preserve">أول </w:t>
      </w:r>
      <w:r>
        <w:rPr>
          <w:rFonts w:hAnsi="Andalus" w:hint="default"/>
          <w:sz w:val="40"/>
          <w:szCs w:val="40"/>
          <w:highlight w:val="magenta"/>
          <w:rtl/>
          <w:lang w:val="en-US" w:bidi="ar-DZ"/>
        </w:rPr>
        <w:t>(</w:t>
      </w:r>
      <w:r>
        <w:rPr>
          <w:rFonts w:hAnsi="Andalus" w:hint="default"/>
          <w:sz w:val="40"/>
          <w:szCs w:val="40"/>
          <w:highlight w:val="magenta"/>
          <w:lang w:val="en-US" w:bidi="ar-DZ"/>
        </w:rPr>
        <w:t>+3+4+</w:t>
      </w:r>
      <w:r>
        <w:rPr>
          <w:rFonts w:hAnsi="Andalus" w:hint="default"/>
          <w:sz w:val="40"/>
          <w:szCs w:val="40"/>
          <w:highlight w:val="magenta"/>
          <w:lang w:val="en-US" w:bidi="ar-DZ"/>
        </w:rPr>
        <w:t>5</w:t>
      </w:r>
      <w:r>
        <w:rPr>
          <w:rFonts w:hAnsi="Andalus" w:hint="default"/>
          <w:sz w:val="40"/>
          <w:szCs w:val="40"/>
          <w:highlight w:val="magenta"/>
          <w:lang w:val="en-US" w:bidi="ar-DZ"/>
        </w:rPr>
        <w:t>+</w:t>
      </w:r>
      <w:r>
        <w:rPr>
          <w:rFonts w:hAnsi="Andalus" w:hint="default"/>
          <w:sz w:val="40"/>
          <w:szCs w:val="40"/>
          <w:highlight w:val="magenta"/>
          <w:lang w:val="en-US" w:bidi="ar-DZ"/>
        </w:rPr>
        <w:t xml:space="preserve">6 </w:t>
      </w:r>
      <w:r>
        <w:rPr>
          <w:rFonts w:hAnsi="Andalus" w:hint="default"/>
          <w:sz w:val="40"/>
          <w:szCs w:val="40"/>
          <w:highlight w:val="magenta"/>
          <w:lang w:val="en-US" w:bidi="ar-DZ"/>
        </w:rPr>
        <w:t>+2 +</w:t>
      </w:r>
      <w:r>
        <w:rPr>
          <w:rFonts w:hAnsi="Andalus" w:hint="default"/>
          <w:sz w:val="40"/>
          <w:szCs w:val="40"/>
          <w:highlight w:val="magenta"/>
          <w:lang w:val="en-US" w:bidi="ar-DZ"/>
        </w:rPr>
        <w:t xml:space="preserve">1 </w:t>
      </w:r>
      <w:r>
        <w:rPr>
          <w:rFonts w:hAnsi="Andalus" w:hint="cs"/>
          <w:sz w:val="40"/>
          <w:szCs w:val="40"/>
          <w:highlight w:val="magenta"/>
          <w:rtl/>
          <w:lang w:val="en-US" w:bidi="ar-DZ"/>
        </w:rPr>
        <w:t xml:space="preserve"> </w:t>
      </w:r>
      <w:r>
        <w:rPr>
          <w:rFonts w:hAnsi="Andalus" w:hint="default"/>
          <w:sz w:val="40"/>
          <w:szCs w:val="40"/>
          <w:highlight w:val="magenta"/>
          <w:rtl/>
          <w:lang w:val="en-US" w:bidi="ar-DZ"/>
        </w:rPr>
        <w:t>)</w:t>
      </w:r>
      <w:r>
        <w:rPr>
          <w:rFonts w:hAnsi="Andalus" w:hint="default"/>
          <w:sz w:val="40"/>
          <w:szCs w:val="40"/>
          <w:highlight w:val="magenta"/>
          <w:rtl/>
          <w:lang w:val="en-US" w:bidi="ar-DZ"/>
        </w:rPr>
        <w:t xml:space="preserve">.   </w:t>
      </w:r>
      <w:r>
        <w:rPr>
          <w:rFonts w:cs="Andalus" w:hAnsi="Andalus"/>
          <w:sz w:val="40"/>
          <w:szCs w:val="40"/>
          <w:lang w:val="en-US"/>
        </w:rPr>
        <w:t xml:space="preserve"> </w:t>
      </w:r>
    </w:p>
    <w:p>
      <w:pPr>
        <w:pStyle w:val="style0"/>
        <w:spacing w:lineRule="auto" w:line="240"/>
        <w:rPr>
          <w:rFonts w:cs="DecoType Thuluth"/>
          <w:b/>
          <w:bCs/>
          <w:rtl/>
          <w:lang w:bidi="ar-SY"/>
        </w:rPr>
      </w:pPr>
      <w:r>
        <w:rPr>
          <w:rFonts w:cs="DecoType Thuluth" w:hint="cs"/>
          <w:rtl/>
        </w:rPr>
        <w:t xml:space="preserve"> </w:t>
      </w:r>
      <w:r>
        <w:rPr>
          <w:rFonts w:cs="DecoType Thuluth" w:hint="cs"/>
          <w:b/>
          <w:bCs/>
          <w:rtl/>
        </w:rPr>
        <w:t>اولاً:</w:t>
      </w:r>
      <w:r>
        <w:rPr>
          <w:rFonts w:cs="DecoType Thuluth" w:hint="cs"/>
          <w:b/>
          <w:bCs/>
          <w:rtl/>
        </w:rPr>
        <w:t xml:space="preserve"> أختر الأجوبة الصحيحة فيما يلي </w:t>
      </w:r>
      <w:bookmarkStart w:id="0" w:name="_GoBack"/>
      <w:bookmarkEnd w:id="0"/>
    </w:p>
    <w:tbl>
      <w:tblPr>
        <w:tblStyle w:val="style154"/>
        <w:bidiVisual/>
        <w:tblW w:w="9572" w:type="dxa"/>
        <w:tblLook w:val="04A0" w:firstRow="1" w:lastRow="0" w:firstColumn="1" w:lastColumn="0" w:noHBand="0" w:noVBand="1"/>
      </w:tblPr>
      <w:tblGrid>
        <w:gridCol w:w="436"/>
        <w:gridCol w:w="1901"/>
        <w:gridCol w:w="346"/>
        <w:gridCol w:w="2202"/>
        <w:gridCol w:w="346"/>
        <w:gridCol w:w="1798"/>
        <w:gridCol w:w="346"/>
        <w:gridCol w:w="1915"/>
        <w:gridCol w:w="282"/>
      </w:tblGrid>
      <w:tr>
        <w:trPr>
          <w:gridAfter w:val="1"/>
          <w:wAfter w:w="283" w:type="dxa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خلايا دبق عصب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ية تعمل على تنظيم التوازن الشاردي حول العصبونات </w:t>
            </w:r>
          </w:p>
        </w:tc>
      </w:tr>
      <w:tr>
        <w:tblPrEx/>
        <w:trPr/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تلة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قليلة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الاست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طالات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طا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نة العصبية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النجمي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>
        <w:tblPrEx/>
        <w:trPr>
          <w:gridAfter w:val="1"/>
          <w:wAfter w:w="283" w:type="dxa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يوجد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القسم الخارجي من ال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ئل الدماغي الشوكي في </w:t>
            </w:r>
          </w:p>
        </w:tc>
      </w:tr>
      <w:tr>
        <w:tblPrEx/>
        <w:trPr>
          <w:trHeight w:val="587" w:hRule="atLeast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>ق</w:t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>ناة الس</w:t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يساء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الحي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ز تحت العنكبوتي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بطينات الدماغ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default"/>
                <w:b/>
                <w:bCs/>
                <w:sz w:val="22"/>
                <w:szCs w:val="22"/>
                <w:lang w:val="en-US" w:bidi="ar-DZ"/>
              </w:rPr>
              <w:t xml:space="preserve">a+c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  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>
        <w:tblPrEx/>
        <w:trPr>
          <w:gridAfter w:val="1"/>
          <w:wAfter w:w="283" w:type="dxa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ناقل عصبي 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زداد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تأثيره بوجود الكومائي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ن </w:t>
            </w:r>
          </w:p>
        </w:tc>
      </w:tr>
      <w:tr>
        <w:tblPrEx/>
        <w:trPr/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 xml:space="preserve">الغلوتامات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المادة </w:t>
            </w:r>
            <w:r>
              <w:rPr>
                <w:rFonts w:ascii="Arial" w:hAnsi="Arial" w:hint="default"/>
                <w:b/>
                <w:bCs/>
                <w:sz w:val="22"/>
                <w:szCs w:val="22"/>
                <w:lang w:val="en-US" w:bidi="ar-DZ"/>
              </w:rPr>
              <w:t xml:space="preserve">p 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الاستيل كولين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الدوبامين 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>
        <w:tblPrEx/>
        <w:trPr>
          <w:gridAfter w:val="1"/>
          <w:wAfter w:w="283" w:type="dxa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ت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ز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داد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سر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عة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الرسالة العصبية</w:t>
            </w:r>
          </w:p>
        </w:tc>
      </w:tr>
      <w:tr>
        <w:tblPrEx/>
        <w:trPr/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زيادة قطر الليف العصبي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 xml:space="preserve">انعدام وجود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 xml:space="preserve">عند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 xml:space="preserve">النخاعين 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 xml:space="preserve">نقصان قطر الليف العصبي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a+b 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>
        <w:tblPrEx/>
        <w:trPr>
          <w:gridAfter w:val="1"/>
          <w:wAfter w:w="283" w:type="dxa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ت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صل الب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طين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الثالث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 مع البطين الجانبي </w:t>
            </w:r>
          </w:p>
        </w:tc>
      </w:tr>
      <w:tr>
        <w:tblPrEx/>
        <w:trPr/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قناة السيساء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قناة سيليفيوس 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>فرجتي مونرو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ثقب ماجندي وثقبا لوشكا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>
        <w:tblPrEx/>
        <w:trPr>
          <w:gridAfter w:val="1"/>
          <w:wAfter w:w="283" w:type="dxa"/>
          <w:trHeight w:val="488" w:hRule="atLeast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الشا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ردة الاكثر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ركي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زا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خارج الليف </w:t>
            </w:r>
          </w:p>
        </w:tc>
      </w:tr>
      <w:tr>
        <w:tblPrEx/>
        <w:trPr/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>شوارد</w:t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 </w:t>
            </w:r>
            <w:r>
              <w:rPr>
                <w:rFonts w:ascii="Arial" w:hAnsi="Arial" w:hint="default"/>
                <w:b/>
                <w:bCs/>
                <w:sz w:val="21"/>
                <w:szCs w:val="21"/>
                <w:lang w:val="en-US" w:bidi="ar-DZ"/>
              </w:rPr>
              <w:t>A</w:t>
            </w:r>
            <w:r>
              <w:rPr>
                <w:rFonts w:ascii="Arial" w:hAnsi="Arial" w:hint="default"/>
                <w:b/>
                <w:bCs/>
                <w:sz w:val="21"/>
                <w:szCs w:val="21"/>
                <w:lang w:val="en-US" w:bidi="ar-DZ"/>
              </w:rPr>
              <w:t>-</w:t>
            </w:r>
            <w:r>
              <w:rPr>
                <w:rFonts w:ascii="Arial" w:hAnsi="Arial" w:hint="default"/>
                <w:b/>
                <w:bCs/>
                <w:sz w:val="21"/>
                <w:szCs w:val="21"/>
                <w:lang w:val="en-US" w:bidi="ar-DZ"/>
              </w:rPr>
              <w:t xml:space="preserve">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>Cl</w:t>
            </w:r>
            <w:r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 xml:space="preserve"> –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K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كل ما سبق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صحيح 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>
        <w:tblPrEx/>
        <w:trPr>
          <w:gridAfter w:val="1"/>
          <w:wAfter w:w="283" w:type="dxa"/>
          <w:trHeight w:val="322" w:hRule="atLeast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حالة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تبدل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استقطاب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الغشاء أثنا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ء زمن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الاستعصاء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مطلق </w:t>
            </w:r>
          </w:p>
        </w:tc>
      </w:tr>
      <w:tr>
        <w:tblPrEx/>
        <w:trPr>
          <w:trHeight w:val="363" w:hRule="atLeast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إعادة استقطاب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>إزالة است</w:t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قطاب 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فرط استقطاب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كمون الراحة 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  <w:tr>
        <w:tblPrEx/>
        <w:trPr>
          <w:gridAfter w:val="1"/>
          <w:wAfter w:w="283" w:type="dxa"/>
          <w:trHeight w:val="0" w:hRule="auto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854" w:type="dxa"/>
            <w:gridSpan w:val="7"/>
            <w:tcBorders>
              <w:bottom w:val="nil"/>
            </w:tcBorders>
          </w:tcPr>
          <w:p>
            <w:pPr>
              <w:pStyle w:val="style0"/>
              <w:tabs>
                <w:tab w:val="left" w:leader="none" w:pos="1037"/>
              </w:tabs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احدى البنى العصبية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الآتية تمثل ارضية الب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طين الثالث </w:t>
            </w:r>
          </w:p>
        </w:tc>
      </w:tr>
      <w:tr>
        <w:tblPrEx/>
        <w:trPr>
          <w:trHeight w:val="366" w:hRule="atLeast"/>
        </w:trPr>
        <w:tc>
          <w:tcPr>
            <w:tcW w:w="43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00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 xml:space="preserve">المهاد 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02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الج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سم المخطط</w:t>
            </w:r>
          </w:p>
        </w:tc>
        <w:tc>
          <w:tcPr>
            <w:tcW w:w="34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97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الوط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  <w:lang w:bidi="ar-DZ"/>
              </w:rPr>
              <w:t>اء</w:t>
            </w:r>
          </w:p>
        </w:tc>
        <w:tc>
          <w:tcPr>
            <w:tcW w:w="346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>ال</w:t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جسم </w:t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  <w:lang w:bidi="ar-DZ"/>
              </w:rPr>
              <w:t xml:space="preserve">الثفني 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</w:tr>
    </w:tbl>
    <w:p>
      <w:pPr>
        <w:pStyle w:val="style0"/>
        <w:spacing w:lineRule="auto" w:line="240"/>
        <w:rPr>
          <w:rFonts w:cs="DecoType Thuluth"/>
          <w:b/>
          <w:bCs/>
          <w:sz w:val="22"/>
          <w:szCs w:val="22"/>
          <w:rtl/>
        </w:rPr>
      </w:pPr>
      <w:r>
        <w:rPr>
          <w:rFonts w:cs="DecoType Thuluth" w:hint="cs"/>
          <w:b/>
          <w:bCs/>
          <w:sz w:val="20"/>
          <w:szCs w:val="20"/>
          <w:rtl/>
        </w:rPr>
        <w:t xml:space="preserve"> </w:t>
      </w:r>
      <w:r>
        <w:rPr>
          <w:rFonts w:cs="DecoType Thuluth" w:hint="cs"/>
          <w:b/>
          <w:bCs/>
          <w:sz w:val="21"/>
          <w:szCs w:val="21"/>
          <w:rtl/>
        </w:rPr>
        <w:t xml:space="preserve">  </w:t>
      </w:r>
      <w:r>
        <w:rPr>
          <w:rFonts w:cs="DecoType Thuluth" w:hint="cs"/>
          <w:b/>
          <w:bCs/>
          <w:sz w:val="21"/>
          <w:szCs w:val="21"/>
          <w:rtl/>
        </w:rPr>
        <w:t>ثانياً: أعط تفسيراً علمياً لكل مما يلي</w:t>
      </w:r>
    </w:p>
    <w:p>
      <w:pPr>
        <w:pStyle w:val="style0"/>
        <w:spacing w:lineRule="auto" w:line="240"/>
        <w:rPr>
          <w:rFonts w:hint="cs"/>
          <w:b/>
          <w:bCs/>
          <w:sz w:val="24"/>
          <w:szCs w:val="24"/>
          <w:rtl/>
          <w:lang w:val="en-US" w:bidi="ar-DZ"/>
        </w:rPr>
      </w:pPr>
      <w:r>
        <w:rPr>
          <w:b/>
          <w:bCs/>
          <w:sz w:val="20"/>
          <w:szCs w:val="20"/>
          <w:lang w:val="en-US" w:bidi="ar-SY"/>
        </w:rPr>
        <w:t>1</w:t>
      </w:r>
      <w:r>
        <w:rPr>
          <w:b/>
          <w:bCs/>
          <w:sz w:val="24"/>
          <w:szCs w:val="24"/>
          <w:lang w:val="en-US" w:bidi="ar-SY"/>
        </w:rPr>
        <w:t>)</w:t>
      </w:r>
      <w:r>
        <w:rPr>
          <w:b/>
          <w:bCs/>
          <w:sz w:val="24"/>
          <w:szCs w:val="24"/>
          <w:lang w:val="en-US" w:bidi="ar-SY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DZ"/>
        </w:rPr>
        <w:t>علل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DZ"/>
        </w:rPr>
        <w:t>تاثير الناقل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الكيميائي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العصبي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مؤقت في المشبك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DZ"/>
        </w:rPr>
        <w:t>؟</w:t>
      </w:r>
    </w:p>
    <w:p>
      <w:pPr>
        <w:pStyle w:val="style0"/>
        <w:spacing w:lineRule="auto" w:line="240"/>
        <w:rPr>
          <w:rFonts w:hint="cs"/>
          <w:b/>
          <w:bCs/>
          <w:sz w:val="24"/>
          <w:szCs w:val="24"/>
          <w:rtl/>
          <w:lang w:val="en-US" w:bidi="ar-DZ"/>
        </w:rPr>
      </w:pPr>
      <w:r>
        <w:rPr>
          <w:b/>
          <w:bCs/>
          <w:sz w:val="24"/>
          <w:szCs w:val="24"/>
          <w:lang w:val="en-US" w:bidi="ar-SY"/>
        </w:rPr>
        <w:t xml:space="preserve">2) </w:t>
      </w:r>
      <w:r>
        <w:rPr>
          <w:rFonts w:hint="cs"/>
          <w:b/>
          <w:bCs/>
          <w:sz w:val="24"/>
          <w:szCs w:val="24"/>
          <w:rtl/>
          <w:lang w:val="en-US" w:bidi="ar-DZ"/>
        </w:rPr>
        <w:t>تراكم السا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ئل الدماغي </w:t>
      </w:r>
      <w:r>
        <w:rPr>
          <w:rFonts w:hint="cs"/>
          <w:b/>
          <w:bCs/>
          <w:sz w:val="24"/>
          <w:szCs w:val="24"/>
          <w:rtl/>
          <w:lang w:val="en-US" w:bidi="ar-DZ"/>
        </w:rPr>
        <w:t>الشوكي في بطينات الدماغ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؟ </w:t>
      </w:r>
    </w:p>
    <w:p>
      <w:pPr>
        <w:pStyle w:val="style0"/>
        <w:spacing w:lineRule="auto" w:line="240"/>
        <w:rPr>
          <w:rFonts w:hint="cs"/>
          <w:b/>
          <w:bCs/>
          <w:sz w:val="24"/>
          <w:szCs w:val="24"/>
          <w:rtl/>
          <w:lang w:val="en-US" w:bidi="ar-DZ"/>
        </w:rPr>
      </w:pPr>
      <w:r>
        <w:rPr>
          <w:rFonts w:hint="default"/>
          <w:b/>
          <w:bCs/>
          <w:sz w:val="24"/>
          <w:szCs w:val="24"/>
          <w:lang w:val="en-US" w:bidi="ar-DZ"/>
        </w:rPr>
        <w:t>3)</w:t>
      </w:r>
      <w:r>
        <w:rPr>
          <w:rFonts w:hint="default"/>
          <w:b/>
          <w:bCs/>
          <w:sz w:val="24"/>
          <w:szCs w:val="24"/>
          <w:lang w:val="en-US"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الشعور </w:t>
      </w:r>
      <w:r>
        <w:rPr>
          <w:rFonts w:hint="cs"/>
          <w:b/>
          <w:bCs/>
          <w:sz w:val="24"/>
          <w:szCs w:val="24"/>
          <w:rtl/>
          <w:lang w:val="en-US" w:bidi="ar-DZ"/>
        </w:rPr>
        <w:t>ب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حس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الألم </w:t>
      </w:r>
      <w:r>
        <w:rPr>
          <w:rFonts w:hint="cs"/>
          <w:b/>
          <w:bCs/>
          <w:sz w:val="24"/>
          <w:szCs w:val="24"/>
          <w:rtl/>
          <w:lang w:val="en-US" w:bidi="ar-DZ"/>
        </w:rPr>
        <w:t>؟</w:t>
      </w:r>
    </w:p>
    <w:p>
      <w:pPr>
        <w:pStyle w:val="style0"/>
        <w:spacing w:lineRule="auto" w:line="240"/>
        <w:rPr>
          <w:rFonts w:hint="cs"/>
          <w:b/>
          <w:bCs/>
          <w:sz w:val="24"/>
          <w:szCs w:val="24"/>
          <w:rtl/>
          <w:lang w:val="en-US" w:bidi="ar-DZ"/>
        </w:rPr>
      </w:pPr>
      <w:r>
        <w:rPr>
          <w:rFonts w:hint="default"/>
          <w:b/>
          <w:bCs/>
          <w:sz w:val="24"/>
          <w:szCs w:val="24"/>
          <w:lang w:val="en-US" w:bidi="ar-DZ"/>
        </w:rPr>
        <w:t xml:space="preserve">4) </w:t>
      </w:r>
      <w:r>
        <w:rPr>
          <w:rFonts w:hint="cs"/>
          <w:b/>
          <w:bCs/>
          <w:sz w:val="24"/>
          <w:szCs w:val="24"/>
          <w:rtl/>
          <w:lang w:val="en-US" w:bidi="ar-DZ"/>
        </w:rPr>
        <w:t>سبب ظاهرة كمون الراحة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؟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SY"/>
        </w:rPr>
      </w:pPr>
      <w:r>
        <w:rPr>
          <w:rFonts w:hint="default"/>
          <w:b/>
          <w:bCs/>
          <w:sz w:val="24"/>
          <w:szCs w:val="24"/>
          <w:lang w:val="en-US" w:bidi="ar-DZ"/>
        </w:rPr>
        <w:t>5</w:t>
      </w:r>
      <w:r>
        <w:rPr>
          <w:rFonts w:hint="default"/>
          <w:b/>
          <w:bCs/>
          <w:sz w:val="22"/>
          <w:szCs w:val="22"/>
          <w:lang w:val="en-US" w:bidi="ar-DZ"/>
        </w:rPr>
        <w:t xml:space="preserve"> )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ينطبق مبدأ الكل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أو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اللاشيء على الليف العصبي ولا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ينطبق على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العصب </w:t>
      </w:r>
    </w:p>
    <w:p>
      <w:pPr>
        <w:pStyle w:val="style0"/>
        <w:spacing w:lineRule="auto" w:line="240"/>
        <w:rPr>
          <w:rFonts w:cs="DecoType Thuluth"/>
          <w:b/>
          <w:bCs/>
          <w:sz w:val="20"/>
          <w:szCs w:val="20"/>
          <w:rtl/>
        </w:rPr>
      </w:pPr>
      <w:r>
        <w:rPr>
          <w:rFonts w:cs="DecoType Thuluth" w:hint="cs"/>
          <w:b/>
          <w:bCs/>
          <w:sz w:val="20"/>
          <w:szCs w:val="20"/>
          <w:rtl/>
        </w:rPr>
        <w:t>رابعاً: أجب عن الأسئلة ا</w:t>
      </w:r>
      <w:r>
        <w:rPr>
          <w:rFonts w:hint="cs"/>
          <w:b/>
          <w:bCs/>
          <w:sz w:val="20"/>
          <w:szCs w:val="20"/>
          <w:rtl/>
          <w:lang w:bidi="ar-DZ"/>
        </w:rPr>
        <w:t>لاتيه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SY"/>
        </w:rPr>
      </w:pPr>
      <w:r>
        <w:rPr>
          <w:rFonts w:hint="cs"/>
          <w:b/>
          <w:bCs/>
          <w:sz w:val="20"/>
          <w:szCs w:val="20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>أذكر وظيفة واحدة لكل مما يلي: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SY"/>
        </w:rPr>
        <w:t>أ)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جسم الخلية العصبية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ب) 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DZ"/>
        </w:rPr>
        <w:t>ال</w:t>
      </w:r>
      <w:r>
        <w:rPr>
          <w:rFonts w:hint="cs"/>
          <w:b/>
          <w:bCs/>
          <w:sz w:val="24"/>
          <w:szCs w:val="24"/>
          <w:rtl/>
          <w:lang w:val="en-US" w:bidi="ar-DZ"/>
        </w:rPr>
        <w:t>نق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ل في </w:t>
      </w:r>
      <w:r>
        <w:rPr>
          <w:rFonts w:hint="cs"/>
          <w:b/>
          <w:bCs/>
          <w:sz w:val="24"/>
          <w:szCs w:val="24"/>
          <w:rtl/>
          <w:lang w:val="en-US" w:bidi="ar-DZ"/>
        </w:rPr>
        <w:t>ا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لألياف المغمدة بالنخاعين 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SY"/>
        </w:rPr>
        <w:t>ج)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الازرار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د 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) </w:t>
      </w:r>
      <w:r>
        <w:rPr>
          <w:rFonts w:hint="cs"/>
          <w:b/>
          <w:bCs/>
          <w:sz w:val="24"/>
          <w:szCs w:val="24"/>
          <w:rtl/>
          <w:lang w:val="en-US" w:bidi="ar-DZ"/>
        </w:rPr>
        <w:t>الانك</w:t>
      </w:r>
      <w:r>
        <w:rPr>
          <w:rFonts w:hint="cs"/>
          <w:b/>
          <w:bCs/>
          <w:sz w:val="24"/>
          <w:szCs w:val="24"/>
          <w:rtl/>
          <w:lang w:val="en-US" w:bidi="ar-DZ"/>
        </w:rPr>
        <w:t>يفالينات وال</w:t>
      </w:r>
      <w:r>
        <w:rPr>
          <w:rFonts w:hint="cs"/>
          <w:b/>
          <w:bCs/>
          <w:sz w:val="24"/>
          <w:szCs w:val="24"/>
          <w:rtl/>
          <w:lang w:val="en-US" w:bidi="ar-DZ"/>
        </w:rPr>
        <w:t>أ</w:t>
      </w:r>
      <w:r>
        <w:rPr>
          <w:rFonts w:hint="cs"/>
          <w:b/>
          <w:bCs/>
          <w:sz w:val="24"/>
          <w:szCs w:val="24"/>
          <w:rtl/>
          <w:lang w:val="en-US" w:bidi="ar-DZ"/>
        </w:rPr>
        <w:t>ند</w:t>
      </w:r>
      <w:r>
        <w:rPr>
          <w:rFonts w:hint="cs"/>
          <w:b/>
          <w:bCs/>
          <w:sz w:val="24"/>
          <w:szCs w:val="24"/>
          <w:rtl/>
          <w:lang w:val="en-US" w:bidi="ar-DZ"/>
        </w:rPr>
        <w:t>ور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فينات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 </w:t>
      </w:r>
    </w:p>
    <w:p>
      <w:pPr>
        <w:pStyle w:val="style0"/>
        <w:rPr>
          <w:rFonts w:hint="cs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SY"/>
        </w:rPr>
        <w:t>2)</w:t>
      </w:r>
      <w:r>
        <w:rPr>
          <w:rFonts w:hint="cs"/>
          <w:sz w:val="24"/>
          <w:szCs w:val="24"/>
          <w:rtl/>
        </w:rPr>
        <w:t xml:space="preserve"> حدد بدقة موقع كلا  مما يلي: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أ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>)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قناة السيساء 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      ب)</w:t>
      </w:r>
      <w:r>
        <w:rPr>
          <w:rFonts w:hint="default"/>
          <w:b/>
          <w:bCs/>
          <w:sz w:val="24"/>
          <w:szCs w:val="24"/>
          <w:rtl/>
          <w:lang w:bidi="ar-SY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الضفيرة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المشيمية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ج)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المشابك الكيميائية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د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)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المخيخ          ه 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)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المشابك 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الكيميائية </w:t>
      </w:r>
    </w:p>
    <w:p>
      <w:pPr>
        <w:pStyle w:val="style0"/>
        <w:rPr>
          <w:rFonts w:hint="default"/>
          <w:b/>
          <w:bCs/>
          <w:sz w:val="22"/>
          <w:szCs w:val="22"/>
          <w:rtl/>
          <w:lang w:val="en-US" w:bidi="ar-DZ"/>
        </w:rPr>
      </w:pPr>
      <w:r>
        <w:rPr>
          <w:rFonts w:hint="cs"/>
          <w:b/>
          <w:bCs/>
          <w:sz w:val="22"/>
          <w:szCs w:val="22"/>
          <w:rtl/>
          <w:lang w:bidi="ar-SY"/>
        </w:rPr>
        <w:t>3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) </w:t>
      </w:r>
      <w:r>
        <w:rPr>
          <w:rFonts w:hint="cs"/>
          <w:sz w:val="28"/>
          <w:szCs w:val="28"/>
          <w:rtl/>
        </w:rPr>
        <w:t>ماذا ينتج عن</w:t>
      </w:r>
      <w:r>
        <w:rPr>
          <w:rFonts w:hint="cs"/>
          <w:b/>
          <w:bCs/>
          <w:sz w:val="28"/>
          <w:szCs w:val="28"/>
          <w:rtl/>
          <w:lang w:bidi="ar-SY"/>
        </w:rPr>
        <w:t>:      أ)</w:t>
      </w:r>
      <w:r>
        <w:rPr>
          <w:rFonts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وصول كمون العمل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للغشاء قبل المشبكي ؟ 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ب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)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تشكل تيارات موضعية قادمة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من المناطق المجاورة نحو المنطقة المنبهة خارج الليف </w:t>
      </w:r>
      <w:r>
        <w:rPr>
          <w:rFonts w:hint="cs"/>
          <w:b/>
          <w:bCs/>
          <w:sz w:val="28"/>
          <w:szCs w:val="28"/>
          <w:rtl/>
          <w:lang w:val="en-US" w:bidi="ar-DZ"/>
        </w:rPr>
        <w:t>وبالعكس داخله ؟</w:t>
      </w:r>
    </w:p>
    <w:p>
      <w:pPr>
        <w:pStyle w:val="style0"/>
        <w:rPr>
          <w:rFonts w:hint="default"/>
          <w:b/>
          <w:bCs/>
          <w:sz w:val="32"/>
          <w:szCs w:val="32"/>
          <w:rtl/>
          <w:lang w:val="en-US" w:bidi="ar-DZ"/>
        </w:rPr>
      </w:pPr>
      <w:r>
        <w:rPr>
          <w:rFonts w:cs="DecoType Thuluth" w:hint="cs"/>
          <w:b/>
          <w:bCs/>
          <w:sz w:val="32"/>
          <w:szCs w:val="32"/>
          <w:rtl/>
        </w:rPr>
        <w:t xml:space="preserve">خامساً: </w:t>
      </w:r>
      <w:r>
        <w:rPr>
          <w:rFonts w:cs="DecoType Thuluth" w:hint="default"/>
          <w:b/>
          <w:bCs/>
          <w:sz w:val="32"/>
          <w:szCs w:val="32"/>
          <w:lang w:val="en-US"/>
        </w:rPr>
        <w:t xml:space="preserve">1) 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قارن بين </w:t>
      </w:r>
      <w:r>
        <w:rPr>
          <w:rFonts w:hint="cs"/>
          <w:b/>
          <w:bCs/>
          <w:sz w:val="32"/>
          <w:szCs w:val="32"/>
          <w:rtl/>
          <w:lang w:val="en-US" w:bidi="ar-DZ"/>
        </w:rPr>
        <w:t>قنوات التبويب الفولطية لشوا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رد الكالسيوم وقنوات التبويب </w:t>
      </w:r>
      <w:r>
        <w:rPr>
          <w:rFonts w:hint="cs"/>
          <w:b/>
          <w:bCs/>
          <w:sz w:val="32"/>
          <w:szCs w:val="32"/>
          <w:rtl/>
          <w:lang w:val="en-US" w:bidi="ar-DZ"/>
        </w:rPr>
        <w:t>الكيميا</w:t>
      </w:r>
      <w:r>
        <w:rPr>
          <w:rFonts w:hint="cs"/>
          <w:b/>
          <w:bCs/>
          <w:sz w:val="32"/>
          <w:szCs w:val="32"/>
          <w:rtl/>
          <w:lang w:val="en-US" w:bidi="ar-DZ"/>
        </w:rPr>
        <w:t>ئي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ة من حيث </w:t>
      </w:r>
      <w:r>
        <w:rPr>
          <w:rFonts w:hint="default"/>
          <w:b/>
          <w:bCs/>
          <w:sz w:val="32"/>
          <w:szCs w:val="32"/>
          <w:rtl/>
          <w:lang w:val="en-US" w:bidi="ar-DZ"/>
        </w:rPr>
        <w:t xml:space="preserve">( 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الموقع </w:t>
      </w:r>
      <w:r>
        <w:rPr>
          <w:rFonts w:hint="default"/>
          <w:b/>
          <w:bCs/>
          <w:sz w:val="32"/>
          <w:szCs w:val="32"/>
          <w:rtl/>
          <w:lang w:val="en-US" w:bidi="ar-DZ"/>
        </w:rPr>
        <w:t xml:space="preserve">- 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العامل المسبب 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لفتح كل </w:t>
      </w:r>
      <w:r>
        <w:rPr>
          <w:rFonts w:hint="cs"/>
          <w:b/>
          <w:bCs/>
          <w:sz w:val="32"/>
          <w:szCs w:val="32"/>
          <w:rtl/>
          <w:lang w:val="en-US" w:bidi="ar-DZ"/>
        </w:rPr>
        <w:t>منه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ما </w:t>
      </w:r>
      <w:r>
        <w:rPr>
          <w:rFonts w:hint="default"/>
          <w:b/>
          <w:bCs/>
          <w:sz w:val="32"/>
          <w:szCs w:val="32"/>
          <w:rtl/>
          <w:lang w:val="en-US" w:bidi="ar-DZ"/>
        </w:rPr>
        <w:t xml:space="preserve">) </w:t>
      </w:r>
    </w:p>
    <w:p>
      <w:pPr>
        <w:pStyle w:val="style0"/>
        <w:rPr>
          <w:rFonts w:hint="cs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دراسة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DZ"/>
        </w:rPr>
        <w:t>حالة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: </w:t>
      </w:r>
    </w:p>
    <w:p>
      <w:pPr>
        <w:pStyle w:val="style0"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ت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أملت إحدى الفتيات بدهشة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التخطيط الكهربائي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للقلب الذي اجرا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ه الطبيب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لوالدها الذي يظهر على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شكل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مجموعة من الامواج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</w:t>
      </w:r>
    </w:p>
    <w:p>
      <w:pPr>
        <w:pStyle w:val="style0"/>
        <w:rPr>
          <w:rFonts w:hint="cs"/>
          <w:b/>
          <w:bCs/>
          <w:sz w:val="28"/>
          <w:szCs w:val="28"/>
          <w:rtl/>
          <w:lang w:val="en-US" w:bidi="ar-DZ"/>
        </w:rPr>
      </w:pPr>
      <w:r>
        <w:rPr>
          <w:rFonts w:hint="default"/>
          <w:b/>
          <w:bCs/>
          <w:sz w:val="28"/>
          <w:szCs w:val="28"/>
          <w:lang w:val="en-US" w:bidi="ar-DZ"/>
        </w:rPr>
        <w:t xml:space="preserve">1 )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ما الكمون </w:t>
      </w:r>
      <w:r>
        <w:rPr>
          <w:rFonts w:hint="cs"/>
          <w:b/>
          <w:bCs/>
          <w:sz w:val="28"/>
          <w:szCs w:val="28"/>
          <w:rtl/>
          <w:lang w:val="en-US" w:bidi="ar-DZ"/>
        </w:rPr>
        <w:t>ا</w:t>
      </w:r>
      <w:r>
        <w:rPr>
          <w:rFonts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hint="cs"/>
          <w:b/>
          <w:bCs/>
          <w:sz w:val="28"/>
          <w:szCs w:val="28"/>
          <w:rtl/>
          <w:lang w:val="en-US" w:bidi="ar-DZ"/>
        </w:rPr>
        <w:t>مستخدم في ه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ذا المخطط ؟ </w:t>
      </w:r>
      <w:r>
        <w:rPr>
          <w:rFonts w:hint="cs"/>
          <w:b/>
          <w:bCs/>
          <w:sz w:val="28"/>
          <w:szCs w:val="28"/>
          <w:rtl/>
          <w:lang w:val="en-US" w:bidi="ar-DZ"/>
        </w:rPr>
        <w:t>وكيف ي</w:t>
      </w:r>
      <w:r>
        <w:rPr>
          <w:rFonts w:hint="cs"/>
          <w:b/>
          <w:bCs/>
          <w:sz w:val="28"/>
          <w:szCs w:val="28"/>
          <w:rtl/>
          <w:lang w:val="en-US" w:bidi="ar-DZ"/>
        </w:rPr>
        <w:t>ُ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قاس ؟ 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default"/>
          <w:b/>
          <w:bCs/>
          <w:sz w:val="28"/>
          <w:szCs w:val="28"/>
          <w:lang w:val="en-US" w:bidi="ar-DZ"/>
        </w:rPr>
        <w:t xml:space="preserve">2) </w:t>
      </w:r>
      <w:r>
        <w:rPr>
          <w:rFonts w:hint="cs"/>
          <w:b/>
          <w:bCs/>
          <w:sz w:val="28"/>
          <w:szCs w:val="28"/>
          <w:rtl/>
          <w:lang w:val="en-US" w:bidi="ar-DZ"/>
        </w:rPr>
        <w:t>ما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ذا تمثل كل من الموجة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الاولى </w:t>
      </w:r>
      <w:r>
        <w:rPr>
          <w:rFonts w:hint="cs"/>
          <w:b/>
          <w:bCs/>
          <w:sz w:val="28"/>
          <w:szCs w:val="28"/>
          <w:rtl/>
          <w:lang w:val="en-US" w:bidi="ar-DZ"/>
        </w:rPr>
        <w:t>والموج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ة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الثانية التي تظهر في هذا المخطط ؟ </w:t>
      </w:r>
    </w:p>
    <w:p>
      <w:pPr>
        <w:pStyle w:val="style0"/>
        <w:rPr>
          <w:rFonts w:cs="DecoType Thuluth"/>
          <w:sz w:val="32"/>
          <w:szCs w:val="32"/>
          <w:rtl/>
        </w:rPr>
      </w:pPr>
    </w:p>
    <w:p>
      <w:pPr>
        <w:pStyle w:val="style0"/>
        <w:rPr>
          <w:rFonts w:cs="DecoType Thuluth"/>
          <w:sz w:val="20"/>
          <w:szCs w:val="20"/>
          <w:rtl/>
        </w:rPr>
      </w:pPr>
    </w:p>
    <w:p>
      <w:pPr>
        <w:pStyle w:val="style0"/>
        <w:rPr>
          <w:rFonts w:cs="DecoType Thuluth"/>
          <w:sz w:val="20"/>
          <w:szCs w:val="20"/>
          <w:rtl/>
        </w:rPr>
      </w:pPr>
    </w:p>
    <w:p>
      <w:pPr>
        <w:pStyle w:val="style0"/>
        <w:rPr>
          <w:rFonts w:cs="DecoType Thuluth"/>
          <w:sz w:val="20"/>
          <w:szCs w:val="20"/>
          <w:rtl/>
        </w:rPr>
      </w:pPr>
    </w:p>
    <w:p>
      <w:pPr>
        <w:pStyle w:val="style0"/>
        <w:rPr>
          <w:rFonts w:cs="DecoType Thuluth"/>
          <w:sz w:val="20"/>
          <w:szCs w:val="20"/>
          <w:rtl/>
        </w:rPr>
      </w:pPr>
    </w:p>
    <w:p>
      <w:pPr>
        <w:pStyle w:val="style0"/>
        <w:rPr>
          <w:rFonts w:cs="DecoType Thuluth"/>
          <w:sz w:val="20"/>
          <w:szCs w:val="20"/>
        </w:rPr>
      </w:pPr>
    </w:p>
    <w:p>
      <w:pPr>
        <w:pStyle w:val="style0"/>
        <w:jc w:val="right"/>
        <w:rPr>
          <w:rFonts w:cs="DecoType Thuluth"/>
          <w:sz w:val="20"/>
          <w:szCs w:val="20"/>
        </w:rPr>
      </w:pPr>
    </w:p>
    <w:p>
      <w:pPr>
        <w:pStyle w:val="style0"/>
        <w:rPr>
          <w:rFonts w:cs="DecoType Thuluth"/>
          <w:sz w:val="20"/>
          <w:szCs w:val="20"/>
          <w:rtl/>
        </w:rPr>
      </w:pPr>
    </w:p>
    <w:p>
      <w:pPr>
        <w:pStyle w:val="style0"/>
        <w:jc w:val="center"/>
        <w:rPr>
          <w:rFonts w:cs="DecoType Naskh Variants"/>
          <w:b/>
          <w:bCs/>
          <w:sz w:val="36"/>
          <w:szCs w:val="36"/>
          <w:rtl/>
        </w:rPr>
      </w:pPr>
      <w:r>
        <w:rPr>
          <w:rFonts w:cs="DecoType Naskh Variants" w:hint="cs"/>
          <w:b/>
          <w:bCs/>
          <w:sz w:val="36"/>
          <w:szCs w:val="36"/>
          <w:rtl/>
        </w:rPr>
        <w:t>الحل</w:t>
      </w:r>
    </w:p>
    <w:tbl>
      <w:tblPr>
        <w:tblStyle w:val="style154"/>
        <w:tblpPr w:leftFromText="180" w:rightFromText="180" w:topFromText="0" w:bottomFromText="0" w:vertAnchor="text" w:horzAnchor="page" w:tblpX="4367" w:tblpY="91"/>
        <w:bidiVisual/>
        <w:tblW w:w="0" w:type="auto"/>
        <w:tblLook w:val="04A0" w:firstRow="1" w:lastRow="0" w:firstColumn="1" w:lastColumn="0" w:noHBand="0" w:noVBand="1"/>
      </w:tblPr>
      <w:tblGrid>
        <w:gridCol w:w="998"/>
        <w:gridCol w:w="356"/>
        <w:gridCol w:w="356"/>
        <w:gridCol w:w="356"/>
        <w:gridCol w:w="356"/>
        <w:gridCol w:w="356"/>
        <w:gridCol w:w="356"/>
        <w:gridCol w:w="356"/>
        <w:gridCol w:w="356"/>
        <w:gridCol w:w="328"/>
        <w:gridCol w:w="216"/>
      </w:tblGrid>
      <w:tr>
        <w:trPr/>
        <w:tc>
          <w:tcPr>
            <w:tcW w:w="99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رقم السؤال</w:t>
            </w:r>
          </w:p>
        </w:tc>
        <w:tc>
          <w:tcPr>
            <w:tcW w:w="356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6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6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6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6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6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>
      <w:pPr>
        <w:pStyle w:val="style0"/>
        <w:rPr>
          <w:rFonts w:cs="DecoType Thuluth" w:hint="cs"/>
          <w:b/>
          <w:bCs/>
          <w:sz w:val="28"/>
          <w:szCs w:val="28"/>
          <w:rtl/>
        </w:rPr>
      </w:pPr>
    </w:p>
    <w:p>
      <w:pPr>
        <w:pStyle w:val="style0"/>
        <w:rPr>
          <w:rFonts w:cs="DecoType Thuluth" w:hint="cs"/>
          <w:b/>
          <w:bCs/>
          <w:sz w:val="28"/>
          <w:szCs w:val="28"/>
          <w:rtl/>
        </w:rPr>
      </w:pPr>
    </w:p>
    <w:p>
      <w:pPr>
        <w:pStyle w:val="style0"/>
        <w:rPr>
          <w:rFonts w:cs="DecoType Thuluth"/>
          <w:b/>
          <w:bCs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خامساً </w:t>
      </w:r>
      <w:r>
        <w:rPr>
          <w:rFonts w:cs="DecoType Thuluth" w:hint="cs"/>
          <w:b/>
          <w:bCs/>
          <w:sz w:val="28"/>
          <w:szCs w:val="28"/>
          <w:rtl/>
        </w:rPr>
        <w:t>:</w:t>
      </w:r>
      <w:r>
        <w:rPr>
          <w:rFonts w:cs="DecoType Thuluth" w:hint="cs"/>
          <w:b/>
          <w:bCs/>
          <w:sz w:val="28"/>
          <w:szCs w:val="28"/>
          <w:rtl/>
        </w:rPr>
        <w:t xml:space="preserve"> قارن </w:t>
      </w:r>
      <w:r>
        <w:rPr>
          <w:rFonts w:cs="DecoType Thuluth" w:hint="cs"/>
          <w:b/>
          <w:bCs/>
          <w:sz w:val="28"/>
          <w:szCs w:val="28"/>
          <w:rtl/>
        </w:rPr>
        <w:t xml:space="preserve"> أ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127"/>
        <w:gridCol w:w="3764"/>
        <w:gridCol w:w="4455"/>
      </w:tblGrid>
      <w:tr>
        <w:trPr/>
        <w:tc>
          <w:tcPr>
            <w:tcW w:w="1127" w:type="dxa"/>
            <w:tcBorders>
              <w:tr2bl w:val="single" w:sz="4" w:space="0" w:color="auto"/>
            </w:tcBorders>
          </w:tcPr>
          <w:p>
            <w:pPr>
              <w:pStyle w:val="style0"/>
              <w:rPr>
                <w:rFonts w:cs="DecoType Thuluth"/>
                <w:b/>
                <w:bCs/>
                <w:rtl/>
              </w:rPr>
            </w:pPr>
          </w:p>
        </w:tc>
        <w:tc>
          <w:tcPr>
            <w:tcW w:w="3764" w:type="dxa"/>
            <w:tcBorders/>
          </w:tcPr>
          <w:p>
            <w:pPr>
              <w:pStyle w:val="style0"/>
              <w:rPr>
                <w:rFonts w:cs="DecoType Thuluth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55" w:type="dxa"/>
            <w:tcBorders/>
          </w:tcPr>
          <w:p>
            <w:pPr>
              <w:pStyle w:val="style0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trHeight w:val="76" w:hRule="atLeast"/>
        </w:trPr>
        <w:tc>
          <w:tcPr>
            <w:tcW w:w="1127" w:type="dxa"/>
            <w:tcBorders/>
          </w:tcPr>
          <w:p>
            <w:pPr>
              <w:pStyle w:val="style0"/>
              <w:rPr>
                <w:rFonts w:cs="DecoType Thuluth"/>
                <w:b/>
                <w:bCs/>
                <w:rtl/>
              </w:rPr>
            </w:pPr>
          </w:p>
        </w:tc>
        <w:tc>
          <w:tcPr>
            <w:tcW w:w="3764" w:type="dxa"/>
            <w:tcBorders/>
          </w:tcPr>
          <w:p>
            <w:pPr>
              <w:pStyle w:val="style0"/>
              <w:rPr>
                <w:rFonts w:cs="DecoType Thuluth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5" w:type="dxa"/>
            <w:tcBorders/>
          </w:tcPr>
          <w:p>
            <w:pPr>
              <w:pStyle w:val="style0"/>
              <w:rPr>
                <w:rFonts w:cs="DecoType Thuluth"/>
                <w:b/>
                <w:bCs/>
                <w:sz w:val="32"/>
                <w:szCs w:val="32"/>
                <w:rtl/>
              </w:rPr>
            </w:pPr>
          </w:p>
        </w:tc>
      </w:tr>
    </w:tbl>
    <w:p>
      <w:pPr>
        <w:pStyle w:val="style0"/>
        <w:rPr>
          <w:rFonts w:cs="DecoType Thuluth"/>
          <w:b/>
          <w:bCs/>
          <w:sz w:val="28"/>
          <w:szCs w:val="28"/>
        </w:rPr>
      </w:pPr>
    </w:p>
    <w:sectPr>
      <w:headerReference w:type="default" r:id="rId2"/>
      <w:footerReference w:type="default" r:id="rId3"/>
      <w:pgSz w:w="11906" w:h="16838" w:orient="portrait"/>
      <w:pgMar w:top="426" w:right="1416" w:bottom="709" w:left="1134" w:header="0" w:footer="148" w:gutter="0"/>
      <w:pgBorders w:zOrder="front" w:display="allPages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ndalus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DecoType Thuluth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Arabic Typesetting"/>
    <w:panose1 w:val="03020402040000030203"/>
    <w:charset w:val="00"/>
    <w:family w:val="script"/>
    <w:pitch w:val="variable"/>
    <w:sig w:usb0="80002007" w:usb1="80000000" w:usb2="00000008" w:usb3="00000000" w:csb0="000000D3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rFonts w:ascii="Arabic Typesetting" w:cs="Arabic Typesetting" w:hAnsi="Arabic Typesetting" w:hint="cs"/>
        <w:sz w:val="16"/>
        <w:szCs w:val="16"/>
        <w:rtl/>
        <w:lang w:bidi="ar-SY"/>
      </w:rPr>
    </w:pPr>
    <w:r>
      <w:rPr/>
      <w:fldChar w:fldCharType="begin"/>
    </w:r>
    <w:r>
      <w:instrText xml:space="preserve"> HYPERLINK "https://t.me/TaaJMEA" </w:instrText>
    </w:r>
    <w:r>
      <w:rPr/>
      <w:fldChar w:fldCharType="separate"/>
    </w:r>
    <w:r>
      <w:rPr>
        <w:rStyle w:val="style85"/>
        <w:rFonts w:ascii="Arabic Typesetting" w:cs="Arabic Typesetting" w:hAnsi="Arabic Typesetting"/>
        <w:sz w:val="16"/>
        <w:szCs w:val="16"/>
        <w:lang w:bidi="ar-SY"/>
      </w:rPr>
      <w:t>https://t.me/TaaJMEA</w:t>
    </w:r>
    <w:r>
      <w:rPr/>
      <w:fldChar w:fldCharType="end"/>
    </w:r>
    <w:r>
      <w:rPr>
        <w:rFonts w:ascii="Arabic Typesetting" w:cs="Arabic Typesetting" w:hAnsi="Arabic Typesetting"/>
        <w:sz w:val="16"/>
        <w:szCs w:val="16"/>
        <w:lang w:bidi="ar-SY"/>
      </w:rPr>
      <w:t xml:space="preserve"> </w:t>
    </w:r>
    <w:r>
      <w:rPr>
        <w:rFonts w:ascii="Arabic Typesetting" w:cs="Arabic Typesetting" w:hAnsi="Arabic Typesetting" w:hint="cs"/>
        <w:sz w:val="16"/>
        <w:szCs w:val="16"/>
        <w:rtl/>
        <w:lang w:bidi="ar-SY"/>
      </w:rPr>
      <w:t xml:space="preserve">  </w:t>
    </w:r>
  </w:p>
  <w:p>
    <w:pPr>
      <w:pStyle w:val="style32"/>
      <w:jc w:val="right"/>
      <w:rPr>
        <w:rFonts w:ascii="Arabic Typesetting" w:cs="Arabic Typesetting" w:hAnsi="Arabic Typesetting" w:hint="cs"/>
        <w:sz w:val="16"/>
        <w:szCs w:val="16"/>
        <w:rtl/>
        <w:lang w:bidi="ar-SY"/>
      </w:rPr>
    </w:pPr>
    <w:r>
      <w:rPr/>
      <w:fldChar w:fldCharType="begin"/>
    </w:r>
    <w:r>
      <w:instrText xml:space="preserve"> HYPERLINK "https://t.me/nnDeeb" </w:instrText>
    </w:r>
    <w:r>
      <w:rPr/>
      <w:fldChar w:fldCharType="separate"/>
    </w:r>
    <w:r>
      <w:rPr>
        <w:rStyle w:val="style85"/>
        <w:rFonts w:ascii="Arabic Typesetting" w:cs="Arabic Typesetting" w:hAnsi="Arabic Typesetting"/>
        <w:sz w:val="16"/>
        <w:szCs w:val="16"/>
        <w:lang w:bidi="ar-SY"/>
      </w:rPr>
      <w:t>https://t.me/nnDeeb</w:t>
    </w:r>
    <w:r>
      <w:rPr/>
      <w:fldChar w:fldCharType="end"/>
    </w:r>
    <w:r>
      <w:rPr>
        <w:rFonts w:ascii="Arabic Typesetting" w:cs="Arabic Typesetting" w:hAnsi="Arabic Typesetting"/>
        <w:sz w:val="16"/>
        <w:szCs w:val="16"/>
        <w:lang w:bidi="ar-SY"/>
      </w:rPr>
      <w:t xml:space="preserve"> </w:t>
    </w:r>
  </w:p>
  <w:p>
    <w:pPr>
      <w:pStyle w:val="style32"/>
      <w:jc w:val="right"/>
      <w:rPr>
        <w:rFonts w:ascii="Arabic Typesetting" w:cs="Arabic Typesetting" w:hAnsi="Arabic Typesetting"/>
        <w:sz w:val="16"/>
        <w:szCs w:val="16"/>
        <w:lang w:bidi="ar-SY"/>
      </w:rPr>
    </w:pPr>
  </w:p>
  <w:p>
    <w:pPr>
      <w:pStyle w:val="style32"/>
      <w:rPr>
        <w:rFonts w:ascii="Arabic Typesetting" w:cs="Arabic Typesetting" w:hAnsi="Arabic Typesetting"/>
        <w:sz w:val="16"/>
        <w:szCs w:val="16"/>
        <w:lang w:bidi="ar-SY"/>
      </w:rPr>
    </w:pPr>
  </w:p>
  <w:p>
    <w:pPr>
      <w:pStyle w:val="style32"/>
      <w:rPr>
        <w:rFonts w:ascii="Arabic Typesetting" w:cs="Arabic Typesetting" w:hAnsi="Arabic Typesetting"/>
      </w:rPr>
    </w:pPr>
    <w:r>
      <w:rPr>
        <w:rFonts w:ascii="Arabic Typesetting" w:cs="Arabic Typesetting" w:hAnsi="Arabic Typesetting"/>
        <w:rtl/>
      </w:rPr>
      <w:t>بُـورِكتُم ووَفَـقَكمْ الـلهُ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rFonts w:cs="DecoType Naskh Variants"/>
        <w:color w:val="222a35"/>
        <w:sz w:val="24"/>
        <w:szCs w:val="24"/>
        <w:rtl/>
      </w:rPr>
    </w:pPr>
    <w:r>
      <w:rPr>
        <w:rFonts w:cs="DecoType Naskh Variants"/>
        <w:color w:val="222a35"/>
        <w:sz w:val="24"/>
        <w:szCs w:val="24"/>
        <w:rtl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type="#_x0000_t136" fillcolor="#212934" stroked="f" style="position:absolute;margin-left:0.0pt;margin-top:0.0pt;width:494.6pt;height:164.8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Noura Deeb" fitshape="t" on="t" style="font-size:1.0pt;font-family:&quot;calibri&quot;;"/>
        </v:shape>
      </w:pict>
    </w:r>
    <w:r>
      <w:rPr>
        <w:rFonts w:cs="DecoType Naskh Variants"/>
        <w:color w:val="222a35"/>
        <w:sz w:val="24"/>
        <w:szCs w:val="24"/>
      </w:rPr>
      <w:t xml:space="preserve">                                                     </w:t>
    </w:r>
    <w:r>
      <w:rPr>
        <w:rFonts w:cs="DecoType Naskh Variants" w:hint="cs"/>
        <w:color w:val="222a35"/>
        <w:sz w:val="24"/>
        <w:szCs w:val="24"/>
        <w:rtl/>
      </w:rPr>
      <w:t>مذاكرة علم أحياء للثالث الثانوي العلمي 2022/2023</w:t>
    </w:r>
    <w:r>
      <w:rPr>
        <w:rFonts w:cs="DecoType Naskh Variants" w:hint="cs"/>
        <w:color w:val="222a35"/>
        <w:sz w:val="24"/>
        <w:szCs w:val="24"/>
        <w:rtl/>
      </w:rPr>
      <w:t xml:space="preserve">                                                       </w:t>
    </w:r>
    <w:r>
      <w:rPr>
        <w:rFonts w:cs="DecoType Naskh Variants" w:hint="cs"/>
        <w:b/>
        <w:bCs/>
        <w:color w:val="222a35"/>
        <w:sz w:val="24"/>
        <w:szCs w:val="24"/>
        <w:rtl/>
      </w:rPr>
      <w:t xml:space="preserve">بقلم </w:t>
    </w:r>
    <w:r>
      <w:rPr>
        <w:rFonts w:cs="DecoType Naskh Variants" w:hint="cs"/>
        <w:b/>
        <w:bCs/>
        <w:color w:val="222a35"/>
        <w:sz w:val="24"/>
        <w:szCs w:val="24"/>
        <w:rtl/>
      </w:rPr>
      <w:t>نورا عادل ديب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BD6A268"/>
    <w:lvl w:ilvl="0" w:tplc="C590B5D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D606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E705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3E48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28ED716"/>
    <w:lvl w:ilvl="0" w:tplc="285832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2BD4-15FB-41B1-B1DD-E27D5515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Words>406</Words>
  <Pages>2</Pages>
  <Characters>1771</Characters>
  <Application>WPS Office</Application>
  <DocSecurity>0</DocSecurity>
  <Paragraphs>165</Paragraphs>
  <ScaleCrop>false</ScaleCrop>
  <Company>فراس الصعيو</Company>
  <LinksUpToDate>false</LinksUpToDate>
  <CharactersWithSpaces>2328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٢٠٢٢-٠٩-١٨T١٩:٠٦:٠٠Z</dcterms:created>
  <dc:creator>AL-Dery.com</dc:creator>
  <lastModifiedBy>M2003J15SC</lastModifiedBy>
  <dcterms:modified xsi:type="dcterms:W3CDTF">٢٠٢٣-٠٩-١٥T١٦:٣٩:٢٣Z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