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4075"/>
        <w:gridCol w:w="1668"/>
        <w:gridCol w:w="1668"/>
      </w:tblGrid>
      <w:tr w:rsidR="00604734" w:rsidRPr="00604734" w14:paraId="789A2C52" w14:textId="77777777" w:rsidTr="00604734">
        <w:trPr>
          <w:trHeight w:val="340"/>
        </w:trPr>
        <w:tc>
          <w:tcPr>
            <w:tcW w:w="3355" w:type="dxa"/>
            <w:vAlign w:val="center"/>
          </w:tcPr>
          <w:p w14:paraId="0F7C3A38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المملكة العربية السعودية.</w:t>
            </w:r>
          </w:p>
        </w:tc>
        <w:tc>
          <w:tcPr>
            <w:tcW w:w="4075" w:type="dxa"/>
            <w:vMerge w:val="restart"/>
            <w:vAlign w:val="center"/>
          </w:tcPr>
          <w:p w14:paraId="2BD24120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noProof/>
                <w:szCs w:val="20"/>
                <w:u w:val="none"/>
                <w:rtl/>
              </w:rPr>
              <w:drawing>
                <wp:anchor distT="0" distB="0" distL="114300" distR="114300" simplePos="0" relativeHeight="251659264" behindDoc="0" locked="0" layoutInCell="1" allowOverlap="1" wp14:anchorId="1F24EDA1" wp14:editId="5C722CD6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-63500</wp:posOffset>
                  </wp:positionV>
                  <wp:extent cx="1443355" cy="765810"/>
                  <wp:effectExtent l="0" t="0" r="4445" b="0"/>
                  <wp:wrapNone/>
                  <wp:docPr id="2272149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6" w:type="dxa"/>
            <w:gridSpan w:val="2"/>
            <w:vMerge w:val="restart"/>
            <w:vAlign w:val="center"/>
          </w:tcPr>
          <w:p w14:paraId="3C1926BE" w14:textId="3E827335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الاختبار التشخيصي لمادة العلوم</w:t>
            </w:r>
          </w:p>
          <w:p w14:paraId="2BF010C1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color w:val="FF0000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للصف ثالث متوسط</w:t>
            </w:r>
          </w:p>
          <w:p w14:paraId="33BF8BC3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الفصل الدراسي الثاني</w:t>
            </w:r>
          </w:p>
          <w:p w14:paraId="566194E6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العام 1446ه</w:t>
            </w:r>
          </w:p>
        </w:tc>
      </w:tr>
      <w:tr w:rsidR="00604734" w:rsidRPr="00604734" w14:paraId="581CD811" w14:textId="77777777" w:rsidTr="00604734">
        <w:trPr>
          <w:trHeight w:val="340"/>
        </w:trPr>
        <w:tc>
          <w:tcPr>
            <w:tcW w:w="3355" w:type="dxa"/>
            <w:vAlign w:val="center"/>
          </w:tcPr>
          <w:p w14:paraId="4DA32DCA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وزارة التعليم.</w:t>
            </w:r>
          </w:p>
        </w:tc>
        <w:tc>
          <w:tcPr>
            <w:tcW w:w="4075" w:type="dxa"/>
            <w:vMerge/>
            <w:vAlign w:val="center"/>
          </w:tcPr>
          <w:p w14:paraId="08207CB9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36" w:type="dxa"/>
            <w:gridSpan w:val="2"/>
            <w:vMerge/>
            <w:vAlign w:val="center"/>
          </w:tcPr>
          <w:p w14:paraId="615D6C9E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604734" w:rsidRPr="00604734" w14:paraId="13271F15" w14:textId="77777777" w:rsidTr="00604734">
        <w:trPr>
          <w:trHeight w:val="340"/>
        </w:trPr>
        <w:tc>
          <w:tcPr>
            <w:tcW w:w="3355" w:type="dxa"/>
            <w:vAlign w:val="center"/>
          </w:tcPr>
          <w:p w14:paraId="6599E8E1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إدارة تعليم</w:t>
            </w:r>
          </w:p>
        </w:tc>
        <w:tc>
          <w:tcPr>
            <w:tcW w:w="4075" w:type="dxa"/>
            <w:vMerge/>
            <w:vAlign w:val="center"/>
          </w:tcPr>
          <w:p w14:paraId="5C87DE5F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36" w:type="dxa"/>
            <w:gridSpan w:val="2"/>
            <w:vMerge/>
            <w:vAlign w:val="center"/>
          </w:tcPr>
          <w:p w14:paraId="636ACC29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604734" w:rsidRPr="00604734" w14:paraId="54F39195" w14:textId="77777777" w:rsidTr="00604734">
        <w:trPr>
          <w:trHeight w:val="340"/>
        </w:trPr>
        <w:tc>
          <w:tcPr>
            <w:tcW w:w="3355" w:type="dxa"/>
            <w:tcBorders>
              <w:bottom w:val="single" w:sz="2" w:space="0" w:color="auto"/>
            </w:tcBorders>
            <w:vAlign w:val="center"/>
          </w:tcPr>
          <w:p w14:paraId="5EE02877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مكتب / مدرسة</w:t>
            </w:r>
          </w:p>
        </w:tc>
        <w:tc>
          <w:tcPr>
            <w:tcW w:w="4075" w:type="dxa"/>
            <w:vMerge/>
            <w:tcBorders>
              <w:bottom w:val="single" w:sz="2" w:space="0" w:color="auto"/>
            </w:tcBorders>
            <w:vAlign w:val="center"/>
          </w:tcPr>
          <w:p w14:paraId="587D5424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36" w:type="dxa"/>
            <w:gridSpan w:val="2"/>
            <w:vMerge/>
            <w:vAlign w:val="center"/>
          </w:tcPr>
          <w:p w14:paraId="5B11CD08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604734" w:rsidRPr="00604734" w14:paraId="66550DE0" w14:textId="5E2FAB7D" w:rsidTr="00604734">
        <w:trPr>
          <w:trHeight w:val="567"/>
        </w:trPr>
        <w:tc>
          <w:tcPr>
            <w:tcW w:w="74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C4F5E" w14:textId="16D66ED4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اسم الطالب: ................................................................................................................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98ED8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 w:val="40"/>
                <w:szCs w:val="40"/>
                <w:u w:val="none"/>
                <w:rtl/>
              </w:rPr>
            </w:pP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2D4D7" w14:textId="368F1802" w:rsidR="00604734" w:rsidRPr="00604734" w:rsidRDefault="00604734" w:rsidP="00604734">
            <w:pPr>
              <w:jc w:val="center"/>
              <w:rPr>
                <w:rFonts w:ascii="Segoe UI Semilight" w:hAnsi="Segoe UI Semilight" w:cs="Segoe UI Semilight"/>
                <w:color w:val="FF0000"/>
                <w:sz w:val="40"/>
                <w:szCs w:val="4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color w:val="FF0000"/>
                <w:sz w:val="40"/>
                <w:szCs w:val="40"/>
                <w:u w:val="none"/>
                <w:rtl/>
              </w:rPr>
              <w:t>1</w:t>
            </w:r>
            <w:r w:rsidR="003642F1">
              <w:rPr>
                <w:rFonts w:ascii="Segoe UI Semilight" w:hAnsi="Segoe UI Semilight" w:cs="Segoe UI Semilight" w:hint="cs"/>
                <w:color w:val="FF0000"/>
                <w:sz w:val="40"/>
                <w:szCs w:val="40"/>
                <w:u w:val="none"/>
                <w:rtl/>
              </w:rPr>
              <w:t>2</w:t>
            </w:r>
          </w:p>
        </w:tc>
      </w:tr>
    </w:tbl>
    <w:p w14:paraId="735BF9DD" w14:textId="77777777" w:rsidR="00604734" w:rsidRDefault="00604734" w:rsidP="00604734">
      <w:pPr>
        <w:spacing w:after="0"/>
        <w:jc w:val="center"/>
        <w:rPr>
          <w:rFonts w:cs="Segoe UI Semilight"/>
          <w:sz w:val="14"/>
          <w:szCs w:val="22"/>
          <w:rtl/>
        </w:rPr>
      </w:pPr>
    </w:p>
    <w:p w14:paraId="27AB4404" w14:textId="1D417616" w:rsidR="00EC12A0" w:rsidRPr="00604734" w:rsidRDefault="00604734" w:rsidP="003642F1">
      <w:pPr>
        <w:spacing w:after="0" w:line="276" w:lineRule="auto"/>
        <w:jc w:val="center"/>
        <w:rPr>
          <w:rFonts w:cs="Segoe UI Semilight"/>
          <w:sz w:val="18"/>
          <w:szCs w:val="28"/>
          <w:rtl/>
        </w:rPr>
      </w:pPr>
      <w:r w:rsidRPr="00604734">
        <w:rPr>
          <w:rFonts w:cs="Segoe UI Semilight" w:hint="cs"/>
          <w:sz w:val="18"/>
          <w:szCs w:val="28"/>
          <w:rtl/>
        </w:rPr>
        <w:t>اختار الإجابة الصحيحة لكل فقرة من الفقرات التالية.</w:t>
      </w:r>
    </w:p>
    <w:tbl>
      <w:tblPr>
        <w:tblStyle w:val="a3"/>
        <w:bidiVisual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4"/>
        <w:gridCol w:w="2694"/>
        <w:gridCol w:w="2694"/>
      </w:tblGrid>
      <w:tr w:rsidR="00604734" w:rsidRPr="00616D09" w14:paraId="44C19AF8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EAF4D7" w:themeFill="accent1" w:themeFillTint="33"/>
            <w:vAlign w:val="center"/>
          </w:tcPr>
          <w:p w14:paraId="062B434D" w14:textId="01A402AC" w:rsidR="00604734" w:rsidRPr="00616D09" w:rsidRDefault="00616D09" w:rsidP="00604734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 w:rsidRPr="00616D09">
              <w:rPr>
                <w:rFonts w:cs="Segoe UI Semilight" w:hint="cs"/>
                <w:sz w:val="26"/>
                <w:szCs w:val="26"/>
                <w:u w:val="none"/>
                <w:rtl/>
              </w:rPr>
              <w:t>جسيمات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موجبة</w:t>
            </w:r>
            <w:r w:rsidRPr="00616D09"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الشحنة توجد في نواة الذرة؟</w:t>
            </w:r>
          </w:p>
        </w:tc>
      </w:tr>
      <w:tr w:rsidR="00604734" w:rsidRPr="00616D09" w14:paraId="61819454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5262E632" w14:textId="288BB295" w:rsidR="00604734" w:rsidRPr="00616D09" w:rsidRDefault="00616D09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البروتونات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25FEA8" w14:textId="45FE64AF" w:rsidR="00604734" w:rsidRPr="00616D09" w:rsidRDefault="00616D09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النيوترونات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A73B7D" w14:textId="05103C9F" w:rsidR="00604734" w:rsidRPr="00616D09" w:rsidRDefault="00616D09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الإلكترونات 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75A1F6AF" w14:textId="41514E07" w:rsidR="00604734" w:rsidRPr="00616D09" w:rsidRDefault="00616D09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العدد الكتلي</w:t>
            </w:r>
          </w:p>
        </w:tc>
      </w:tr>
      <w:tr w:rsidR="00604734" w:rsidRPr="00616D09" w14:paraId="2DE7CAF8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3F0E2" w:themeFill="accent3" w:themeFillTint="33"/>
            <w:vAlign w:val="center"/>
          </w:tcPr>
          <w:p w14:paraId="3732AB70" w14:textId="13786D2D" w:rsidR="00604734" w:rsidRPr="00616D09" w:rsidRDefault="00616D0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النظائر هي ذرات للعنصر نفسه لكنها تختلف في عدد:</w:t>
            </w:r>
          </w:p>
        </w:tc>
      </w:tr>
      <w:tr w:rsidR="00A82258" w:rsidRPr="00616D09" w14:paraId="02203133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3062596C" w14:textId="14516D90" w:rsidR="00604734" w:rsidRPr="00616D09" w:rsidRDefault="00616D09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النيوترونات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0D4918" w14:textId="2836AFC7" w:rsidR="00604734" w:rsidRPr="00616D09" w:rsidRDefault="00616D09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الإلكترونات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B9F4C9" w14:textId="1766125A" w:rsidR="00604734" w:rsidRPr="00616D09" w:rsidRDefault="00616D09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العدد الذري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38F09F68" w14:textId="5F3096BF" w:rsidR="00604734" w:rsidRPr="00616D09" w:rsidRDefault="00616D09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الكتلة الذرية</w:t>
            </w:r>
          </w:p>
        </w:tc>
      </w:tr>
      <w:tr w:rsidR="00604734" w:rsidRPr="00616D09" w14:paraId="7215841E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9F2EC" w:themeFill="accent4" w:themeFillTint="33"/>
            <w:vAlign w:val="center"/>
          </w:tcPr>
          <w:p w14:paraId="43822014" w14:textId="2185F160" w:rsidR="00604734" w:rsidRPr="00616D09" w:rsidRDefault="00616D0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عناصر عادة لامعة وموصلة جيدة للتيار الكهربائي؟</w:t>
            </w:r>
          </w:p>
        </w:tc>
      </w:tr>
      <w:tr w:rsidR="00A82258" w:rsidRPr="00616D09" w14:paraId="018BA274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3E7A5F78" w14:textId="4D775096" w:rsidR="00604734" w:rsidRPr="00616D09" w:rsidRDefault="00616D09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اللافلزات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AD6013" w14:textId="0B192206" w:rsidR="00604734" w:rsidRPr="00616D09" w:rsidRDefault="00616D09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أشباه الفلزات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4B9ECE" w14:textId="735AE725" w:rsidR="00604734" w:rsidRPr="00616D09" w:rsidRDefault="00616D09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الفلزات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5D181FDF" w14:textId="124246D3" w:rsidR="00604734" w:rsidRPr="00616D09" w:rsidRDefault="00616D09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المصنعة</w:t>
            </w:r>
          </w:p>
        </w:tc>
      </w:tr>
      <w:tr w:rsidR="00604734" w:rsidRPr="00616D09" w14:paraId="68A077F8" w14:textId="77777777" w:rsidTr="003642F1">
        <w:trPr>
          <w:trHeight w:val="1134"/>
        </w:trPr>
        <w:tc>
          <w:tcPr>
            <w:tcW w:w="5000" w:type="pct"/>
            <w:gridSpan w:val="4"/>
            <w:shd w:val="clear" w:color="auto" w:fill="DBEFF5" w:themeFill="accent5" w:themeFillTint="33"/>
          </w:tcPr>
          <w:p w14:paraId="5B6C6661" w14:textId="59F9CAD7" w:rsidR="00604734" w:rsidRPr="00616D09" w:rsidRDefault="00616D09" w:rsidP="00616D09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 w:rsidRPr="00616D09">
              <w:rPr>
                <w:rFonts w:cs="Segoe UI Semilight"/>
                <w:sz w:val="26"/>
                <w:szCs w:val="26"/>
                <w:u w:val="none"/>
                <w:rtl/>
              </w:rPr>
              <w:drawing>
                <wp:anchor distT="0" distB="0" distL="114300" distR="114300" simplePos="0" relativeHeight="251660288" behindDoc="0" locked="0" layoutInCell="1" allowOverlap="1" wp14:anchorId="22C5DC3D" wp14:editId="1D2B7952">
                  <wp:simplePos x="0" y="0"/>
                  <wp:positionH relativeFrom="column">
                    <wp:posOffset>2219008</wp:posOffset>
                  </wp:positionH>
                  <wp:positionV relativeFrom="paragraph">
                    <wp:posOffset>30163</wp:posOffset>
                  </wp:positionV>
                  <wp:extent cx="652462" cy="643615"/>
                  <wp:effectExtent l="0" t="0" r="0" b="4445"/>
                  <wp:wrapNone/>
                  <wp:docPr id="176654422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4422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2" cy="64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من مفتاح العنصر الذي أمامك يشير الرقم (</w:t>
            </w:r>
            <w:r w:rsidRPr="00616D09">
              <w:rPr>
                <w:rFonts w:asciiTheme="majorBidi" w:hAnsiTheme="majorBidi" w:cstheme="majorBidi"/>
                <w:sz w:val="26"/>
                <w:szCs w:val="26"/>
                <w:u w:val="none"/>
              </w:rPr>
              <w:t>12.011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) إلى:</w:t>
            </w:r>
          </w:p>
        </w:tc>
      </w:tr>
      <w:tr w:rsidR="00A82258" w:rsidRPr="00616D09" w14:paraId="6F8DC9CD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6F275209" w14:textId="1D1896B1" w:rsidR="00604734" w:rsidRPr="00616D09" w:rsidRDefault="00616D09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عدد البروتونات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832784" w14:textId="325EDB03" w:rsidR="00604734" w:rsidRPr="00616D09" w:rsidRDefault="00616D09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عدد النيوترونات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8FE3B9" w14:textId="20DE490D" w:rsidR="00604734" w:rsidRPr="00616D09" w:rsidRDefault="00616D09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عدد الإلكترونات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071FF1D9" w14:textId="0D3B709D" w:rsidR="00604734" w:rsidRPr="00616D09" w:rsidRDefault="00616D09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الكتلة الذرية</w:t>
            </w:r>
          </w:p>
        </w:tc>
      </w:tr>
      <w:tr w:rsidR="00604734" w:rsidRPr="00616D09" w14:paraId="1BE1A6A6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CF3FD" w:themeFill="accent6" w:themeFillTint="33"/>
            <w:vAlign w:val="center"/>
          </w:tcPr>
          <w:p w14:paraId="72615AB4" w14:textId="4DB1BE93" w:rsidR="00604734" w:rsidRPr="00616D09" w:rsidRDefault="00616D0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ماهي العناصر الثلاثة التي تتميز بخصائصها المغناطيسية وتسمى بثلاثية الحديد؟</w:t>
            </w:r>
          </w:p>
        </w:tc>
      </w:tr>
      <w:tr w:rsidR="00A82258" w:rsidRPr="00616D09" w14:paraId="7CDF0844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3AC30080" w14:textId="3CD72E46" w:rsidR="00604734" w:rsidRPr="00616D09" w:rsidRDefault="00616D09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الحديد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الكوبالت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النيكل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F7124D" w14:textId="2F4359CA" w:rsidR="00604734" w:rsidRPr="00616D09" w:rsidRDefault="00616D09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الحديد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الكوبالت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كربون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861213" w14:textId="4B10B05A" w:rsidR="00604734" w:rsidRPr="00616D09" w:rsidRDefault="00616D09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الحديد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الكوبالت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ألمونيوم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7C7057A3" w14:textId="4B62F093" w:rsidR="00604734" w:rsidRPr="00616D09" w:rsidRDefault="00616D09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الحديد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الكوبالت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الأكسجين</w:t>
            </w:r>
          </w:p>
        </w:tc>
      </w:tr>
      <w:tr w:rsidR="00604734" w:rsidRPr="00616D09" w14:paraId="176A81D0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E2DFCC" w:themeFill="background2"/>
            <w:vAlign w:val="center"/>
          </w:tcPr>
          <w:p w14:paraId="0A526E9F" w14:textId="1DE39885" w:rsidR="00604734" w:rsidRPr="00616D09" w:rsidRDefault="00616D0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المادة التي تعمل على زيادة سرعة التفاعل الكيميائي دون أن تتغير؟</w:t>
            </w:r>
          </w:p>
        </w:tc>
      </w:tr>
      <w:tr w:rsidR="00A82258" w:rsidRPr="00616D09" w14:paraId="784B778C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6C02B6F1" w14:textId="2F7D0040" w:rsidR="00604734" w:rsidRPr="00616D09" w:rsidRDefault="00616D09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المتفاعلات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312619" w14:textId="00228FCE" w:rsidR="00604734" w:rsidRPr="00616D09" w:rsidRDefault="00616D09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النواتج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8F724F" w14:textId="2FF64910" w:rsidR="00604734" w:rsidRPr="00616D09" w:rsidRDefault="00616D09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العامل المساعد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292129C0" w14:textId="09A8CD84" w:rsidR="00604734" w:rsidRPr="00616D09" w:rsidRDefault="00616D09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المذيب</w:t>
            </w:r>
          </w:p>
        </w:tc>
      </w:tr>
      <w:tr w:rsidR="00604734" w:rsidRPr="00616D09" w14:paraId="50304AC5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6E1DB" w:themeFill="text2" w:themeFillTint="33"/>
            <w:vAlign w:val="center"/>
          </w:tcPr>
          <w:p w14:paraId="1DAEA658" w14:textId="4F84A701" w:rsidR="00604734" w:rsidRPr="00616D09" w:rsidRDefault="00616D0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مادة نقية تتكون من عنصرين أو أكثر متحدين كيميائيًا؟</w:t>
            </w:r>
          </w:p>
        </w:tc>
      </w:tr>
      <w:tr w:rsidR="00A82258" w:rsidRPr="00616D09" w14:paraId="22C9C9ED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67B1485F" w14:textId="41287D7D" w:rsidR="00604734" w:rsidRPr="00616D09" w:rsidRDefault="00616D09" w:rsidP="00604734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المركب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32586E" w14:textId="1D954B8A" w:rsidR="00604734" w:rsidRPr="00616D09" w:rsidRDefault="00616D09" w:rsidP="00604734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العنصر 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77275E" w14:textId="1909BD93" w:rsidR="00604734" w:rsidRPr="00616D09" w:rsidRDefault="00616D09" w:rsidP="00616D09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المخلوط المتجانس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532DE57D" w14:textId="1D7BD531" w:rsidR="00604734" w:rsidRPr="00616D09" w:rsidRDefault="00616D09" w:rsidP="00616D09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المخلوط الغير متجانس</w:t>
            </w:r>
          </w:p>
        </w:tc>
      </w:tr>
      <w:tr w:rsidR="00604734" w:rsidRPr="00616D09" w14:paraId="2BFDD196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EAF4D7" w:themeFill="accent1" w:themeFillTint="33"/>
            <w:vAlign w:val="center"/>
          </w:tcPr>
          <w:p w14:paraId="6700FD2F" w14:textId="243DA7A4" w:rsidR="00604734" w:rsidRPr="00616D09" w:rsidRDefault="00616D0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تنشأ رابطة ..................... نتيجة تجاذب بين الأيونات الموجبة والسالبة؟</w:t>
            </w:r>
          </w:p>
        </w:tc>
      </w:tr>
      <w:tr w:rsidR="00A82258" w:rsidRPr="00616D09" w14:paraId="352A3D0E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435E3558" w14:textId="62F4EEC6" w:rsidR="00604734" w:rsidRPr="00616D09" w:rsidRDefault="00616D09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القطبية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31403F" w14:textId="35A63259" w:rsidR="00604734" w:rsidRPr="00616D09" w:rsidRDefault="00616D09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الأيونية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7A6B1B" w14:textId="626CD582" w:rsidR="00604734" w:rsidRPr="00616D09" w:rsidRDefault="00616D09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التساهمية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0F6BC9D2" w14:textId="3A07B0A1" w:rsidR="00604734" w:rsidRPr="00616D09" w:rsidRDefault="00616D09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الغير قطبية</w:t>
            </w:r>
          </w:p>
        </w:tc>
      </w:tr>
      <w:tr w:rsidR="00604734" w:rsidRPr="00616D09" w14:paraId="6D51E3B9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FF0D3" w:themeFill="accent2" w:themeFillTint="33"/>
            <w:vAlign w:val="center"/>
          </w:tcPr>
          <w:p w14:paraId="46CE2442" w14:textId="6426BD6B" w:rsidR="00604734" w:rsidRPr="00616D09" w:rsidRDefault="003642F1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noProof/>
                <w:sz w:val="26"/>
                <w:szCs w:val="26"/>
                <w:u w:val="non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09F7C" wp14:editId="38F09400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132715</wp:posOffset>
                      </wp:positionV>
                      <wp:extent cx="333375" cy="0"/>
                      <wp:effectExtent l="0" t="76200" r="9525" b="95250"/>
                      <wp:wrapNone/>
                      <wp:docPr id="1865975403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F66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" o:spid="_x0000_s1026" type="#_x0000_t32" style="position:absolute;left:0;text-align:left;margin-left:282.75pt;margin-top:10.45pt;width:2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احكم على المعادلة التي أمامك: (</w:t>
            </w:r>
            <w:r w:rsidRPr="003642F1">
              <w:rPr>
                <w:rFonts w:asciiTheme="majorBidi" w:hAnsiTheme="majorBidi" w:cstheme="majorBidi"/>
                <w:sz w:val="26"/>
                <w:szCs w:val="26"/>
                <w:u w:val="none"/>
              </w:rPr>
              <w:t>4Al + 3O</w:t>
            </w:r>
            <w:r w:rsidRPr="003642F1">
              <w:rPr>
                <w:rFonts w:asciiTheme="majorBidi" w:hAnsiTheme="majorBidi" w:cstheme="majorBidi"/>
                <w:sz w:val="26"/>
                <w:szCs w:val="26"/>
                <w:u w:val="none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6"/>
                <w:szCs w:val="26"/>
                <w:u w:val="none"/>
                <w:vertAlign w:val="subscript"/>
              </w:rPr>
              <w:t xml:space="preserve">               </w:t>
            </w:r>
            <w:r w:rsidRPr="003642F1">
              <w:rPr>
                <w:rFonts w:asciiTheme="majorBidi" w:hAnsiTheme="majorBidi" w:cstheme="majorBidi"/>
                <w:sz w:val="26"/>
                <w:szCs w:val="26"/>
                <w:u w:val="none"/>
              </w:rPr>
              <w:t xml:space="preserve"> Al</w:t>
            </w:r>
            <w:r w:rsidRPr="003642F1">
              <w:rPr>
                <w:rFonts w:asciiTheme="majorBidi" w:hAnsiTheme="majorBidi" w:cstheme="majorBidi"/>
                <w:sz w:val="26"/>
                <w:szCs w:val="26"/>
                <w:u w:val="none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6"/>
                <w:szCs w:val="26"/>
                <w:u w:val="none"/>
              </w:rPr>
              <w:t>O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).</w:t>
            </w:r>
          </w:p>
        </w:tc>
      </w:tr>
      <w:tr w:rsidR="00A82258" w:rsidRPr="00616D09" w14:paraId="5E49E039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799A11B0" w14:textId="662E35EC" w:rsidR="00604734" w:rsidRPr="00616D09" w:rsidRDefault="003642F1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معادلة موزونة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A572EB" w14:textId="7DA052D1" w:rsidR="00604734" w:rsidRPr="00616D09" w:rsidRDefault="003642F1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معادلة غير موزونة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365D17" w14:textId="722D5F28" w:rsidR="00604734" w:rsidRPr="00616D09" w:rsidRDefault="003642F1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تفاعل طارد للحرارة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249E0C48" w14:textId="5898E659" w:rsidR="00604734" w:rsidRPr="00616D09" w:rsidRDefault="003642F1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تفاعل ماص للحرارة</w:t>
            </w:r>
          </w:p>
        </w:tc>
      </w:tr>
      <w:tr w:rsidR="00604734" w:rsidRPr="00616D09" w14:paraId="6F5D9C87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3F0E2" w:themeFill="accent3" w:themeFillTint="33"/>
            <w:vAlign w:val="center"/>
          </w:tcPr>
          <w:p w14:paraId="4E2EAADC" w14:textId="7AAAC3B4" w:rsidR="00604734" w:rsidRPr="00616D09" w:rsidRDefault="003642F1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المواد التي تتكون في أثناء حدوث التفاعل الكيميائي تسمى؟</w:t>
            </w:r>
          </w:p>
        </w:tc>
      </w:tr>
      <w:tr w:rsidR="00A82258" w:rsidRPr="00616D09" w14:paraId="21FBC987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754AD0C4" w14:textId="71D8C77E" w:rsidR="00604734" w:rsidRPr="00616D09" w:rsidRDefault="003642F1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النواتج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37D46E" w14:textId="67395A3E" w:rsidR="00604734" w:rsidRPr="00616D09" w:rsidRDefault="003642F1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المتفاعلات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DD6916" w14:textId="2690B91E" w:rsidR="00604734" w:rsidRPr="00616D09" w:rsidRDefault="003642F1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المحفزات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431544C3" w14:textId="78C6B84D" w:rsidR="00604734" w:rsidRPr="00616D09" w:rsidRDefault="003642F1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الأنزيمات</w:t>
            </w:r>
          </w:p>
        </w:tc>
      </w:tr>
      <w:tr w:rsidR="00604734" w:rsidRPr="00616D09" w14:paraId="730F2EBC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9F2EC" w:themeFill="accent4" w:themeFillTint="33"/>
            <w:vAlign w:val="center"/>
          </w:tcPr>
          <w:p w14:paraId="559FEB35" w14:textId="2937659B" w:rsidR="00604734" w:rsidRPr="00616D09" w:rsidRDefault="003642F1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يعد انصهار الجليد مثال على؟</w:t>
            </w:r>
          </w:p>
        </w:tc>
      </w:tr>
      <w:tr w:rsidR="00A82258" w:rsidRPr="00616D09" w14:paraId="4269812A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2880E460" w14:textId="5B2371A7" w:rsidR="00604734" w:rsidRPr="00616D09" w:rsidRDefault="003642F1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تغير كيميائي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C5F6F0" w14:textId="47ACF835" w:rsidR="00604734" w:rsidRPr="00616D09" w:rsidRDefault="003642F1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تغير فيزيائي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9F3AA5" w14:textId="64F0B375" w:rsidR="00604734" w:rsidRPr="00616D09" w:rsidRDefault="003642F1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تفاعل طارد للحرارة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53997D51" w14:textId="696A1196" w:rsidR="00604734" w:rsidRPr="00616D09" w:rsidRDefault="003642F1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تفاعل ماص للحرارة</w:t>
            </w:r>
          </w:p>
        </w:tc>
      </w:tr>
      <w:tr w:rsidR="00604734" w:rsidRPr="00616D09" w14:paraId="47F04EE4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BEFF5" w:themeFill="accent5" w:themeFillTint="33"/>
            <w:vAlign w:val="center"/>
          </w:tcPr>
          <w:p w14:paraId="335E6909" w14:textId="36A3E419" w:rsidR="00604734" w:rsidRPr="00616D09" w:rsidRDefault="003642F1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يحتاج التفاعل الكيميائي إلى ............................ لكي يبدأ.</w:t>
            </w:r>
          </w:p>
        </w:tc>
      </w:tr>
      <w:tr w:rsidR="00A82258" w:rsidRPr="00616D09" w14:paraId="2D77F170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690F6BC0" w14:textId="23E7DACC" w:rsidR="00604734" w:rsidRPr="00616D09" w:rsidRDefault="003642F1" w:rsidP="00604734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مذيب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A5864F" w14:textId="23D78595" w:rsidR="00604734" w:rsidRPr="00616D09" w:rsidRDefault="003642F1" w:rsidP="00604734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مساعد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E4B35" w14:textId="46FDAE70" w:rsidR="00604734" w:rsidRPr="00616D09" w:rsidRDefault="003642F1" w:rsidP="00604734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محفز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1138072D" w14:textId="22DDEE6B" w:rsidR="00604734" w:rsidRPr="00616D09" w:rsidRDefault="003642F1" w:rsidP="00604734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طاقة تنشيط</w:t>
            </w:r>
          </w:p>
        </w:tc>
      </w:tr>
    </w:tbl>
    <w:p w14:paraId="47E0B04F" w14:textId="77777777" w:rsidR="00604734" w:rsidRPr="00604734" w:rsidRDefault="00604734" w:rsidP="003642F1">
      <w:pPr>
        <w:rPr>
          <w:rFonts w:cs="Segoe UI Semilight"/>
        </w:rPr>
      </w:pPr>
    </w:p>
    <w:sectPr w:rsidR="00604734" w:rsidRPr="00604734" w:rsidSect="00A82258">
      <w:footerReference w:type="default" r:id="rId10"/>
      <w:pgSz w:w="11906" w:h="16838" w:code="9"/>
      <w:pgMar w:top="567" w:right="567" w:bottom="567" w:left="567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2AB7C" w14:textId="77777777" w:rsidR="00555FF8" w:rsidRDefault="00555FF8" w:rsidP="00466358">
      <w:pPr>
        <w:spacing w:after="0" w:line="240" w:lineRule="auto"/>
      </w:pPr>
      <w:r>
        <w:separator/>
      </w:r>
    </w:p>
  </w:endnote>
  <w:endnote w:type="continuationSeparator" w:id="0">
    <w:p w14:paraId="6F0658C3" w14:textId="77777777" w:rsidR="00555FF8" w:rsidRDefault="00555FF8" w:rsidP="0046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9CCCF" w14:textId="54644F53" w:rsidR="00466358" w:rsidRPr="00466358" w:rsidRDefault="00466358" w:rsidP="00466358">
    <w:pPr>
      <w:pStyle w:val="a6"/>
      <w:rPr>
        <w:rFonts w:asciiTheme="majorBidi" w:hAnsiTheme="majorBidi" w:cstheme="majorBidi" w:hint="cs"/>
        <w:sz w:val="16"/>
        <w:szCs w:val="24"/>
        <w:u w:val="none"/>
        <w:rtl/>
      </w:rPr>
    </w:pPr>
    <w:r w:rsidRPr="00466358">
      <w:rPr>
        <w:rFonts w:asciiTheme="majorBidi" w:hAnsiTheme="majorBidi" w:cstheme="majorBidi"/>
        <w:sz w:val="16"/>
        <w:szCs w:val="24"/>
        <w:u w:val="none"/>
      </w:rPr>
      <w:t>https://t.me/Sciences_203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7CB5F" w14:textId="77777777" w:rsidR="00555FF8" w:rsidRDefault="00555FF8" w:rsidP="00466358">
      <w:pPr>
        <w:spacing w:after="0" w:line="240" w:lineRule="auto"/>
      </w:pPr>
      <w:r>
        <w:separator/>
      </w:r>
    </w:p>
  </w:footnote>
  <w:footnote w:type="continuationSeparator" w:id="0">
    <w:p w14:paraId="3839873A" w14:textId="77777777" w:rsidR="00555FF8" w:rsidRDefault="00555FF8" w:rsidP="00466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6A8E"/>
    <w:multiLevelType w:val="hybridMultilevel"/>
    <w:tmpl w:val="38AA3D9C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9043C"/>
    <w:multiLevelType w:val="hybridMultilevel"/>
    <w:tmpl w:val="B4F21D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8443F"/>
    <w:multiLevelType w:val="hybridMultilevel"/>
    <w:tmpl w:val="28BC086C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ACA"/>
    <w:multiLevelType w:val="hybridMultilevel"/>
    <w:tmpl w:val="4418C51C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63D4C"/>
    <w:multiLevelType w:val="hybridMultilevel"/>
    <w:tmpl w:val="64D6DA3E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658D"/>
    <w:multiLevelType w:val="hybridMultilevel"/>
    <w:tmpl w:val="C46AA51A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10275D"/>
    <w:multiLevelType w:val="hybridMultilevel"/>
    <w:tmpl w:val="88940830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D1DD8"/>
    <w:multiLevelType w:val="hybridMultilevel"/>
    <w:tmpl w:val="4D62095E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B6DE9"/>
    <w:multiLevelType w:val="hybridMultilevel"/>
    <w:tmpl w:val="6F5A31D6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C3431D"/>
    <w:multiLevelType w:val="hybridMultilevel"/>
    <w:tmpl w:val="0494F6C4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85236"/>
    <w:multiLevelType w:val="hybridMultilevel"/>
    <w:tmpl w:val="3390A06A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56A57"/>
    <w:multiLevelType w:val="hybridMultilevel"/>
    <w:tmpl w:val="5112977C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E2DB1"/>
    <w:multiLevelType w:val="hybridMultilevel"/>
    <w:tmpl w:val="37E2660A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00AC4"/>
    <w:multiLevelType w:val="hybridMultilevel"/>
    <w:tmpl w:val="724EB362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35510"/>
    <w:multiLevelType w:val="hybridMultilevel"/>
    <w:tmpl w:val="D5804F28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081315">
    <w:abstractNumId w:val="1"/>
  </w:num>
  <w:num w:numId="2" w16cid:durableId="47001358">
    <w:abstractNumId w:val="13"/>
  </w:num>
  <w:num w:numId="3" w16cid:durableId="1172913874">
    <w:abstractNumId w:val="8"/>
  </w:num>
  <w:num w:numId="4" w16cid:durableId="637221508">
    <w:abstractNumId w:val="10"/>
  </w:num>
  <w:num w:numId="5" w16cid:durableId="655691283">
    <w:abstractNumId w:val="7"/>
  </w:num>
  <w:num w:numId="6" w16cid:durableId="340592372">
    <w:abstractNumId w:val="5"/>
  </w:num>
  <w:num w:numId="7" w16cid:durableId="515929508">
    <w:abstractNumId w:val="14"/>
  </w:num>
  <w:num w:numId="8" w16cid:durableId="93865622">
    <w:abstractNumId w:val="0"/>
  </w:num>
  <w:num w:numId="9" w16cid:durableId="986279160">
    <w:abstractNumId w:val="4"/>
  </w:num>
  <w:num w:numId="10" w16cid:durableId="2087846394">
    <w:abstractNumId w:val="9"/>
  </w:num>
  <w:num w:numId="11" w16cid:durableId="221329945">
    <w:abstractNumId w:val="12"/>
  </w:num>
  <w:num w:numId="12" w16cid:durableId="1431050432">
    <w:abstractNumId w:val="11"/>
  </w:num>
  <w:num w:numId="13" w16cid:durableId="1987733461">
    <w:abstractNumId w:val="2"/>
  </w:num>
  <w:num w:numId="14" w16cid:durableId="2117752451">
    <w:abstractNumId w:val="3"/>
  </w:num>
  <w:num w:numId="15" w16cid:durableId="151862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34"/>
    <w:rsid w:val="000C212A"/>
    <w:rsid w:val="000F35B3"/>
    <w:rsid w:val="00111310"/>
    <w:rsid w:val="001B70E7"/>
    <w:rsid w:val="00217CCC"/>
    <w:rsid w:val="00241FC4"/>
    <w:rsid w:val="003577D0"/>
    <w:rsid w:val="003642F1"/>
    <w:rsid w:val="003720C3"/>
    <w:rsid w:val="003C5615"/>
    <w:rsid w:val="003F097E"/>
    <w:rsid w:val="00466358"/>
    <w:rsid w:val="004B2FB9"/>
    <w:rsid w:val="004B3C72"/>
    <w:rsid w:val="00555FF8"/>
    <w:rsid w:val="00604734"/>
    <w:rsid w:val="00616D09"/>
    <w:rsid w:val="00774B9C"/>
    <w:rsid w:val="008B52A0"/>
    <w:rsid w:val="009E6952"/>
    <w:rsid w:val="00A82258"/>
    <w:rsid w:val="00A8569E"/>
    <w:rsid w:val="00C3191B"/>
    <w:rsid w:val="00D27ECD"/>
    <w:rsid w:val="00EC12A0"/>
    <w:rsid w:val="00F26E9B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27FEE2"/>
  <w15:chartTrackingRefBased/>
  <w15:docId w15:val="{2493B4C2-4CE8-4C48-8540-4EF38575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 Semilight" w:eastAsiaTheme="minorHAnsi" w:hAnsi="Segoe UI Semilight" w:cs="Dubai"/>
        <w:kern w:val="2"/>
        <w:szCs w:val="32"/>
        <w:u w:val="single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734"/>
    <w:rPr>
      <w:rFonts w:ascii="Sakkal Majalla" w:hAnsi="Sakkal Majall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734"/>
    <w:pPr>
      <w:spacing w:after="0" w:line="240" w:lineRule="auto"/>
    </w:pPr>
    <w:rPr>
      <w:rFonts w:ascii="Sakkal Majalla" w:hAnsi="Sakkal Majal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73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66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66358"/>
    <w:rPr>
      <w:rFonts w:ascii="Sakkal Majalla" w:hAnsi="Sakkal Majalla"/>
    </w:rPr>
  </w:style>
  <w:style w:type="paragraph" w:styleId="a6">
    <w:name w:val="footer"/>
    <w:basedOn w:val="a"/>
    <w:link w:val="Char0"/>
    <w:uiPriority w:val="99"/>
    <w:unhideWhenUsed/>
    <w:rsid w:val="00466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66358"/>
    <w:rPr>
      <w:rFonts w:ascii="Sakkal Majalla" w:hAnsi="Sakkal Majalla"/>
    </w:rPr>
  </w:style>
  <w:style w:type="character" w:styleId="a7">
    <w:name w:val="Placeholder Text"/>
    <w:basedOn w:val="a0"/>
    <w:uiPriority w:val="99"/>
    <w:semiHidden/>
    <w:rsid w:val="004663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6010-6A72-4099-80CB-BD82914E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الحربــــــــــــي</dc:creator>
  <cp:keywords/>
  <dc:description/>
  <cp:lastModifiedBy>زياد متعب العوفي</cp:lastModifiedBy>
  <cp:revision>8</cp:revision>
  <cp:lastPrinted>2024-11-12T14:31:00Z</cp:lastPrinted>
  <dcterms:created xsi:type="dcterms:W3CDTF">2024-10-30T14:26:00Z</dcterms:created>
  <dcterms:modified xsi:type="dcterms:W3CDTF">2024-11-12T14:31:00Z</dcterms:modified>
</cp:coreProperties>
</file>