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3B" w:rsidRDefault="00D525BC" w:rsidP="00404B2C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4B209B" wp14:editId="022ED5B8">
                <wp:simplePos x="0" y="0"/>
                <wp:positionH relativeFrom="column">
                  <wp:posOffset>2079625</wp:posOffset>
                </wp:positionH>
                <wp:positionV relativeFrom="paragraph">
                  <wp:posOffset>-163830</wp:posOffset>
                </wp:positionV>
                <wp:extent cx="1143000" cy="50292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30C" w:rsidRDefault="009B381E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FEFDD1A" wp14:editId="20020045">
                                  <wp:extent cx="716280" cy="473760"/>
                                  <wp:effectExtent l="0" t="0" r="7620" b="2540"/>
                                  <wp:docPr id="192253462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2534625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35" cy="474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163.75pt;margin-top:-12.9pt;width:90pt;height:39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" fillcolor="white [3201]" stroked="f" strokeweight=".5pt">
                <v:textbox>
                  <w:txbxContent>
                    <w:p w:rsidR="0023030C" w:rsidRDefault="009B381E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2FEFDD1A" wp14:editId="20020045">
                            <wp:extent cx="716280" cy="473760"/>
                            <wp:effectExtent l="0" t="0" r="7620" b="2540"/>
                            <wp:docPr id="192253462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2534625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235" cy="4743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3546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3B0E3" wp14:editId="6BF5E754">
                <wp:simplePos x="0" y="0"/>
                <wp:positionH relativeFrom="column">
                  <wp:posOffset>-579120</wp:posOffset>
                </wp:positionH>
                <wp:positionV relativeFrom="paragraph">
                  <wp:posOffset>-227330</wp:posOffset>
                </wp:positionV>
                <wp:extent cx="1546860" cy="50292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502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30C" w:rsidRPr="002C13E2" w:rsidRDefault="009B381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الأول ثانوي</w:t>
                            </w:r>
                          </w:p>
                          <w:p w:rsidR="0023030C" w:rsidRPr="002C13E2" w:rsidRDefault="009B381E" w:rsidP="00952AF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المقرر/ تقنية رقمية1-</w:t>
                            </w:r>
                            <w:r w:rsidR="00952AF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-45.6pt;margin-top:-17.9pt;width:121.8pt;height:3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" fillcolor="white [3201]" stroked="f" strokeweight="2pt">
                <v:textbox>
                  <w:txbxContent>
                    <w:p w:rsidR="0023030C" w:rsidRPr="002C13E2" w:rsidRDefault="009B381E">
                      <w:pPr>
                        <w:rPr>
                          <w:b/>
                          <w:bCs/>
                          <w:rtl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>الصف: الأول ثانوي</w:t>
                      </w:r>
                    </w:p>
                    <w:p w:rsidR="0023030C" w:rsidRPr="002C13E2" w:rsidRDefault="009B381E" w:rsidP="00952AFA">
                      <w:pPr>
                        <w:rPr>
                          <w:b/>
                          <w:bCs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>المقرر/ تقنية رقمية1-</w:t>
                      </w:r>
                      <w:r w:rsidR="00952AFA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B381E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B86CE3" wp14:editId="6536258B">
                <wp:simplePos x="0" y="0"/>
                <wp:positionH relativeFrom="column">
                  <wp:posOffset>4340143</wp:posOffset>
                </wp:positionH>
                <wp:positionV relativeFrom="paragraph">
                  <wp:posOffset>-113893</wp:posOffset>
                </wp:positionV>
                <wp:extent cx="1546860" cy="4572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30C" w:rsidRDefault="009B381E" w:rsidP="00546B9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</w:p>
                          <w:p w:rsidR="0023030C" w:rsidRPr="002C13E2" w:rsidRDefault="009B381E" w:rsidP="0057587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ثانوية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28" type="#_x0000_t202" style="position:absolute;left:0;text-align:left;margin-left:341.75pt;margin-top:-8.95pt;width:121.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" fillcolor="white [3201]" stroked="f" strokeweight="2pt">
                <v:textbox>
                  <w:txbxContent>
                    <w:p w:rsidR="0023030C" w:rsidRDefault="009B381E" w:rsidP="00546B9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تعليم </w:t>
                      </w:r>
                    </w:p>
                    <w:p w:rsidR="0023030C" w:rsidRPr="002C13E2" w:rsidRDefault="009B381E" w:rsidP="0057587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ثانوية </w:t>
                      </w:r>
                    </w:p>
                  </w:txbxContent>
                </v:textbox>
              </v:shape>
            </w:pict>
          </mc:Fallback>
        </mc:AlternateContent>
      </w:r>
    </w:p>
    <w:p w:rsidR="002C13E2" w:rsidRDefault="002C13E2" w:rsidP="002C13E2">
      <w:pPr>
        <w:jc w:val="center"/>
        <w:rPr>
          <w:b/>
          <w:bCs/>
          <w:rtl/>
        </w:rPr>
      </w:pPr>
    </w:p>
    <w:tbl>
      <w:tblPr>
        <w:tblpPr w:leftFromText="180" w:rightFromText="180" w:vertAnchor="text" w:horzAnchor="margin" w:tblpY="26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F05718" w:rsidTr="00274294">
        <w:trPr>
          <w:trHeight w:val="481"/>
        </w:trPr>
        <w:tc>
          <w:tcPr>
            <w:tcW w:w="1418" w:type="dxa"/>
            <w:shd w:val="clear" w:color="auto" w:fill="FFFFFF"/>
          </w:tcPr>
          <w:p w:rsidR="00274294" w:rsidRPr="002918B5" w:rsidRDefault="00274294" w:rsidP="00274294">
            <w:pPr>
              <w:rPr>
                <w:b/>
                <w:bCs/>
              </w:rPr>
            </w:pPr>
          </w:p>
        </w:tc>
      </w:tr>
      <w:tr w:rsidR="00F05718" w:rsidTr="00274294">
        <w:trPr>
          <w:trHeight w:val="381"/>
        </w:trPr>
        <w:tc>
          <w:tcPr>
            <w:tcW w:w="1418" w:type="dxa"/>
            <w:shd w:val="clear" w:color="auto" w:fill="CCCCCC"/>
          </w:tcPr>
          <w:p w:rsidR="00274294" w:rsidRPr="002918B5" w:rsidRDefault="009B381E" w:rsidP="00274294">
            <w:pPr>
              <w:jc w:val="center"/>
              <w:rPr>
                <w:b/>
                <w:bCs/>
                <w:sz w:val="26"/>
                <w:szCs w:val="26"/>
              </w:rPr>
            </w:pPr>
            <w:r w:rsidRPr="002918B5">
              <w:rPr>
                <w:b/>
                <w:bCs/>
                <w:sz w:val="26"/>
                <w:szCs w:val="26"/>
                <w:rtl/>
              </w:rPr>
              <w:t>10</w:t>
            </w:r>
          </w:p>
        </w:tc>
      </w:tr>
    </w:tbl>
    <w:p w:rsidR="00355494" w:rsidRPr="00B32740" w:rsidRDefault="009B381E" w:rsidP="00355494">
      <w:pPr>
        <w:jc w:val="center"/>
        <w:rPr>
          <w:b/>
          <w:bCs/>
          <w:rtl/>
        </w:rPr>
      </w:pPr>
      <w:r w:rsidRPr="00B32740">
        <w:rPr>
          <w:b/>
          <w:bCs/>
          <w:rtl/>
        </w:rPr>
        <w:t xml:space="preserve"> اختبار </w:t>
      </w:r>
      <w:r w:rsidR="00952AFA">
        <w:rPr>
          <w:rFonts w:hint="cs"/>
          <w:b/>
          <w:bCs/>
          <w:rtl/>
        </w:rPr>
        <w:t>الفترة الأولى(نظري) للفصل الدراسي الثالث</w:t>
      </w:r>
      <w:r w:rsidR="001850B2">
        <w:rPr>
          <w:rFonts w:hint="cs"/>
          <w:b/>
          <w:bCs/>
          <w:rtl/>
        </w:rPr>
        <w:t xml:space="preserve"> 144٥</w:t>
      </w:r>
      <w:r w:rsidRPr="00B32740">
        <w:rPr>
          <w:rFonts w:hint="cs"/>
          <w:b/>
          <w:bCs/>
          <w:rtl/>
        </w:rPr>
        <w:t>هـ</w:t>
      </w:r>
    </w:p>
    <w:p w:rsidR="002C13E2" w:rsidRDefault="002C13E2" w:rsidP="002C13E2">
      <w:pPr>
        <w:jc w:val="center"/>
        <w:rPr>
          <w:b/>
          <w:bCs/>
          <w:rtl/>
        </w:rPr>
      </w:pPr>
    </w:p>
    <w:p w:rsidR="00AF4F3B" w:rsidRDefault="00AF4F3B" w:rsidP="00FF61BA">
      <w:pPr>
        <w:rPr>
          <w:b/>
          <w:bCs/>
          <w:rtl/>
        </w:rPr>
      </w:pPr>
    </w:p>
    <w:p w:rsidR="00575878" w:rsidRDefault="009B381E" w:rsidP="00983BE1">
      <w:pPr>
        <w:rPr>
          <w:b/>
          <w:bCs/>
        </w:rPr>
      </w:pPr>
      <w:r>
        <w:rPr>
          <w:b/>
          <w:bCs/>
          <w:rtl/>
        </w:rPr>
        <w:t>اسم الطالب</w:t>
      </w:r>
      <w:r w:rsidR="00274294">
        <w:rPr>
          <w:b/>
          <w:bCs/>
        </w:rPr>
        <w:t>/</w:t>
      </w:r>
      <w:r w:rsidR="00274294">
        <w:rPr>
          <w:b/>
          <w:bCs/>
        </w:rPr>
        <w:tab/>
      </w:r>
      <w:r w:rsidR="00274294">
        <w:rPr>
          <w:b/>
          <w:bCs/>
        </w:rPr>
        <w:tab/>
      </w:r>
      <w:r w:rsidR="00274294">
        <w:rPr>
          <w:b/>
          <w:bCs/>
        </w:rPr>
        <w:tab/>
      </w:r>
      <w:r w:rsidR="00274294">
        <w:rPr>
          <w:b/>
          <w:bCs/>
        </w:rPr>
        <w:tab/>
      </w:r>
      <w:r>
        <w:rPr>
          <w:b/>
          <w:bCs/>
        </w:rPr>
        <w:t xml:space="preserve">              </w:t>
      </w:r>
      <w:r>
        <w:rPr>
          <w:b/>
          <w:bCs/>
        </w:rPr>
        <w:tab/>
      </w:r>
      <w:r w:rsidR="002C13E2">
        <w:rPr>
          <w:rFonts w:hint="cs"/>
          <w:b/>
          <w:bCs/>
          <w:rtl/>
        </w:rPr>
        <w:t>الشعبة/</w:t>
      </w:r>
    </w:p>
    <w:p w:rsidR="00835700" w:rsidRDefault="009B381E" w:rsidP="00A57CA1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9" o:spid="_x0000_s1028" style="flip:x;mso-wrap-distance-bottom:0;mso-wrap-distance-left:9pt;mso-wrap-distance-right:9pt;mso-wrap-distance-top:0;mso-wrap-style:square;position:absolute;visibility:visible;z-index:251663360" from="-63.6pt,7.2pt" to="476.4pt,7.2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114"/>
        <w:bidiVisual/>
        <w:tblW w:w="880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93"/>
        <w:gridCol w:w="1451"/>
        <w:gridCol w:w="1516"/>
        <w:gridCol w:w="1420"/>
        <w:gridCol w:w="1566"/>
        <w:gridCol w:w="1560"/>
      </w:tblGrid>
      <w:tr w:rsidR="00F05718" w:rsidTr="00564772">
        <w:trPr>
          <w:trHeight w:val="416"/>
        </w:trPr>
        <w:tc>
          <w:tcPr>
            <w:tcW w:w="1293" w:type="dxa"/>
            <w:shd w:val="pct5" w:color="auto" w:fill="auto"/>
            <w:vAlign w:val="center"/>
          </w:tcPr>
          <w:p w:rsidR="00F81159" w:rsidRPr="00CD4130" w:rsidRDefault="009B381E" w:rsidP="00F811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فاتورة البيع</w:t>
            </w:r>
          </w:p>
        </w:tc>
        <w:tc>
          <w:tcPr>
            <w:tcW w:w="1451" w:type="dxa"/>
            <w:shd w:val="pct5" w:color="auto" w:fill="auto"/>
            <w:vAlign w:val="center"/>
          </w:tcPr>
          <w:p w:rsidR="00F81159" w:rsidRPr="00CD4130" w:rsidRDefault="009B381E" w:rsidP="00F81159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sz w:val="20"/>
                <w:szCs w:val="20"/>
                <w:rtl/>
              </w:rPr>
              <w:t>المستندات الرقمية</w:t>
            </w:r>
          </w:p>
        </w:tc>
        <w:tc>
          <w:tcPr>
            <w:tcW w:w="1516" w:type="dxa"/>
            <w:shd w:val="pct5" w:color="auto" w:fill="auto"/>
            <w:vAlign w:val="center"/>
          </w:tcPr>
          <w:p w:rsidR="00F81159" w:rsidRPr="00CD4130" w:rsidRDefault="009B381E" w:rsidP="00F811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القوائم والجداول</w:t>
            </w:r>
          </w:p>
        </w:tc>
        <w:tc>
          <w:tcPr>
            <w:tcW w:w="1420" w:type="dxa"/>
            <w:shd w:val="pct5" w:color="auto" w:fill="auto"/>
            <w:vAlign w:val="center"/>
          </w:tcPr>
          <w:p w:rsidR="00F81159" w:rsidRPr="00CD4130" w:rsidRDefault="009B381E" w:rsidP="00F811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نماذج الأعمال</w:t>
            </w:r>
          </w:p>
        </w:tc>
        <w:tc>
          <w:tcPr>
            <w:tcW w:w="1566" w:type="dxa"/>
            <w:shd w:val="pct5" w:color="auto" w:fill="auto"/>
            <w:vAlign w:val="center"/>
          </w:tcPr>
          <w:p w:rsidR="00F81159" w:rsidRPr="00CD4130" w:rsidRDefault="009B381E" w:rsidP="00F811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تقارير الأعمال</w:t>
            </w:r>
          </w:p>
        </w:tc>
        <w:tc>
          <w:tcPr>
            <w:tcW w:w="1560" w:type="dxa"/>
            <w:shd w:val="pct5" w:color="auto" w:fill="auto"/>
            <w:vAlign w:val="center"/>
          </w:tcPr>
          <w:p w:rsidR="00F81159" w:rsidRPr="00CD4130" w:rsidRDefault="009B381E" w:rsidP="00F811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طباعة النص</w:t>
            </w:r>
          </w:p>
        </w:tc>
      </w:tr>
    </w:tbl>
    <w:p w:rsidR="00355494" w:rsidRDefault="00355494" w:rsidP="00A57CA1">
      <w:pPr>
        <w:rPr>
          <w:b/>
          <w:bCs/>
          <w:rtl/>
        </w:rPr>
      </w:pPr>
    </w:p>
    <w:p w:rsidR="00835700" w:rsidRDefault="009B381E" w:rsidP="00CD41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الأول :  </w:t>
      </w:r>
      <w:r w:rsidR="00CD4130">
        <w:rPr>
          <w:rFonts w:hint="cs"/>
          <w:b/>
          <w:bCs/>
          <w:rtl/>
        </w:rPr>
        <w:t>ضع المصطلح أمام التعريف المناسب له</w:t>
      </w:r>
      <w:r>
        <w:rPr>
          <w:rFonts w:hint="cs"/>
          <w:b/>
          <w:bCs/>
          <w:rtl/>
        </w:rPr>
        <w:t xml:space="preserve">  :-</w:t>
      </w:r>
    </w:p>
    <w:p w:rsidR="00835700" w:rsidRDefault="00835700" w:rsidP="00A57CA1">
      <w:pPr>
        <w:rPr>
          <w:b/>
          <w:bCs/>
          <w:rtl/>
        </w:rPr>
      </w:pPr>
    </w:p>
    <w:tbl>
      <w:tblPr>
        <w:tblStyle w:val="a3"/>
        <w:bidiVisual/>
        <w:tblW w:w="9123" w:type="dxa"/>
        <w:tblLook w:val="04A0" w:firstRow="1" w:lastRow="0" w:firstColumn="1" w:lastColumn="0" w:noHBand="0" w:noVBand="1"/>
      </w:tblPr>
      <w:tblGrid>
        <w:gridCol w:w="1326"/>
        <w:gridCol w:w="7797"/>
      </w:tblGrid>
      <w:tr w:rsidR="00F05718" w:rsidTr="00770C80">
        <w:trPr>
          <w:trHeight w:val="412"/>
        </w:trPr>
        <w:tc>
          <w:tcPr>
            <w:tcW w:w="1326" w:type="dxa"/>
          </w:tcPr>
          <w:p w:rsidR="00E64D86" w:rsidRDefault="00E64D86" w:rsidP="00A57CA1">
            <w:pPr>
              <w:rPr>
                <w:b/>
                <w:bCs/>
                <w:rtl/>
              </w:rPr>
            </w:pPr>
          </w:p>
        </w:tc>
        <w:tc>
          <w:tcPr>
            <w:tcW w:w="7797" w:type="dxa"/>
            <w:vAlign w:val="center"/>
          </w:tcPr>
          <w:p w:rsidR="00E64D86" w:rsidRPr="00130994" w:rsidRDefault="009B381E" w:rsidP="00770C8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يطلق</w:t>
            </w:r>
            <w:r w:rsidRPr="0013099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عليه</w:t>
            </w: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فن ترتيب الحروف والنصوص بطريقة تجعل النسخة مقروءة وواضحة وجاذبة بصرياً للقارئ</w:t>
            </w:r>
          </w:p>
        </w:tc>
      </w:tr>
      <w:tr w:rsidR="00F05718" w:rsidTr="00770C80">
        <w:trPr>
          <w:trHeight w:val="403"/>
        </w:trPr>
        <w:tc>
          <w:tcPr>
            <w:tcW w:w="1326" w:type="dxa"/>
          </w:tcPr>
          <w:p w:rsidR="00E64D86" w:rsidRDefault="00E64D86" w:rsidP="00A57CA1">
            <w:pPr>
              <w:rPr>
                <w:b/>
                <w:bCs/>
                <w:rtl/>
              </w:rPr>
            </w:pPr>
          </w:p>
        </w:tc>
        <w:tc>
          <w:tcPr>
            <w:tcW w:w="7797" w:type="dxa"/>
            <w:vAlign w:val="center"/>
          </w:tcPr>
          <w:p w:rsidR="00E64D86" w:rsidRPr="00130994" w:rsidRDefault="009B381E" w:rsidP="001A3C4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تعد بمثابة العمود الفقري لأي عملية إدارية تتطلب جمع بيانات بصورة تتيح استرداد هذه البيانات </w:t>
            </w: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مستقبلاً</w:t>
            </w:r>
          </w:p>
        </w:tc>
      </w:tr>
      <w:tr w:rsidR="00F05718" w:rsidTr="00770C80">
        <w:trPr>
          <w:trHeight w:val="429"/>
        </w:trPr>
        <w:tc>
          <w:tcPr>
            <w:tcW w:w="1326" w:type="dxa"/>
          </w:tcPr>
          <w:p w:rsidR="00E64D86" w:rsidRDefault="00E64D86" w:rsidP="00A57CA1">
            <w:pPr>
              <w:rPr>
                <w:b/>
                <w:bCs/>
                <w:rtl/>
              </w:rPr>
            </w:pPr>
          </w:p>
        </w:tc>
        <w:tc>
          <w:tcPr>
            <w:tcW w:w="7797" w:type="dxa"/>
            <w:vAlign w:val="center"/>
          </w:tcPr>
          <w:p w:rsidR="00E64D86" w:rsidRPr="00130994" w:rsidRDefault="009B381E" w:rsidP="001A3C4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هي مستندات يتم إنشاءها وتعديلها أو معالجتها بواسطة برامج معينة</w:t>
            </w:r>
          </w:p>
        </w:tc>
      </w:tr>
      <w:tr w:rsidR="00F05718" w:rsidTr="00770C80">
        <w:trPr>
          <w:trHeight w:val="419"/>
        </w:trPr>
        <w:tc>
          <w:tcPr>
            <w:tcW w:w="1326" w:type="dxa"/>
          </w:tcPr>
          <w:p w:rsidR="00E64D86" w:rsidRDefault="00E64D86" w:rsidP="00A57CA1">
            <w:pPr>
              <w:rPr>
                <w:b/>
                <w:bCs/>
                <w:rtl/>
              </w:rPr>
            </w:pPr>
          </w:p>
        </w:tc>
        <w:tc>
          <w:tcPr>
            <w:tcW w:w="7797" w:type="dxa"/>
            <w:vAlign w:val="center"/>
          </w:tcPr>
          <w:p w:rsidR="00E64D86" w:rsidRPr="00130994" w:rsidRDefault="009B381E" w:rsidP="00770C8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هي مستندات يتم إنشاؤها بغرض إيصال المعلومات بإيجاز وكفاءة حول أعمال أو مهام محددة أو لتقييم العمليات المتعلقة بأداء العمل</w:t>
            </w:r>
          </w:p>
        </w:tc>
      </w:tr>
      <w:tr w:rsidR="00F05718" w:rsidTr="00770C80">
        <w:trPr>
          <w:trHeight w:val="425"/>
        </w:trPr>
        <w:tc>
          <w:tcPr>
            <w:tcW w:w="1326" w:type="dxa"/>
          </w:tcPr>
          <w:p w:rsidR="00E64D86" w:rsidRDefault="00E64D86" w:rsidP="00A57CA1">
            <w:pPr>
              <w:rPr>
                <w:b/>
                <w:bCs/>
                <w:rtl/>
              </w:rPr>
            </w:pPr>
          </w:p>
        </w:tc>
        <w:tc>
          <w:tcPr>
            <w:tcW w:w="7797" w:type="dxa"/>
            <w:vAlign w:val="center"/>
          </w:tcPr>
          <w:p w:rsidR="00E64D86" w:rsidRPr="00130994" w:rsidRDefault="009B381E" w:rsidP="00770C8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</w:t>
            </w:r>
            <w:r w:rsidRPr="0013099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ُ</w:t>
            </w: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عد وسيلة فعالة جداً في جذب عين القارئ ولكن الإفراط في </w:t>
            </w: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استخدامها يضعف من تأثيرها</w:t>
            </w:r>
          </w:p>
        </w:tc>
      </w:tr>
      <w:tr w:rsidR="00F05718" w:rsidTr="00770C80">
        <w:trPr>
          <w:trHeight w:val="425"/>
        </w:trPr>
        <w:tc>
          <w:tcPr>
            <w:tcW w:w="1326" w:type="dxa"/>
          </w:tcPr>
          <w:p w:rsidR="00274294" w:rsidRDefault="00274294" w:rsidP="00A57CA1">
            <w:pPr>
              <w:rPr>
                <w:b/>
                <w:bCs/>
                <w:rtl/>
              </w:rPr>
            </w:pPr>
          </w:p>
        </w:tc>
        <w:tc>
          <w:tcPr>
            <w:tcW w:w="7797" w:type="dxa"/>
            <w:vAlign w:val="center"/>
          </w:tcPr>
          <w:p w:rsidR="00274294" w:rsidRPr="00130994" w:rsidRDefault="009B381E" w:rsidP="00770C8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يعد أكثر نموذج استخداماً من النماذج المطبوعة أو النماذج عبر الويب الذي تستخدمه الشركات</w:t>
            </w:r>
          </w:p>
        </w:tc>
      </w:tr>
    </w:tbl>
    <w:p w:rsidR="00835700" w:rsidRDefault="009B381E" w:rsidP="00A57CA1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139065</wp:posOffset>
                </wp:positionV>
                <wp:extent cx="6858000" cy="0"/>
                <wp:effectExtent l="0" t="38100" r="19050" b="571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" o:spid="_x0000_s1029" style="flip:x;mso-wrap-distance-bottom:0;mso-wrap-distance-left:9pt;mso-wrap-distance-right:9pt;mso-wrap-distance-top:0;mso-wrap-style:square;position:absolute;visibility:visible;z-index:251671552" from="-63.6pt,10.95pt" to="476.4pt,10.95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AF4F3B" w:rsidRDefault="009B381E" w:rsidP="005776CF">
      <w:pPr>
        <w:rPr>
          <w:b/>
          <w:bCs/>
          <w:rtl/>
        </w:rPr>
      </w:pPr>
      <w:r>
        <w:rPr>
          <w:b/>
          <w:bCs/>
          <w:rtl/>
        </w:rPr>
        <w:t>السؤال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:  اختر الإجابة الصحيحة لكل من العبارات التالية: -      </w:t>
      </w:r>
    </w:p>
    <w:p w:rsidR="005776CF" w:rsidRPr="005776CF" w:rsidRDefault="005776CF" w:rsidP="005776CF">
      <w:pPr>
        <w:rPr>
          <w:b/>
          <w:b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"/>
        <w:gridCol w:w="2370"/>
        <w:gridCol w:w="388"/>
        <w:gridCol w:w="2713"/>
        <w:gridCol w:w="366"/>
        <w:gridCol w:w="2344"/>
      </w:tblGrid>
      <w:tr w:rsidR="00F05718" w:rsidTr="00855249">
        <w:tc>
          <w:tcPr>
            <w:tcW w:w="8522" w:type="dxa"/>
            <w:gridSpan w:val="6"/>
            <w:shd w:val="pct5" w:color="auto" w:fill="auto"/>
          </w:tcPr>
          <w:p w:rsidR="00AF4F3B" w:rsidRPr="00835700" w:rsidRDefault="009B381E" w:rsidP="00CD4130">
            <w:pPr>
              <w:rPr>
                <w:b/>
                <w:bCs/>
              </w:rPr>
            </w:pPr>
            <w:r w:rsidRPr="00835700">
              <w:rPr>
                <w:rFonts w:hint="cs"/>
                <w:b/>
                <w:bCs/>
                <w:rtl/>
              </w:rPr>
              <w:t>1-</w:t>
            </w:r>
            <w:r w:rsidR="00F2195F">
              <w:rPr>
                <w:rFonts w:asciiTheme="majorBidi" w:hAnsiTheme="majorBidi" w:cstheme="majorBidi" w:hint="cs"/>
                <w:b/>
                <w:bCs/>
                <w:rtl/>
              </w:rPr>
              <w:t>ت</w:t>
            </w:r>
            <w:r w:rsidR="00F2195F" w:rsidRPr="00F2195F">
              <w:rPr>
                <w:rFonts w:asciiTheme="majorBidi" w:hAnsiTheme="majorBidi" w:cstheme="majorBidi"/>
                <w:b/>
                <w:bCs/>
                <w:rtl/>
              </w:rPr>
              <w:t>ستخدم للتواصل مع موظفين في شركات أو مؤسسات أو جهات أخرى</w:t>
            </w:r>
            <w:r w:rsidR="004A64CF" w:rsidRPr="00F2195F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F05718" w:rsidTr="00855249">
        <w:tc>
          <w:tcPr>
            <w:tcW w:w="341" w:type="dxa"/>
          </w:tcPr>
          <w:p w:rsidR="00AF4F3B" w:rsidRPr="007240E9" w:rsidRDefault="009B381E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:rsidR="00AF4F3B" w:rsidRPr="00DA0C1B" w:rsidRDefault="009B381E">
            <w:r>
              <w:rPr>
                <w:rFonts w:hint="cs"/>
                <w:rtl/>
              </w:rPr>
              <w:t>مواقع الويب</w:t>
            </w:r>
          </w:p>
        </w:tc>
        <w:tc>
          <w:tcPr>
            <w:tcW w:w="365" w:type="dxa"/>
          </w:tcPr>
          <w:p w:rsidR="00AF4F3B" w:rsidRPr="00DA0C1B" w:rsidRDefault="009B381E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:rsidR="00AF4F3B" w:rsidRPr="00DA0C1B" w:rsidRDefault="009B381E">
            <w:r>
              <w:rPr>
                <w:rFonts w:hint="cs"/>
                <w:rtl/>
              </w:rPr>
              <w:t>رسائل البريد الالكتروني</w:t>
            </w:r>
          </w:p>
        </w:tc>
        <w:tc>
          <w:tcPr>
            <w:tcW w:w="366" w:type="dxa"/>
          </w:tcPr>
          <w:p w:rsidR="00AF4F3B" w:rsidRPr="00DA0C1B" w:rsidRDefault="009B381E">
            <w:r>
              <w:rPr>
                <w:rFonts w:hint="cs"/>
                <w:rtl/>
              </w:rPr>
              <w:t>د</w:t>
            </w:r>
          </w:p>
        </w:tc>
        <w:tc>
          <w:tcPr>
            <w:tcW w:w="2352" w:type="dxa"/>
          </w:tcPr>
          <w:p w:rsidR="00AF4F3B" w:rsidRPr="00DA0C1B" w:rsidRDefault="009B381E">
            <w:r>
              <w:rPr>
                <w:rFonts w:hint="cs"/>
                <w:rtl/>
              </w:rPr>
              <w:t>تقارير الأعمال</w:t>
            </w:r>
          </w:p>
        </w:tc>
      </w:tr>
      <w:tr w:rsidR="00F05718" w:rsidTr="00855249">
        <w:tc>
          <w:tcPr>
            <w:tcW w:w="8522" w:type="dxa"/>
            <w:gridSpan w:val="6"/>
            <w:shd w:val="pct5" w:color="auto" w:fill="auto"/>
          </w:tcPr>
          <w:p w:rsidR="00AF4F3B" w:rsidRPr="007240E9" w:rsidRDefault="009B381E" w:rsidP="00F2195F">
            <w:pPr>
              <w:rPr>
                <w:b/>
                <w:bCs/>
              </w:rPr>
            </w:pPr>
            <w:r w:rsidRPr="007240E9">
              <w:rPr>
                <w:sz w:val="22"/>
                <w:szCs w:val="22"/>
                <w:rtl/>
              </w:rPr>
              <w:t>2-</w:t>
            </w:r>
            <w:r w:rsidR="00F2195F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تُعرض بطريقة أكثر رسمية من الخطابات وعادة ما تكون أطول منها</w:t>
            </w:r>
            <w:r w:rsidR="004A64CF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:</w:t>
            </w:r>
          </w:p>
        </w:tc>
      </w:tr>
      <w:tr w:rsidR="00F05718" w:rsidTr="00855249">
        <w:tc>
          <w:tcPr>
            <w:tcW w:w="341" w:type="dxa"/>
          </w:tcPr>
          <w:p w:rsidR="00AF4F3B" w:rsidRPr="007240E9" w:rsidRDefault="009B381E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:rsidR="00AF4F3B" w:rsidRPr="00DA0C1B" w:rsidRDefault="009B381E">
            <w:r>
              <w:rPr>
                <w:rFonts w:hint="cs"/>
                <w:rtl/>
              </w:rPr>
              <w:t>المستندات</w:t>
            </w:r>
          </w:p>
        </w:tc>
        <w:tc>
          <w:tcPr>
            <w:tcW w:w="365" w:type="dxa"/>
          </w:tcPr>
          <w:p w:rsidR="00AF4F3B" w:rsidRPr="00DA0C1B" w:rsidRDefault="009B381E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:rsidR="00AF4F3B" w:rsidRPr="00DA0C1B" w:rsidRDefault="009B381E">
            <w:r>
              <w:rPr>
                <w:rFonts w:hint="cs"/>
                <w:rtl/>
              </w:rPr>
              <w:t>تقارير الأعمال</w:t>
            </w:r>
          </w:p>
        </w:tc>
        <w:tc>
          <w:tcPr>
            <w:tcW w:w="366" w:type="dxa"/>
          </w:tcPr>
          <w:p w:rsidR="00AF4F3B" w:rsidRPr="00DA0C1B" w:rsidRDefault="009B381E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</w:tcPr>
          <w:p w:rsidR="00AF4F3B" w:rsidRPr="00DA0C1B" w:rsidRDefault="009B381E">
            <w:r>
              <w:rPr>
                <w:rFonts w:hint="cs"/>
                <w:rtl/>
              </w:rPr>
              <w:t>القوائم</w:t>
            </w:r>
          </w:p>
        </w:tc>
      </w:tr>
      <w:tr w:rsidR="00F05718" w:rsidTr="00855249">
        <w:tc>
          <w:tcPr>
            <w:tcW w:w="8522" w:type="dxa"/>
            <w:gridSpan w:val="6"/>
            <w:shd w:val="pct5" w:color="auto" w:fill="auto"/>
          </w:tcPr>
          <w:p w:rsidR="00AF4F3B" w:rsidRPr="007240E9" w:rsidRDefault="009B381E" w:rsidP="00F2195F">
            <w:r w:rsidRPr="007240E9">
              <w:rPr>
                <w:sz w:val="22"/>
                <w:szCs w:val="22"/>
                <w:rtl/>
              </w:rPr>
              <w:t>3-</w:t>
            </w:r>
            <w:r w:rsidR="00F2195F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تتضمن استخدام الكلمات والتعبيرات اليومية الشائعة</w:t>
            </w:r>
            <w:r w:rsidR="00313ED2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:</w:t>
            </w:r>
          </w:p>
        </w:tc>
      </w:tr>
      <w:tr w:rsidR="00F05718" w:rsidTr="00855249">
        <w:tc>
          <w:tcPr>
            <w:tcW w:w="341" w:type="dxa"/>
          </w:tcPr>
          <w:p w:rsidR="00AF4F3B" w:rsidRPr="007240E9" w:rsidRDefault="009B381E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:rsidR="00AF4F3B" w:rsidRPr="00DA0C1B" w:rsidRDefault="009B381E">
            <w:r>
              <w:rPr>
                <w:rFonts w:hint="cs"/>
                <w:rtl/>
              </w:rPr>
              <w:t>الصيغة الغير رسمية</w:t>
            </w:r>
          </w:p>
        </w:tc>
        <w:tc>
          <w:tcPr>
            <w:tcW w:w="365" w:type="dxa"/>
          </w:tcPr>
          <w:p w:rsidR="00AF4F3B" w:rsidRPr="00DA0C1B" w:rsidRDefault="009B381E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:rsidR="00AF4F3B" w:rsidRPr="00DA0C1B" w:rsidRDefault="009B381E">
            <w:r>
              <w:rPr>
                <w:rFonts w:hint="cs"/>
                <w:rtl/>
              </w:rPr>
              <w:t>الصيغة الرسمية</w:t>
            </w:r>
          </w:p>
        </w:tc>
        <w:tc>
          <w:tcPr>
            <w:tcW w:w="366" w:type="dxa"/>
          </w:tcPr>
          <w:p w:rsidR="00AF4F3B" w:rsidRPr="00DA0C1B" w:rsidRDefault="009B381E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</w:tcPr>
          <w:p w:rsidR="00AF4F3B" w:rsidRPr="00DA0C1B" w:rsidRDefault="009B381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أ+ب</w:t>
            </w:r>
          </w:p>
        </w:tc>
      </w:tr>
      <w:tr w:rsidR="00F05718" w:rsidTr="00855249">
        <w:tc>
          <w:tcPr>
            <w:tcW w:w="8522" w:type="dxa"/>
            <w:gridSpan w:val="6"/>
            <w:shd w:val="pct5" w:color="auto" w:fill="auto"/>
          </w:tcPr>
          <w:p w:rsidR="00AF4F3B" w:rsidRPr="007240E9" w:rsidRDefault="009B381E" w:rsidP="00460058">
            <w:pPr>
              <w:rPr>
                <w:sz w:val="26"/>
                <w:szCs w:val="26"/>
              </w:rPr>
            </w:pPr>
            <w:r w:rsidRPr="007240E9">
              <w:rPr>
                <w:sz w:val="26"/>
                <w:szCs w:val="26"/>
                <w:rtl/>
              </w:rPr>
              <w:t>4-</w:t>
            </w:r>
            <w:r w:rsidR="005776CF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 w:rsidR="00460058">
              <w:rPr>
                <w:rFonts w:asciiTheme="majorBidi" w:hAnsiTheme="majorBidi" w:cstheme="majorBidi" w:hint="cs"/>
                <w:b/>
                <w:bCs/>
                <w:rtl/>
              </w:rPr>
              <w:t>حجم الأحرف من الاعتبارات التي يجب أن تكون فيما يتعلق بـ</w:t>
            </w:r>
            <w:r w:rsidR="00313ED2" w:rsidRPr="00274294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F05718" w:rsidTr="00770C80">
        <w:tc>
          <w:tcPr>
            <w:tcW w:w="341" w:type="dxa"/>
            <w:tcBorders>
              <w:bottom w:val="single" w:sz="4" w:space="0" w:color="auto"/>
            </w:tcBorders>
          </w:tcPr>
          <w:p w:rsidR="00AF4F3B" w:rsidRPr="007240E9" w:rsidRDefault="009B381E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AF4F3B" w:rsidRPr="00DA0C1B" w:rsidRDefault="009B381E">
            <w:r>
              <w:rPr>
                <w:rFonts w:hint="cs"/>
                <w:rtl/>
              </w:rPr>
              <w:t>استخدام النص والخطوط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AF4F3B" w:rsidRPr="00DA0C1B" w:rsidRDefault="009B381E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AF4F3B" w:rsidRPr="00DA0C1B" w:rsidRDefault="009B381E">
            <w:r>
              <w:rPr>
                <w:rFonts w:hint="cs"/>
                <w:rtl/>
              </w:rPr>
              <w:t>الطباعة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AF4F3B" w:rsidRPr="00DA0C1B" w:rsidRDefault="009B381E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AF4F3B" w:rsidRPr="00DA0C1B" w:rsidRDefault="009B381E">
            <w:r>
              <w:rPr>
                <w:rFonts w:hint="cs"/>
                <w:rtl/>
              </w:rPr>
              <w:t>الحفظ</w:t>
            </w:r>
          </w:p>
        </w:tc>
      </w:tr>
      <w:tr w:rsidR="00F05718" w:rsidTr="00770C80">
        <w:tc>
          <w:tcPr>
            <w:tcW w:w="8522" w:type="dxa"/>
            <w:gridSpan w:val="6"/>
            <w:shd w:val="pct5" w:color="auto" w:fill="auto"/>
          </w:tcPr>
          <w:p w:rsidR="00560783" w:rsidRPr="00770C80" w:rsidRDefault="009B381E" w:rsidP="00460058">
            <w:pPr>
              <w:rPr>
                <w:b/>
                <w:bCs/>
                <w:rtl/>
              </w:rPr>
            </w:pPr>
            <w:r w:rsidRPr="00770C80">
              <w:rPr>
                <w:rFonts w:hint="cs"/>
                <w:b/>
                <w:bCs/>
                <w:rtl/>
              </w:rPr>
              <w:t xml:space="preserve">5- </w:t>
            </w:r>
            <w:r w:rsidR="00460058">
              <w:rPr>
                <w:rFonts w:hint="cs"/>
                <w:b/>
                <w:bCs/>
                <w:rtl/>
              </w:rPr>
              <w:t>تعتبر من العناصر المرئية الأكثر شيوعاً</w:t>
            </w:r>
            <w:r w:rsidRPr="00770C80">
              <w:rPr>
                <w:rFonts w:hint="cs"/>
                <w:b/>
                <w:bCs/>
                <w:rtl/>
              </w:rPr>
              <w:t>:</w:t>
            </w:r>
          </w:p>
        </w:tc>
      </w:tr>
      <w:tr w:rsidR="00F05718" w:rsidTr="00770C80">
        <w:tc>
          <w:tcPr>
            <w:tcW w:w="341" w:type="dxa"/>
            <w:tcBorders>
              <w:bottom w:val="single" w:sz="4" w:space="0" w:color="auto"/>
            </w:tcBorders>
          </w:tcPr>
          <w:p w:rsidR="00560783" w:rsidRPr="007240E9" w:rsidRDefault="009B381E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560783" w:rsidRDefault="009B381E">
            <w:pPr>
              <w:rPr>
                <w:rtl/>
              </w:rPr>
            </w:pPr>
            <w:r>
              <w:rPr>
                <w:rFonts w:hint="cs"/>
                <w:rtl/>
              </w:rPr>
              <w:t>الرسوم البيانية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560783" w:rsidRPr="00DA0C1B" w:rsidRDefault="009B381E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560783" w:rsidRDefault="009B381E">
            <w:pPr>
              <w:rPr>
                <w:rtl/>
              </w:rPr>
            </w:pPr>
            <w:r>
              <w:rPr>
                <w:rFonts w:hint="cs"/>
                <w:rtl/>
              </w:rPr>
              <w:t>المجسمات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560783" w:rsidRPr="00DA0C1B" w:rsidRDefault="009B381E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560783" w:rsidRDefault="009B381E">
            <w:pPr>
              <w:rPr>
                <w:rtl/>
              </w:rPr>
            </w:pPr>
            <w:r>
              <w:rPr>
                <w:rFonts w:hint="cs"/>
                <w:rtl/>
              </w:rPr>
              <w:t>القوالب</w:t>
            </w:r>
          </w:p>
        </w:tc>
      </w:tr>
      <w:tr w:rsidR="00F05718" w:rsidTr="00770C80">
        <w:tc>
          <w:tcPr>
            <w:tcW w:w="8522" w:type="dxa"/>
            <w:gridSpan w:val="6"/>
            <w:shd w:val="pct5" w:color="auto" w:fill="auto"/>
          </w:tcPr>
          <w:p w:rsidR="00560783" w:rsidRPr="00770C80" w:rsidRDefault="009B381E" w:rsidP="00460058">
            <w:pPr>
              <w:rPr>
                <w:b/>
                <w:bCs/>
                <w:rtl/>
              </w:rPr>
            </w:pPr>
            <w:r w:rsidRPr="00770C80">
              <w:rPr>
                <w:rFonts w:hint="cs"/>
                <w:b/>
                <w:bCs/>
                <w:rtl/>
              </w:rPr>
              <w:t>6-</w:t>
            </w:r>
            <w:r w:rsidR="00460058">
              <w:rPr>
                <w:rFonts w:hint="cs"/>
                <w:b/>
                <w:bCs/>
                <w:rtl/>
              </w:rPr>
              <w:t>تعد نماذج الويب شائعة الاستخدام</w:t>
            </w:r>
            <w:r w:rsidR="0092737C">
              <w:rPr>
                <w:rFonts w:hint="cs"/>
                <w:b/>
                <w:bCs/>
                <w:rtl/>
              </w:rPr>
              <w:t xml:space="preserve"> على شبكة الويب العالمية بسبب استخدامها</w:t>
            </w:r>
            <w:r w:rsidR="00DE0B18">
              <w:rPr>
                <w:rFonts w:hint="cs"/>
                <w:b/>
                <w:bCs/>
                <w:rtl/>
              </w:rPr>
              <w:t xml:space="preserve"> لغة سهله هي</w:t>
            </w:r>
            <w:r w:rsidRPr="00770C80">
              <w:rPr>
                <w:rFonts w:hint="cs"/>
                <w:b/>
                <w:bCs/>
                <w:rtl/>
              </w:rPr>
              <w:t>:</w:t>
            </w:r>
          </w:p>
        </w:tc>
      </w:tr>
      <w:tr w:rsidR="00F05718" w:rsidTr="00855249">
        <w:tc>
          <w:tcPr>
            <w:tcW w:w="341" w:type="dxa"/>
          </w:tcPr>
          <w:p w:rsidR="00560783" w:rsidRPr="007240E9" w:rsidRDefault="009B381E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:rsidR="00560783" w:rsidRDefault="009B381E">
            <w:pPr>
              <w:rPr>
                <w:rtl/>
              </w:rPr>
            </w:pPr>
            <w:r w:rsidRPr="0092737C">
              <w:rPr>
                <w:rFonts w:hint="cs"/>
                <w:rtl/>
              </w:rPr>
              <w:t xml:space="preserve">لغة </w:t>
            </w:r>
            <w:r w:rsidRPr="0092737C">
              <w:t>HTML</w:t>
            </w:r>
          </w:p>
        </w:tc>
        <w:tc>
          <w:tcPr>
            <w:tcW w:w="365" w:type="dxa"/>
          </w:tcPr>
          <w:p w:rsidR="00560783" w:rsidRPr="00DA0C1B" w:rsidRDefault="009B381E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:rsidR="00560783" w:rsidRDefault="009B381E">
            <w:r>
              <w:rPr>
                <w:rFonts w:hint="cs"/>
                <w:rtl/>
              </w:rPr>
              <w:t xml:space="preserve">لغة </w:t>
            </w:r>
            <w:r>
              <w:t>JAVA</w:t>
            </w:r>
          </w:p>
        </w:tc>
        <w:tc>
          <w:tcPr>
            <w:tcW w:w="366" w:type="dxa"/>
          </w:tcPr>
          <w:p w:rsidR="00560783" w:rsidRPr="00DA0C1B" w:rsidRDefault="009B381E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</w:tcPr>
          <w:p w:rsidR="00560783" w:rsidRDefault="009B381E">
            <w:pPr>
              <w:rPr>
                <w:rtl/>
              </w:rPr>
            </w:pPr>
            <w:r>
              <w:rPr>
                <w:rFonts w:hint="cs"/>
                <w:rtl/>
              </w:rPr>
              <w:t>أ+ب</w:t>
            </w:r>
          </w:p>
        </w:tc>
      </w:tr>
    </w:tbl>
    <w:p w:rsidR="00A57CA1" w:rsidRDefault="00A57CA1" w:rsidP="00845DF5">
      <w:pPr>
        <w:rPr>
          <w:b/>
          <w:bCs/>
          <w:sz w:val="20"/>
          <w:szCs w:val="20"/>
          <w:u w:val="single"/>
          <w:rtl/>
        </w:rPr>
      </w:pPr>
    </w:p>
    <w:p w:rsidR="00855249" w:rsidRDefault="009B381E" w:rsidP="005776CF">
      <w:pPr>
        <w:rPr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47625</wp:posOffset>
                </wp:positionV>
                <wp:extent cx="6858000" cy="0"/>
                <wp:effectExtent l="0" t="38100" r="19050" b="571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" o:spid="_x0000_s1030" style="flip:x;mso-wrap-distance-bottom:0;mso-wrap-distance-left:9pt;mso-wrap-distance-right:9pt;mso-wrap-distance-top:0;mso-wrap-style:square;position:absolute;visibility:visible;z-index:251667456" from="-63.6pt,3.75pt" to="476.4pt,3.75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AF4F3B" w:rsidRPr="00845DF5" w:rsidRDefault="009B381E" w:rsidP="00A57CA1">
      <w:pPr>
        <w:rPr>
          <w:b/>
          <w:bCs/>
          <w:sz w:val="22"/>
          <w:szCs w:val="22"/>
          <w:rtl/>
        </w:rPr>
      </w:pPr>
      <w:r w:rsidRPr="00575878">
        <w:rPr>
          <w:rFonts w:hint="cs"/>
          <w:b/>
          <w:bCs/>
          <w:rtl/>
        </w:rPr>
        <w:t>السؤال الثالث</w:t>
      </w:r>
      <w:r w:rsidRPr="00845DF5">
        <w:rPr>
          <w:b/>
          <w:bCs/>
          <w:sz w:val="20"/>
          <w:szCs w:val="20"/>
          <w:rtl/>
        </w:rPr>
        <w:t xml:space="preserve">- </w:t>
      </w:r>
      <w:r w:rsidRPr="00845DF5">
        <w:rPr>
          <w:b/>
          <w:bCs/>
          <w:sz w:val="26"/>
          <w:szCs w:val="26"/>
          <w:rtl/>
        </w:rPr>
        <w:t>ضع علامة (√) أو (</w:t>
      </w:r>
      <w:r w:rsidRPr="00845DF5">
        <w:rPr>
          <w:b/>
          <w:bCs/>
          <w:sz w:val="26"/>
          <w:szCs w:val="26"/>
        </w:rPr>
        <w:t>Х</w:t>
      </w:r>
      <w:r w:rsidRPr="00845DF5">
        <w:rPr>
          <w:b/>
          <w:bCs/>
          <w:sz w:val="26"/>
          <w:szCs w:val="26"/>
          <w:rtl/>
        </w:rPr>
        <w:t>) أمام العبارات التالية:</w:t>
      </w:r>
      <w:r w:rsidRPr="00845DF5">
        <w:rPr>
          <w:b/>
          <w:bCs/>
          <w:sz w:val="22"/>
          <w:szCs w:val="22"/>
          <w:rtl/>
        </w:rPr>
        <w:t xml:space="preserve">                 </w:t>
      </w:r>
      <w:r w:rsidR="00855249">
        <w:rPr>
          <w:b/>
          <w:bCs/>
          <w:sz w:val="22"/>
          <w:szCs w:val="22"/>
          <w:rtl/>
        </w:rPr>
        <w:t xml:space="preserve">                    </w:t>
      </w:r>
      <w:r w:rsidRPr="00845DF5">
        <w:rPr>
          <w:b/>
          <w:bCs/>
          <w:sz w:val="22"/>
          <w:szCs w:val="22"/>
          <w:rtl/>
        </w:rPr>
        <w:t xml:space="preserve">      </w:t>
      </w:r>
    </w:p>
    <w:p w:rsidR="00AF4F3B" w:rsidRPr="004C1261" w:rsidRDefault="00AF4F3B" w:rsidP="004C1261">
      <w:pPr>
        <w:rPr>
          <w:vanish/>
        </w:rPr>
      </w:pPr>
    </w:p>
    <w:p w:rsidR="00AF4F3B" w:rsidRDefault="00AF4F3B" w:rsidP="00CF2153">
      <w:pPr>
        <w:rPr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7444"/>
        <w:gridCol w:w="657"/>
      </w:tblGrid>
      <w:tr w:rsidR="00F05718" w:rsidTr="00983BE1">
        <w:trPr>
          <w:trHeight w:val="271"/>
        </w:trPr>
        <w:tc>
          <w:tcPr>
            <w:tcW w:w="421" w:type="dxa"/>
            <w:shd w:val="pct5" w:color="auto" w:fill="auto"/>
          </w:tcPr>
          <w:p w:rsidR="00355494" w:rsidRPr="007240E9" w:rsidRDefault="009B381E" w:rsidP="0023030C">
            <w:r w:rsidRPr="007240E9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7444" w:type="dxa"/>
            <w:vAlign w:val="center"/>
          </w:tcPr>
          <w:p w:rsidR="00355494" w:rsidRPr="00983BE1" w:rsidRDefault="009B381E" w:rsidP="00575878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>الإيجاز ليس مهماً في في كتابة مستندات الأعمال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RDefault="00355494" w:rsidP="0023030C"/>
        </w:tc>
      </w:tr>
      <w:tr w:rsidR="00F05718" w:rsidTr="00983BE1">
        <w:trPr>
          <w:trHeight w:val="275"/>
        </w:trPr>
        <w:tc>
          <w:tcPr>
            <w:tcW w:w="421" w:type="dxa"/>
            <w:shd w:val="pct5" w:color="auto" w:fill="auto"/>
          </w:tcPr>
          <w:p w:rsidR="00355494" w:rsidRPr="007240E9" w:rsidRDefault="009B381E" w:rsidP="0023030C">
            <w:r w:rsidRPr="007240E9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444" w:type="dxa"/>
            <w:vAlign w:val="center"/>
          </w:tcPr>
          <w:p w:rsidR="00355494" w:rsidRPr="00983BE1" w:rsidRDefault="009B381E" w:rsidP="00575878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تصنّف الخطوط </w:t>
            </w: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>إلى مجموعات متنوعة من الخطوط معاً وفق ثلاثة تصانيف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RDefault="00355494" w:rsidP="0023030C"/>
        </w:tc>
      </w:tr>
      <w:tr w:rsidR="00F05718" w:rsidTr="00983BE1">
        <w:trPr>
          <w:trHeight w:val="265"/>
        </w:trPr>
        <w:tc>
          <w:tcPr>
            <w:tcW w:w="421" w:type="dxa"/>
            <w:shd w:val="pct5" w:color="auto" w:fill="auto"/>
          </w:tcPr>
          <w:p w:rsidR="00355494" w:rsidRPr="007240E9" w:rsidRDefault="009B381E" w:rsidP="0023030C">
            <w:r w:rsidRPr="007240E9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444" w:type="dxa"/>
            <w:vAlign w:val="center"/>
          </w:tcPr>
          <w:p w:rsidR="00355494" w:rsidRPr="00983BE1" w:rsidRDefault="009B381E" w:rsidP="0027429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 xml:space="preserve">النماذج المطبوعة تكون على شكل ملفات بصيغة 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JPEG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RDefault="00355494" w:rsidP="0023030C"/>
        </w:tc>
      </w:tr>
      <w:tr w:rsidR="00F05718" w:rsidTr="00983BE1">
        <w:trPr>
          <w:trHeight w:val="269"/>
        </w:trPr>
        <w:tc>
          <w:tcPr>
            <w:tcW w:w="421" w:type="dxa"/>
            <w:shd w:val="pct5" w:color="auto" w:fill="auto"/>
          </w:tcPr>
          <w:p w:rsidR="00274294" w:rsidRPr="007240E9" w:rsidRDefault="009B381E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7444" w:type="dxa"/>
            <w:vAlign w:val="center"/>
          </w:tcPr>
          <w:p w:rsidR="00274294" w:rsidRPr="00983BE1" w:rsidRDefault="009B381E" w:rsidP="0027429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برنامج سكريبوس برنامج مجاني مغلق المصدر</w:t>
            </w:r>
          </w:p>
        </w:tc>
        <w:tc>
          <w:tcPr>
            <w:tcW w:w="657" w:type="dxa"/>
            <w:shd w:val="pct5" w:color="auto" w:fill="auto"/>
          </w:tcPr>
          <w:p w:rsidR="00274294" w:rsidRPr="007240E9" w:rsidRDefault="00274294" w:rsidP="0023030C"/>
        </w:tc>
      </w:tr>
      <w:tr w:rsidR="00F05718" w:rsidTr="00983BE1">
        <w:trPr>
          <w:trHeight w:val="259"/>
        </w:trPr>
        <w:tc>
          <w:tcPr>
            <w:tcW w:w="421" w:type="dxa"/>
            <w:shd w:val="pct5" w:color="auto" w:fill="auto"/>
          </w:tcPr>
          <w:p w:rsidR="00274294" w:rsidRDefault="009B381E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7444" w:type="dxa"/>
            <w:vAlign w:val="center"/>
          </w:tcPr>
          <w:p w:rsidR="00274294" w:rsidRPr="0092737C" w:rsidRDefault="009B381E" w:rsidP="0027429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أربعة أسئلة</w:t>
            </w:r>
            <w:r w:rsidRPr="0092737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التي يمكن استخدامها في استطلاعات رضا العملاء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57" w:type="dxa"/>
            <w:shd w:val="pct5" w:color="auto" w:fill="auto"/>
          </w:tcPr>
          <w:p w:rsidR="00274294" w:rsidRPr="007240E9" w:rsidRDefault="00274294" w:rsidP="0023030C"/>
        </w:tc>
      </w:tr>
      <w:tr w:rsidR="00F05718" w:rsidTr="00983BE1">
        <w:trPr>
          <w:trHeight w:val="259"/>
        </w:trPr>
        <w:tc>
          <w:tcPr>
            <w:tcW w:w="421" w:type="dxa"/>
            <w:shd w:val="pct5" w:color="auto" w:fill="auto"/>
          </w:tcPr>
          <w:p w:rsidR="00983BE1" w:rsidRDefault="009B381E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7444" w:type="dxa"/>
            <w:vAlign w:val="center"/>
          </w:tcPr>
          <w:p w:rsidR="00983BE1" w:rsidRPr="00983BE1" w:rsidRDefault="009B381E" w:rsidP="0027429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التقارير البحثية تعتبر من تقارير الأعمال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RDefault="00983BE1" w:rsidP="0023030C"/>
        </w:tc>
      </w:tr>
      <w:tr w:rsidR="00F05718" w:rsidTr="00983BE1">
        <w:trPr>
          <w:trHeight w:val="259"/>
        </w:trPr>
        <w:tc>
          <w:tcPr>
            <w:tcW w:w="421" w:type="dxa"/>
            <w:shd w:val="pct5" w:color="auto" w:fill="auto"/>
          </w:tcPr>
          <w:p w:rsidR="00983BE1" w:rsidRDefault="009B381E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7444" w:type="dxa"/>
            <w:vAlign w:val="center"/>
          </w:tcPr>
          <w:p w:rsidR="00983BE1" w:rsidRDefault="009B381E" w:rsidP="0027429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قائمة المصطلحات تعتبر من المكونات الأساسية للتقرير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RDefault="00983BE1" w:rsidP="0023030C"/>
        </w:tc>
      </w:tr>
      <w:tr w:rsidR="00F05718" w:rsidTr="00983BE1">
        <w:trPr>
          <w:trHeight w:val="259"/>
        </w:trPr>
        <w:tc>
          <w:tcPr>
            <w:tcW w:w="421" w:type="dxa"/>
            <w:shd w:val="pct5" w:color="auto" w:fill="auto"/>
          </w:tcPr>
          <w:p w:rsidR="00983BE1" w:rsidRDefault="009B381E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7444" w:type="dxa"/>
            <w:vAlign w:val="center"/>
          </w:tcPr>
          <w:p w:rsidR="00983BE1" w:rsidRDefault="009B381E" w:rsidP="0027429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تستخدم الشركات مجموعات من الألوان في شعارها للتعبير عن هويتها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RDefault="00983BE1" w:rsidP="0023030C"/>
        </w:tc>
      </w:tr>
    </w:tbl>
    <w:p w:rsidR="006C5E5F" w:rsidRDefault="006C5E5F" w:rsidP="00503546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sectPr w:rsidR="006C5E5F" w:rsidSect="00B00B69">
      <w:headerReference w:type="default" r:id="rId9"/>
      <w:footerReference w:type="default" r:id="rId10"/>
      <w:pgSz w:w="11906" w:h="16838"/>
      <w:pgMar w:top="851" w:right="1800" w:bottom="142" w:left="180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81E" w:rsidRDefault="009B381E">
      <w:r>
        <w:separator/>
      </w:r>
    </w:p>
  </w:endnote>
  <w:endnote w:type="continuationSeparator" w:id="0">
    <w:p w:rsidR="009B381E" w:rsidRDefault="009B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718" w:rsidRDefault="00F05718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81E" w:rsidRDefault="009B381E">
      <w:r>
        <w:separator/>
      </w:r>
    </w:p>
  </w:footnote>
  <w:footnote w:type="continuationSeparator" w:id="0">
    <w:p w:rsidR="009B381E" w:rsidRDefault="009B3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718" w:rsidRDefault="00F05718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64996"/>
    <w:multiLevelType w:val="hybridMultilevel"/>
    <w:tmpl w:val="7BB2FACE"/>
    <w:lvl w:ilvl="0" w:tplc="014C24FC">
      <w:start w:val="1"/>
      <w:numFmt w:val="decimal"/>
      <w:lvlText w:val="%1."/>
      <w:lvlJc w:val="left"/>
      <w:pPr>
        <w:ind w:left="-548" w:hanging="360"/>
      </w:pPr>
      <w:rPr>
        <w:rFonts w:hint="default"/>
        <w:b w:val="0"/>
        <w:sz w:val="22"/>
        <w:u w:val="none"/>
      </w:rPr>
    </w:lvl>
    <w:lvl w:ilvl="1" w:tplc="5C602366" w:tentative="1">
      <w:start w:val="1"/>
      <w:numFmt w:val="lowerLetter"/>
      <w:lvlText w:val="%2."/>
      <w:lvlJc w:val="left"/>
      <w:pPr>
        <w:ind w:left="172" w:hanging="360"/>
      </w:pPr>
    </w:lvl>
    <w:lvl w:ilvl="2" w:tplc="78CA4EFC" w:tentative="1">
      <w:start w:val="1"/>
      <w:numFmt w:val="lowerRoman"/>
      <w:lvlText w:val="%3."/>
      <w:lvlJc w:val="right"/>
      <w:pPr>
        <w:ind w:left="892" w:hanging="180"/>
      </w:pPr>
    </w:lvl>
    <w:lvl w:ilvl="3" w:tplc="8EC4742E" w:tentative="1">
      <w:start w:val="1"/>
      <w:numFmt w:val="decimal"/>
      <w:lvlText w:val="%4."/>
      <w:lvlJc w:val="left"/>
      <w:pPr>
        <w:ind w:left="1612" w:hanging="360"/>
      </w:pPr>
    </w:lvl>
    <w:lvl w:ilvl="4" w:tplc="8E002BC6" w:tentative="1">
      <w:start w:val="1"/>
      <w:numFmt w:val="lowerLetter"/>
      <w:lvlText w:val="%5."/>
      <w:lvlJc w:val="left"/>
      <w:pPr>
        <w:ind w:left="2332" w:hanging="360"/>
      </w:pPr>
    </w:lvl>
    <w:lvl w:ilvl="5" w:tplc="C5DAADD4" w:tentative="1">
      <w:start w:val="1"/>
      <w:numFmt w:val="lowerRoman"/>
      <w:lvlText w:val="%6."/>
      <w:lvlJc w:val="right"/>
      <w:pPr>
        <w:ind w:left="3052" w:hanging="180"/>
      </w:pPr>
    </w:lvl>
    <w:lvl w:ilvl="6" w:tplc="15C6D3B2" w:tentative="1">
      <w:start w:val="1"/>
      <w:numFmt w:val="decimal"/>
      <w:lvlText w:val="%7."/>
      <w:lvlJc w:val="left"/>
      <w:pPr>
        <w:ind w:left="3772" w:hanging="360"/>
      </w:pPr>
    </w:lvl>
    <w:lvl w:ilvl="7" w:tplc="E2A453D4" w:tentative="1">
      <w:start w:val="1"/>
      <w:numFmt w:val="lowerLetter"/>
      <w:lvlText w:val="%8."/>
      <w:lvlJc w:val="left"/>
      <w:pPr>
        <w:ind w:left="4492" w:hanging="360"/>
      </w:pPr>
    </w:lvl>
    <w:lvl w:ilvl="8" w:tplc="4BB82F6A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">
    <w:nsid w:val="516A1C6C"/>
    <w:multiLevelType w:val="hybridMultilevel"/>
    <w:tmpl w:val="FA3EA5A6"/>
    <w:lvl w:ilvl="0" w:tplc="96ACE47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3D6CA62E" w:tentative="1">
      <w:start w:val="1"/>
      <w:numFmt w:val="lowerLetter"/>
      <w:lvlText w:val="%2."/>
      <w:lvlJc w:val="left"/>
      <w:pPr>
        <w:ind w:left="1440" w:hanging="360"/>
      </w:pPr>
    </w:lvl>
    <w:lvl w:ilvl="2" w:tplc="D3421F7C" w:tentative="1">
      <w:start w:val="1"/>
      <w:numFmt w:val="lowerRoman"/>
      <w:lvlText w:val="%3."/>
      <w:lvlJc w:val="right"/>
      <w:pPr>
        <w:ind w:left="2160" w:hanging="180"/>
      </w:pPr>
    </w:lvl>
    <w:lvl w:ilvl="3" w:tplc="1BCCDA98" w:tentative="1">
      <w:start w:val="1"/>
      <w:numFmt w:val="decimal"/>
      <w:lvlText w:val="%4."/>
      <w:lvlJc w:val="left"/>
      <w:pPr>
        <w:ind w:left="2880" w:hanging="360"/>
      </w:pPr>
    </w:lvl>
    <w:lvl w:ilvl="4" w:tplc="74FE9752" w:tentative="1">
      <w:start w:val="1"/>
      <w:numFmt w:val="lowerLetter"/>
      <w:lvlText w:val="%5."/>
      <w:lvlJc w:val="left"/>
      <w:pPr>
        <w:ind w:left="3600" w:hanging="360"/>
      </w:pPr>
    </w:lvl>
    <w:lvl w:ilvl="5" w:tplc="AB7AF58E" w:tentative="1">
      <w:start w:val="1"/>
      <w:numFmt w:val="lowerRoman"/>
      <w:lvlText w:val="%6."/>
      <w:lvlJc w:val="right"/>
      <w:pPr>
        <w:ind w:left="4320" w:hanging="180"/>
      </w:pPr>
    </w:lvl>
    <w:lvl w:ilvl="6" w:tplc="FA7633A8" w:tentative="1">
      <w:start w:val="1"/>
      <w:numFmt w:val="decimal"/>
      <w:lvlText w:val="%7."/>
      <w:lvlJc w:val="left"/>
      <w:pPr>
        <w:ind w:left="5040" w:hanging="360"/>
      </w:pPr>
    </w:lvl>
    <w:lvl w:ilvl="7" w:tplc="FC7848F6" w:tentative="1">
      <w:start w:val="1"/>
      <w:numFmt w:val="lowerLetter"/>
      <w:lvlText w:val="%8."/>
      <w:lvlJc w:val="left"/>
      <w:pPr>
        <w:ind w:left="5760" w:hanging="360"/>
      </w:pPr>
    </w:lvl>
    <w:lvl w:ilvl="8" w:tplc="671E5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2155C"/>
    <w:multiLevelType w:val="hybridMultilevel"/>
    <w:tmpl w:val="55D8A742"/>
    <w:lvl w:ilvl="0" w:tplc="E4E85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50B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B60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FE77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0F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3264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2F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452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BE4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654866"/>
    <w:multiLevelType w:val="hybridMultilevel"/>
    <w:tmpl w:val="660EA02A"/>
    <w:lvl w:ilvl="0" w:tplc="948E983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9B885796" w:tentative="1">
      <w:start w:val="1"/>
      <w:numFmt w:val="lowerLetter"/>
      <w:lvlText w:val="%2."/>
      <w:lvlJc w:val="left"/>
      <w:pPr>
        <w:ind w:left="1440" w:hanging="360"/>
      </w:pPr>
    </w:lvl>
    <w:lvl w:ilvl="2" w:tplc="6F4666BA" w:tentative="1">
      <w:start w:val="1"/>
      <w:numFmt w:val="lowerRoman"/>
      <w:lvlText w:val="%3."/>
      <w:lvlJc w:val="right"/>
      <w:pPr>
        <w:ind w:left="2160" w:hanging="180"/>
      </w:pPr>
    </w:lvl>
    <w:lvl w:ilvl="3" w:tplc="6CCC53CE" w:tentative="1">
      <w:start w:val="1"/>
      <w:numFmt w:val="decimal"/>
      <w:lvlText w:val="%4."/>
      <w:lvlJc w:val="left"/>
      <w:pPr>
        <w:ind w:left="2880" w:hanging="360"/>
      </w:pPr>
    </w:lvl>
    <w:lvl w:ilvl="4" w:tplc="592E974C" w:tentative="1">
      <w:start w:val="1"/>
      <w:numFmt w:val="lowerLetter"/>
      <w:lvlText w:val="%5."/>
      <w:lvlJc w:val="left"/>
      <w:pPr>
        <w:ind w:left="3600" w:hanging="360"/>
      </w:pPr>
    </w:lvl>
    <w:lvl w:ilvl="5" w:tplc="BD841D8E" w:tentative="1">
      <w:start w:val="1"/>
      <w:numFmt w:val="lowerRoman"/>
      <w:lvlText w:val="%6."/>
      <w:lvlJc w:val="right"/>
      <w:pPr>
        <w:ind w:left="4320" w:hanging="180"/>
      </w:pPr>
    </w:lvl>
    <w:lvl w:ilvl="6" w:tplc="41E441C0" w:tentative="1">
      <w:start w:val="1"/>
      <w:numFmt w:val="decimal"/>
      <w:lvlText w:val="%7."/>
      <w:lvlJc w:val="left"/>
      <w:pPr>
        <w:ind w:left="5040" w:hanging="360"/>
      </w:pPr>
    </w:lvl>
    <w:lvl w:ilvl="7" w:tplc="C862FB44" w:tentative="1">
      <w:start w:val="1"/>
      <w:numFmt w:val="lowerLetter"/>
      <w:lvlText w:val="%8."/>
      <w:lvlJc w:val="left"/>
      <w:pPr>
        <w:ind w:left="5760" w:hanging="360"/>
      </w:pPr>
    </w:lvl>
    <w:lvl w:ilvl="8" w:tplc="E7B486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BA"/>
    <w:rsid w:val="00002105"/>
    <w:rsid w:val="00036A3F"/>
    <w:rsid w:val="00091AB0"/>
    <w:rsid w:val="000A2E3F"/>
    <w:rsid w:val="000B2C04"/>
    <w:rsid w:val="000B35BF"/>
    <w:rsid w:val="000E5DDA"/>
    <w:rsid w:val="001114A6"/>
    <w:rsid w:val="00130994"/>
    <w:rsid w:val="001565B3"/>
    <w:rsid w:val="00157C98"/>
    <w:rsid w:val="00164FF9"/>
    <w:rsid w:val="001850B2"/>
    <w:rsid w:val="00186192"/>
    <w:rsid w:val="0019667E"/>
    <w:rsid w:val="001A3C40"/>
    <w:rsid w:val="001B4E77"/>
    <w:rsid w:val="001C55DF"/>
    <w:rsid w:val="001C7A00"/>
    <w:rsid w:val="001D2F25"/>
    <w:rsid w:val="001F1870"/>
    <w:rsid w:val="0023030C"/>
    <w:rsid w:val="0024272B"/>
    <w:rsid w:val="00265E27"/>
    <w:rsid w:val="00274294"/>
    <w:rsid w:val="002824B7"/>
    <w:rsid w:val="002906A8"/>
    <w:rsid w:val="00290C4A"/>
    <w:rsid w:val="002918B5"/>
    <w:rsid w:val="00296B1C"/>
    <w:rsid w:val="002B7BB1"/>
    <w:rsid w:val="002C13E2"/>
    <w:rsid w:val="00310B24"/>
    <w:rsid w:val="00313ED2"/>
    <w:rsid w:val="00314DC0"/>
    <w:rsid w:val="00316FAC"/>
    <w:rsid w:val="00325C46"/>
    <w:rsid w:val="0032628B"/>
    <w:rsid w:val="00327B45"/>
    <w:rsid w:val="00355494"/>
    <w:rsid w:val="0035673B"/>
    <w:rsid w:val="003A104B"/>
    <w:rsid w:val="003A1DCF"/>
    <w:rsid w:val="003B2C82"/>
    <w:rsid w:val="003B784E"/>
    <w:rsid w:val="003E1FA8"/>
    <w:rsid w:val="00401627"/>
    <w:rsid w:val="00404B2C"/>
    <w:rsid w:val="00442080"/>
    <w:rsid w:val="0045018A"/>
    <w:rsid w:val="00453C2B"/>
    <w:rsid w:val="00460058"/>
    <w:rsid w:val="00483BAA"/>
    <w:rsid w:val="00486A88"/>
    <w:rsid w:val="00487DD7"/>
    <w:rsid w:val="00492456"/>
    <w:rsid w:val="004A2938"/>
    <w:rsid w:val="004A64CF"/>
    <w:rsid w:val="004A65C8"/>
    <w:rsid w:val="004C1261"/>
    <w:rsid w:val="004D5218"/>
    <w:rsid w:val="004F495E"/>
    <w:rsid w:val="004F4981"/>
    <w:rsid w:val="004F6458"/>
    <w:rsid w:val="00503546"/>
    <w:rsid w:val="0054410C"/>
    <w:rsid w:val="00546B9F"/>
    <w:rsid w:val="00547732"/>
    <w:rsid w:val="00553C74"/>
    <w:rsid w:val="00560783"/>
    <w:rsid w:val="00564772"/>
    <w:rsid w:val="00575878"/>
    <w:rsid w:val="005776B8"/>
    <w:rsid w:val="005776CF"/>
    <w:rsid w:val="005820BC"/>
    <w:rsid w:val="0059731C"/>
    <w:rsid w:val="005A5892"/>
    <w:rsid w:val="005E7E7A"/>
    <w:rsid w:val="00606440"/>
    <w:rsid w:val="00633943"/>
    <w:rsid w:val="00641CC6"/>
    <w:rsid w:val="00676E67"/>
    <w:rsid w:val="006A0902"/>
    <w:rsid w:val="006C471D"/>
    <w:rsid w:val="006C5E5F"/>
    <w:rsid w:val="006F526D"/>
    <w:rsid w:val="007102D3"/>
    <w:rsid w:val="007240E9"/>
    <w:rsid w:val="00770C80"/>
    <w:rsid w:val="00770E46"/>
    <w:rsid w:val="0077422B"/>
    <w:rsid w:val="007E21F3"/>
    <w:rsid w:val="007E5FD4"/>
    <w:rsid w:val="008025AC"/>
    <w:rsid w:val="00802608"/>
    <w:rsid w:val="008138DC"/>
    <w:rsid w:val="00817560"/>
    <w:rsid w:val="0082244B"/>
    <w:rsid w:val="00832592"/>
    <w:rsid w:val="00835700"/>
    <w:rsid w:val="00836722"/>
    <w:rsid w:val="00840C38"/>
    <w:rsid w:val="00845DF5"/>
    <w:rsid w:val="00846932"/>
    <w:rsid w:val="00855249"/>
    <w:rsid w:val="00885119"/>
    <w:rsid w:val="00892701"/>
    <w:rsid w:val="008D032B"/>
    <w:rsid w:val="00907348"/>
    <w:rsid w:val="00921560"/>
    <w:rsid w:val="0092737C"/>
    <w:rsid w:val="00946ADA"/>
    <w:rsid w:val="00952AFA"/>
    <w:rsid w:val="00972BA7"/>
    <w:rsid w:val="00983BE1"/>
    <w:rsid w:val="0099168B"/>
    <w:rsid w:val="009A423A"/>
    <w:rsid w:val="009B381E"/>
    <w:rsid w:val="00A02D5C"/>
    <w:rsid w:val="00A25261"/>
    <w:rsid w:val="00A2562D"/>
    <w:rsid w:val="00A37481"/>
    <w:rsid w:val="00A573C0"/>
    <w:rsid w:val="00A57CA1"/>
    <w:rsid w:val="00A672BE"/>
    <w:rsid w:val="00A75F11"/>
    <w:rsid w:val="00A76701"/>
    <w:rsid w:val="00AB102A"/>
    <w:rsid w:val="00AD3688"/>
    <w:rsid w:val="00AF465B"/>
    <w:rsid w:val="00AF4F3B"/>
    <w:rsid w:val="00B10B90"/>
    <w:rsid w:val="00B12009"/>
    <w:rsid w:val="00B23BFB"/>
    <w:rsid w:val="00B32740"/>
    <w:rsid w:val="00B508C4"/>
    <w:rsid w:val="00B71507"/>
    <w:rsid w:val="00BA4AEB"/>
    <w:rsid w:val="00BC1CD1"/>
    <w:rsid w:val="00BC2643"/>
    <w:rsid w:val="00BE0538"/>
    <w:rsid w:val="00BE6DAA"/>
    <w:rsid w:val="00BF54C0"/>
    <w:rsid w:val="00C016D5"/>
    <w:rsid w:val="00C0224A"/>
    <w:rsid w:val="00C27839"/>
    <w:rsid w:val="00C603A1"/>
    <w:rsid w:val="00C834D8"/>
    <w:rsid w:val="00C92BE8"/>
    <w:rsid w:val="00C95F03"/>
    <w:rsid w:val="00CA12CE"/>
    <w:rsid w:val="00CA7DF5"/>
    <w:rsid w:val="00CC279D"/>
    <w:rsid w:val="00CD4130"/>
    <w:rsid w:val="00CD5E84"/>
    <w:rsid w:val="00CE7586"/>
    <w:rsid w:val="00CF0D1C"/>
    <w:rsid w:val="00CF2153"/>
    <w:rsid w:val="00CF2D31"/>
    <w:rsid w:val="00D31DC2"/>
    <w:rsid w:val="00D32B40"/>
    <w:rsid w:val="00D525BC"/>
    <w:rsid w:val="00D67B3C"/>
    <w:rsid w:val="00DA0C1B"/>
    <w:rsid w:val="00DA481D"/>
    <w:rsid w:val="00DA5C12"/>
    <w:rsid w:val="00DB5BCB"/>
    <w:rsid w:val="00DB6AEC"/>
    <w:rsid w:val="00DD05D0"/>
    <w:rsid w:val="00DD75EC"/>
    <w:rsid w:val="00DE0B18"/>
    <w:rsid w:val="00DE40EC"/>
    <w:rsid w:val="00E14ED4"/>
    <w:rsid w:val="00E522DB"/>
    <w:rsid w:val="00E563B8"/>
    <w:rsid w:val="00E64D86"/>
    <w:rsid w:val="00E7559A"/>
    <w:rsid w:val="00E75D05"/>
    <w:rsid w:val="00E77456"/>
    <w:rsid w:val="00E84B14"/>
    <w:rsid w:val="00F0206F"/>
    <w:rsid w:val="00F05718"/>
    <w:rsid w:val="00F2195F"/>
    <w:rsid w:val="00F40AFE"/>
    <w:rsid w:val="00F67120"/>
    <w:rsid w:val="00F7300D"/>
    <w:rsid w:val="00F81159"/>
    <w:rsid w:val="00FA41C1"/>
    <w:rsid w:val="00FB6749"/>
    <w:rsid w:val="00FD0E05"/>
    <w:rsid w:val="00FD26B7"/>
    <w:rsid w:val="00FD3E3F"/>
    <w:rsid w:val="00FE28D8"/>
    <w:rsid w:val="00FF61BA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4A64CF"/>
    <w:pPr>
      <w:ind w:left="720"/>
      <w:contextualSpacing/>
    </w:pPr>
  </w:style>
  <w:style w:type="table" w:customStyle="1" w:styleId="TableGrid0">
    <w:name w:val="Table Grid_0"/>
    <w:basedOn w:val="a1"/>
    <w:uiPriority w:val="59"/>
    <w:rsid w:val="00A119C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A119C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54773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39"/>
    <w:rsid w:val="008025AC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4A64CF"/>
    <w:pPr>
      <w:ind w:left="720"/>
      <w:contextualSpacing/>
    </w:pPr>
  </w:style>
  <w:style w:type="table" w:customStyle="1" w:styleId="TableGrid0">
    <w:name w:val="Table Grid_0"/>
    <w:basedOn w:val="a1"/>
    <w:uiPriority w:val="59"/>
    <w:rsid w:val="00A119C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A119C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54773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39"/>
    <w:rsid w:val="008025AC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عبدالسلام القدمي</cp:lastModifiedBy>
  <cp:revision>11</cp:revision>
  <cp:lastPrinted>2022-04-10T19:03:00Z</cp:lastPrinted>
  <dcterms:created xsi:type="dcterms:W3CDTF">2022-04-10T18:49:00Z</dcterms:created>
  <dcterms:modified xsi:type="dcterms:W3CDTF">2024-04-20T19:01:00Z</dcterms:modified>
</cp:coreProperties>
</file>