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529CD" w14:textId="77777777" w:rsidR="00DC623D" w:rsidRDefault="00DC623D" w:rsidP="00B85C38">
      <w:pPr>
        <w:rPr>
          <w:rFonts w:ascii="KFGQPC KSA Heavy" w:hAnsi="KFGQPC KSA Heavy" w:cs="KFGQPC KSA Heavy"/>
          <w:color w:val="EE0000"/>
          <w:sz w:val="32"/>
          <w:szCs w:val="32"/>
          <w:u w:val="single"/>
          <w:rtl/>
        </w:rPr>
      </w:pPr>
    </w:p>
    <w:p w14:paraId="6873CA22" w14:textId="612C7D70" w:rsidR="00B85C38" w:rsidRPr="00B85C38" w:rsidRDefault="00B85C38" w:rsidP="00B85C38">
      <w:pPr>
        <w:rPr>
          <w:rFonts w:ascii="KFGQPC KSA Heavy" w:hAnsi="KFGQPC KSA Heavy" w:cs="KFGQPC KSA Heavy"/>
          <w:color w:val="EE0000"/>
          <w:sz w:val="32"/>
          <w:szCs w:val="32"/>
          <w:u w:val="single"/>
          <w:rtl/>
        </w:rPr>
      </w:pPr>
      <w:r w:rsidRPr="00B85C38">
        <w:rPr>
          <w:rFonts w:ascii="KFGQPC KSA Heavy" w:hAnsi="KFGQPC KSA Heavy" w:cs="KFGQPC KSA Heavy"/>
          <w:color w:val="EE0000"/>
          <w:sz w:val="32"/>
          <w:szCs w:val="32"/>
          <w:u w:val="single"/>
          <w:rtl/>
        </w:rPr>
        <w:t>رسالة هامة:</w:t>
      </w:r>
    </w:p>
    <w:p w14:paraId="79325893" w14:textId="6E549D6B" w:rsidR="008F2681" w:rsidRPr="00327867" w:rsidRDefault="008F2681" w:rsidP="008F2681">
      <w:pPr>
        <w:jc w:val="both"/>
        <w:rPr>
          <w:rFonts w:ascii="Calibri" w:hAnsi="Calibri" w:cs="Calibri"/>
          <w:sz w:val="32"/>
          <w:szCs w:val="32"/>
        </w:rPr>
      </w:pPr>
      <w:r>
        <w:rPr>
          <w:rFonts w:ascii="Calibri" w:hAnsi="Calibri" w:cs="Calibri" w:hint="cs"/>
          <w:sz w:val="32"/>
          <w:szCs w:val="32"/>
          <w:rtl/>
        </w:rPr>
        <w:t>"</w:t>
      </w:r>
      <w:r w:rsidRPr="00327867">
        <w:rPr>
          <w:rFonts w:ascii="Calibri" w:hAnsi="Calibri" w:cs="Calibri"/>
          <w:sz w:val="32"/>
          <w:szCs w:val="32"/>
          <w:rtl/>
        </w:rPr>
        <w:t>يُعدّ التحصيل الدراسي من أهم الأسس التي يبنى عليها نجاح الطالب وتميزه، فهو لا يعني الحصول على درجات مرتفعة فقط، بل يدل على مقدار ما اكتسبه الطالب من معارف ومهارات وخبرات تساعده على مواصلة تعلمه بثقة وكفاءة. وكلما كان الطالب أكثر حرصًا على التعلم والمراجعة والمتابعة، كان أكثر قدرة على النجاح والتفوق</w:t>
      </w:r>
      <w:r w:rsidRPr="00327867">
        <w:rPr>
          <w:rFonts w:ascii="Calibri" w:hAnsi="Calibri" w:cs="Calibri"/>
          <w:sz w:val="32"/>
          <w:szCs w:val="32"/>
        </w:rPr>
        <w:t>.</w:t>
      </w:r>
    </w:p>
    <w:p w14:paraId="1E4F20EF" w14:textId="1355F26F" w:rsidR="00B85C38" w:rsidRDefault="00B85C38" w:rsidP="00B85C38">
      <w:pPr>
        <w:jc w:val="both"/>
        <w:rPr>
          <w:rFonts w:ascii="Calibri" w:hAnsi="Calibri" w:cs="Calibri"/>
          <w:sz w:val="32"/>
          <w:szCs w:val="32"/>
          <w:rtl/>
        </w:rPr>
      </w:pPr>
      <w:r w:rsidRPr="00327867">
        <w:rPr>
          <w:rFonts w:ascii="Calibri" w:hAnsi="Calibri" w:cs="Calibri"/>
          <w:sz w:val="32"/>
          <w:szCs w:val="32"/>
          <w:rtl/>
        </w:rPr>
        <w:t xml:space="preserve">إن نجاح الطالب لا يتحقق بالمدرسة وحدها، بل هو ثمرة تعاون بين </w:t>
      </w:r>
      <w:r w:rsidRPr="00327867">
        <w:rPr>
          <w:rFonts w:ascii="Calibri" w:hAnsi="Calibri" w:cs="Calibri"/>
          <w:b/>
          <w:bCs/>
          <w:sz w:val="32"/>
          <w:szCs w:val="32"/>
          <w:rtl/>
        </w:rPr>
        <w:t>الطالب والأسرة والمدرسة</w:t>
      </w:r>
      <w:r w:rsidRPr="00327867">
        <w:rPr>
          <w:rFonts w:ascii="Calibri" w:hAnsi="Calibri" w:cs="Calibri"/>
          <w:sz w:val="32"/>
          <w:szCs w:val="32"/>
        </w:rPr>
        <w:t xml:space="preserve">. </w:t>
      </w:r>
      <w:r w:rsidRPr="00327867">
        <w:rPr>
          <w:rFonts w:ascii="Calibri" w:hAnsi="Calibri" w:cs="Calibri"/>
          <w:sz w:val="32"/>
          <w:szCs w:val="32"/>
          <w:rtl/>
        </w:rPr>
        <w:t>وكلما زاد الاهتمام بالتحصيل الدراسي والاستعداد المبكر للاختبارات، تحسنت النتائج وارتفع مستوى الطالب العلمي والمهاري. واختبارات نافس فرصة مهمة للتطوير والتحسين، وليست مصدرًا للخوف، بل وسيلة لمعرفة المستوى الحقيقي والعمل على رفعه</w:t>
      </w:r>
      <w:r w:rsidRPr="00327867">
        <w:rPr>
          <w:rFonts w:ascii="Calibri" w:hAnsi="Calibri" w:cs="Calibri"/>
          <w:sz w:val="32"/>
          <w:szCs w:val="32"/>
        </w:rPr>
        <w:t>.</w:t>
      </w:r>
      <w:r w:rsidRPr="00686B81">
        <w:rPr>
          <w:rFonts w:ascii="Calibri" w:hAnsi="Calibri" w:cs="Calibri"/>
          <w:sz w:val="32"/>
          <w:szCs w:val="32"/>
          <w:rtl/>
        </w:rPr>
        <w:t>"</w:t>
      </w:r>
    </w:p>
    <w:p w14:paraId="48077551" w14:textId="77777777" w:rsidR="00DC623D" w:rsidRDefault="00DC623D" w:rsidP="00B85C38">
      <w:pPr>
        <w:jc w:val="both"/>
        <w:rPr>
          <w:rFonts w:ascii="Calibri" w:hAnsi="Calibri" w:cs="Calibri"/>
          <w:sz w:val="32"/>
          <w:szCs w:val="32"/>
          <w:rtl/>
        </w:rPr>
      </w:pPr>
    </w:p>
    <w:p w14:paraId="718670D8" w14:textId="31E4CB0E" w:rsidR="00B60886" w:rsidRDefault="00B80DF1">
      <w:pPr>
        <w:rPr>
          <w:rFonts w:ascii="Calibri" w:hAnsi="Calibri" w:cs="Calibri"/>
          <w:rtl/>
        </w:rPr>
      </w:pPr>
      <w:r>
        <w:rPr>
          <w:rFonts w:ascii="Calibri" w:hAnsi="Calibri" w:cs="Calibri"/>
          <w:noProof/>
          <w:rtl/>
          <w:lang w:val="ar-SA"/>
        </w:rPr>
        <w:drawing>
          <wp:inline distT="0" distB="0" distL="0" distR="0" wp14:anchorId="7D8D2E53" wp14:editId="42BD3DF4">
            <wp:extent cx="1262579" cy="1260000"/>
            <wp:effectExtent l="0" t="0" r="0" b="0"/>
            <wp:docPr id="54184080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40805" name="صورة 54184080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2579" cy="1260000"/>
                    </a:xfrm>
                    <a:prstGeom prst="rect">
                      <a:avLst/>
                    </a:prstGeom>
                  </pic:spPr>
                </pic:pic>
              </a:graphicData>
            </a:graphic>
          </wp:inline>
        </w:drawing>
      </w:r>
      <w:r w:rsidR="00DC623D">
        <w:rPr>
          <w:rFonts w:ascii="Calibri" w:hAnsi="Calibri" w:cs="Calibri" w:hint="cs"/>
          <w:rtl/>
        </w:rPr>
        <w:t xml:space="preserve"> </w:t>
      </w:r>
      <w:r w:rsidR="00340BD9">
        <w:rPr>
          <w:rFonts w:ascii="Calibri" w:hAnsi="Calibri" w:cs="Calibri" w:hint="cs"/>
          <w:rtl/>
        </w:rPr>
        <w:t xml:space="preserve"> </w:t>
      </w:r>
      <w:r w:rsidR="00340BD9">
        <w:rPr>
          <w:rFonts w:ascii="Calibri" w:hAnsi="Calibri" w:cs="Calibri"/>
          <w:noProof/>
          <w:rtl/>
          <w:lang w:val="ar-SA"/>
        </w:rPr>
        <w:drawing>
          <wp:inline distT="0" distB="0" distL="0" distR="0" wp14:anchorId="2AC9236C" wp14:editId="0093D774">
            <wp:extent cx="1372711" cy="1260000"/>
            <wp:effectExtent l="0" t="0" r="0" b="0"/>
            <wp:docPr id="1918161761"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61761" name="صورة 19181617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2711" cy="1260000"/>
                    </a:xfrm>
                    <a:prstGeom prst="rect">
                      <a:avLst/>
                    </a:prstGeom>
                  </pic:spPr>
                </pic:pic>
              </a:graphicData>
            </a:graphic>
          </wp:inline>
        </w:drawing>
      </w:r>
      <w:r w:rsidR="00340BD9">
        <w:rPr>
          <w:rFonts w:ascii="Calibri" w:hAnsi="Calibri" w:cs="Calibri" w:hint="cs"/>
          <w:rtl/>
        </w:rPr>
        <w:t xml:space="preserve"> </w:t>
      </w:r>
      <w:r w:rsidR="00340BD9">
        <w:rPr>
          <w:rFonts w:ascii="Calibri" w:hAnsi="Calibri" w:cs="Calibri"/>
          <w:noProof/>
          <w:rtl/>
          <w:lang w:val="ar-SA"/>
        </w:rPr>
        <w:drawing>
          <wp:inline distT="0" distB="0" distL="0" distR="0" wp14:anchorId="24E911B4" wp14:editId="76178D47">
            <wp:extent cx="1399493" cy="1260000"/>
            <wp:effectExtent l="0" t="0" r="0" b="0"/>
            <wp:docPr id="450523694"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23694" name="صورة 45052369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9493" cy="1260000"/>
                    </a:xfrm>
                    <a:prstGeom prst="rect">
                      <a:avLst/>
                    </a:prstGeom>
                  </pic:spPr>
                </pic:pic>
              </a:graphicData>
            </a:graphic>
          </wp:inline>
        </w:drawing>
      </w:r>
    </w:p>
    <w:p w14:paraId="256299F4" w14:textId="77777777" w:rsidR="003E0CB3" w:rsidRDefault="003E0CB3">
      <w:pPr>
        <w:rPr>
          <w:rFonts w:ascii="Calibri" w:hAnsi="Calibri" w:cs="Calibri"/>
          <w:rtl/>
        </w:rPr>
      </w:pPr>
    </w:p>
    <w:tbl>
      <w:tblPr>
        <w:tblStyle w:val="aa"/>
        <w:bidiVisual/>
        <w:tblW w:w="0" w:type="auto"/>
        <w:tblBorders>
          <w:top w:val="none" w:sz="0" w:space="0" w:color="auto"/>
          <w:left w:val="none" w:sz="0" w:space="0" w:color="auto"/>
          <w:bottom w:val="wave" w:sz="12" w:space="0" w:color="FFC000"/>
          <w:right w:val="none" w:sz="0" w:space="0" w:color="auto"/>
          <w:insideH w:val="none" w:sz="0" w:space="0" w:color="auto"/>
          <w:insideV w:val="none" w:sz="0" w:space="0" w:color="auto"/>
        </w:tblBorders>
        <w:tblLook w:val="04A0" w:firstRow="1" w:lastRow="0" w:firstColumn="1" w:lastColumn="0" w:noHBand="0" w:noVBand="1"/>
      </w:tblPr>
      <w:tblGrid>
        <w:gridCol w:w="4857"/>
        <w:gridCol w:w="2477"/>
      </w:tblGrid>
      <w:tr w:rsidR="00CE1504" w:rsidRPr="00171321" w14:paraId="790AC79C" w14:textId="77777777" w:rsidTr="00171321">
        <w:tc>
          <w:tcPr>
            <w:tcW w:w="4857" w:type="dxa"/>
          </w:tcPr>
          <w:p w14:paraId="40941414" w14:textId="77777777" w:rsidR="00CE1504" w:rsidRPr="008B7FCA" w:rsidRDefault="00CE1504" w:rsidP="008B7FCA">
            <w:pPr>
              <w:jc w:val="center"/>
              <w:rPr>
                <w:rFonts w:ascii="Calibri" w:hAnsi="Calibri" w:cs="Calibri"/>
                <w:sz w:val="32"/>
                <w:szCs w:val="32"/>
                <w:rtl/>
              </w:rPr>
            </w:pPr>
            <w:r w:rsidRPr="008B7FCA">
              <w:rPr>
                <w:rFonts w:ascii="Calibri" w:hAnsi="Calibri" w:cs="Calibri"/>
                <w:sz w:val="32"/>
                <w:szCs w:val="32"/>
                <w:rtl/>
              </w:rPr>
              <w:t>الممكة العربية السعودية</w:t>
            </w:r>
          </w:p>
          <w:p w14:paraId="3B946E28" w14:textId="77777777" w:rsidR="008B7FCA" w:rsidRPr="008B7FCA" w:rsidRDefault="00CE1504" w:rsidP="008B7FCA">
            <w:pPr>
              <w:jc w:val="center"/>
              <w:rPr>
                <w:rFonts w:ascii="Calibri" w:hAnsi="Calibri" w:cs="Calibri"/>
                <w:sz w:val="32"/>
                <w:szCs w:val="32"/>
              </w:rPr>
            </w:pPr>
            <w:r w:rsidRPr="008B7FCA">
              <w:rPr>
                <w:rFonts w:ascii="Calibri" w:hAnsi="Calibri" w:cs="Calibri"/>
                <w:sz w:val="32"/>
                <w:szCs w:val="32"/>
                <w:rtl/>
              </w:rPr>
              <w:t>وزارة التعليم</w:t>
            </w:r>
            <w:r w:rsidRPr="008B7FCA">
              <w:rPr>
                <w:rFonts w:ascii="Calibri" w:hAnsi="Calibri" w:cs="Calibri"/>
                <w:sz w:val="32"/>
                <w:szCs w:val="32"/>
                <w:rtl/>
              </w:rPr>
              <w:br/>
            </w:r>
            <w:r w:rsidR="008B7FCA" w:rsidRPr="008B7FCA">
              <w:rPr>
                <w:rFonts w:ascii="Calibri" w:hAnsi="Calibri" w:cs="Calibri"/>
                <w:sz w:val="32"/>
                <w:szCs w:val="32"/>
                <w:rtl/>
              </w:rPr>
              <w:t>الإدارة العامة للتعليم بمنطقة الرياض</w:t>
            </w:r>
          </w:p>
          <w:p w14:paraId="1BDE1C81" w14:textId="16E42296" w:rsidR="00CE1504" w:rsidRPr="00D3125F" w:rsidRDefault="00D3125F" w:rsidP="008B7FCA">
            <w:pPr>
              <w:jc w:val="center"/>
              <w:rPr>
                <w:rFonts w:ascii="Calibri" w:hAnsi="Calibri" w:cs="Calibri"/>
                <w:sz w:val="32"/>
                <w:szCs w:val="32"/>
                <w:rtl/>
              </w:rPr>
            </w:pPr>
            <w:r w:rsidRPr="00D3125F">
              <w:rPr>
                <w:rFonts w:ascii="Calibri" w:hAnsi="Calibri" w:cs="Calibri" w:hint="cs"/>
                <w:sz w:val="32"/>
                <w:szCs w:val="32"/>
                <w:rtl/>
              </w:rPr>
              <w:t>مدرسة .............. الابتدائية</w:t>
            </w:r>
          </w:p>
        </w:tc>
        <w:tc>
          <w:tcPr>
            <w:tcW w:w="2477" w:type="dxa"/>
          </w:tcPr>
          <w:p w14:paraId="32F8420D" w14:textId="57EC174D" w:rsidR="00CE1504" w:rsidRPr="00171321" w:rsidRDefault="00CE1504">
            <w:pPr>
              <w:rPr>
                <w:rFonts w:ascii="Calibri" w:hAnsi="Calibri" w:cs="Calibri"/>
                <w:rtl/>
              </w:rPr>
            </w:pPr>
            <w:r w:rsidRPr="00171321">
              <w:rPr>
                <w:rFonts w:ascii="Calibri" w:hAnsi="Calibri" w:cs="Calibri"/>
                <w:noProof/>
                <w:rtl/>
                <w:lang w:val="ar-SA"/>
              </w:rPr>
              <w:drawing>
                <wp:inline distT="0" distB="0" distL="0" distR="0" wp14:anchorId="1746CD5A" wp14:editId="481C8F9A">
                  <wp:extent cx="1435802" cy="1071880"/>
                  <wp:effectExtent l="0" t="0" r="0" b="0"/>
                  <wp:docPr id="5576294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2944" name="صورة 557629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1090" cy="1083293"/>
                          </a:xfrm>
                          <a:prstGeom prst="rect">
                            <a:avLst/>
                          </a:prstGeom>
                        </pic:spPr>
                      </pic:pic>
                    </a:graphicData>
                  </a:graphic>
                </wp:inline>
              </w:drawing>
            </w:r>
          </w:p>
        </w:tc>
      </w:tr>
    </w:tbl>
    <w:p w14:paraId="6414A54A" w14:textId="12B2E47D" w:rsidR="005730D4" w:rsidRPr="00171321" w:rsidRDefault="001B6FCC" w:rsidP="001B6FCC">
      <w:pPr>
        <w:jc w:val="center"/>
        <w:rPr>
          <w:rFonts w:ascii="Calibri" w:hAnsi="Calibri" w:cs="Calibri"/>
          <w:rtl/>
        </w:rPr>
      </w:pPr>
      <w:r>
        <w:rPr>
          <w:noProof/>
        </w:rPr>
        <w:drawing>
          <wp:inline distT="0" distB="0" distL="0" distR="0" wp14:anchorId="71451D46" wp14:editId="793A0CB4">
            <wp:extent cx="3032760" cy="3032760"/>
            <wp:effectExtent l="0" t="0" r="0" b="0"/>
            <wp:docPr id="11143406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40614" name="صورة 1"/>
                    <pic:cNvPicPr/>
                  </pic:nvPicPr>
                  <pic:blipFill>
                    <a:blip r:embed="rId11">
                      <a:extLst>
                        <a:ext uri="{28A0092B-C50C-407E-A947-70E740481C1C}">
                          <a14:useLocalDpi xmlns:a14="http://schemas.microsoft.com/office/drawing/2010/main" val="0"/>
                        </a:ext>
                      </a:extLst>
                    </a:blip>
                    <a:stretch>
                      <a:fillRect/>
                    </a:stretch>
                  </pic:blipFill>
                  <pic:spPr>
                    <a:xfrm>
                      <a:off x="0" y="0"/>
                      <a:ext cx="3032929" cy="3032929"/>
                    </a:xfrm>
                    <a:prstGeom prst="rect">
                      <a:avLst/>
                    </a:prstGeom>
                  </pic:spPr>
                </pic:pic>
              </a:graphicData>
            </a:graphic>
          </wp:inline>
        </w:drawing>
      </w:r>
    </w:p>
    <w:p w14:paraId="6D89E77D" w14:textId="2F3BA474" w:rsidR="005730D4" w:rsidRDefault="003C27D4" w:rsidP="003C27D4">
      <w:pPr>
        <w:jc w:val="center"/>
        <w:rPr>
          <w:rFonts w:ascii="KFGQPC KSA Extra" w:hAnsi="KFGQPC KSA Extra" w:cs="KFGQPC KSA Extra"/>
          <w:rtl/>
        </w:rPr>
      </w:pPr>
      <w:r w:rsidRPr="003C27D4">
        <w:rPr>
          <w:rFonts w:ascii="KFGQPC KSA Extra" w:hAnsi="KFGQPC KSA Extra" w:cs="KFGQPC KSA Extra"/>
          <w:rtl/>
        </w:rPr>
        <w:t>الاختبارات الوطنية (نافس)</w:t>
      </w:r>
    </w:p>
    <w:p w14:paraId="3E94506B" w14:textId="34896D1A" w:rsidR="00E84E41" w:rsidRPr="00327867" w:rsidRDefault="00E84E41" w:rsidP="00E84E41">
      <w:pPr>
        <w:rPr>
          <w:rFonts w:ascii="Calibri" w:hAnsi="Calibri" w:cs="Calibri"/>
          <w:sz w:val="32"/>
          <w:szCs w:val="32"/>
        </w:rPr>
      </w:pPr>
      <w:r w:rsidRPr="000E2AE6">
        <w:rPr>
          <w:rFonts w:ascii="Calibri" w:hAnsi="Calibri" w:cs="Calibri" w:hint="cs"/>
          <w:sz w:val="32"/>
          <w:szCs w:val="32"/>
          <w:rtl/>
        </w:rPr>
        <w:t>"</w:t>
      </w:r>
      <w:r w:rsidRPr="00327867">
        <w:rPr>
          <w:rFonts w:ascii="Calibri" w:hAnsi="Calibri" w:cs="Calibri"/>
          <w:sz w:val="32"/>
          <w:szCs w:val="32"/>
          <w:rtl/>
        </w:rPr>
        <w:t xml:space="preserve"> تأتي اختبارات نافس لتقيس مستوى التحصيل الدراسي لدى الطلبة في المهارات الأساسية، وتساعد على معرفة جوانب القوة والاحتياج، بما يسهم في تحسين العملية التعليمية ورفع جودة التعلم</w:t>
      </w:r>
      <w:r w:rsidRPr="00327867">
        <w:rPr>
          <w:rFonts w:ascii="Calibri" w:hAnsi="Calibri" w:cs="Calibri"/>
          <w:sz w:val="32"/>
          <w:szCs w:val="32"/>
        </w:rPr>
        <w:t>.</w:t>
      </w:r>
      <w:r w:rsidRPr="000E2AE6">
        <w:rPr>
          <w:rFonts w:ascii="Calibri" w:hAnsi="Calibri" w:cs="Calibri" w:hint="cs"/>
          <w:sz w:val="32"/>
          <w:szCs w:val="32"/>
          <w:rtl/>
        </w:rPr>
        <w:t>"</w:t>
      </w:r>
    </w:p>
    <w:p w14:paraId="3409FBBD" w14:textId="4C85AE23" w:rsidR="008B7FCA" w:rsidRPr="00FB040B" w:rsidRDefault="008B7FCA" w:rsidP="00B27C79">
      <w:pPr>
        <w:spacing w:after="0" w:line="240" w:lineRule="auto"/>
        <w:jc w:val="lowKashida"/>
        <w:rPr>
          <w:rFonts w:ascii="KFGQPC KSA Extra" w:hAnsi="KFGQPC KSA Extra" w:cs="KFGQPC KSA Extra"/>
          <w:b/>
          <w:bCs/>
          <w:color w:val="000000" w:themeColor="text1"/>
          <w:sz w:val="28"/>
          <w:szCs w:val="28"/>
          <w:u w:val="single"/>
          <w:rtl/>
        </w:rPr>
      </w:pPr>
      <w:r w:rsidRPr="00FB040B">
        <w:rPr>
          <w:rFonts w:ascii="KFGQPC KSA Extra" w:hAnsi="KFGQPC KSA Extra" w:cs="KFGQPC KSA Extra"/>
          <w:b/>
          <w:bCs/>
          <w:color w:val="000000" w:themeColor="text1"/>
          <w:sz w:val="28"/>
          <w:szCs w:val="28"/>
          <w:u w:val="single"/>
          <w:rtl/>
        </w:rPr>
        <w:lastRenderedPageBreak/>
        <w:t>أولًا: أهمية التحصيل الدراسي</w:t>
      </w:r>
    </w:p>
    <w:p w14:paraId="7E0B46D1" w14:textId="77777777" w:rsidR="008B7FCA" w:rsidRPr="00B27C79" w:rsidRDefault="008B7FCA" w:rsidP="00B27C79">
      <w:pPr>
        <w:spacing w:after="0" w:line="240" w:lineRule="auto"/>
        <w:jc w:val="lowKashida"/>
        <w:rPr>
          <w:rFonts w:ascii="Calibri" w:hAnsi="Calibri" w:cs="Calibri"/>
          <w:sz w:val="28"/>
          <w:szCs w:val="28"/>
          <w:rtl/>
        </w:rPr>
      </w:pPr>
      <w:r w:rsidRPr="00B27C79">
        <w:rPr>
          <w:rFonts w:ascii="Calibri" w:hAnsi="Calibri" w:cs="Calibri"/>
          <w:sz w:val="28"/>
          <w:szCs w:val="28"/>
          <w:rtl/>
        </w:rPr>
        <w:t>للتحصيل الدراسي أهمية كبيرة في حياة الطالب، ومن أبرز فوائده:</w:t>
      </w:r>
    </w:p>
    <w:p w14:paraId="11A8B2DE" w14:textId="4AD0BFFD" w:rsidR="008B7FCA" w:rsidRPr="00CF7615" w:rsidRDefault="008B7FCA" w:rsidP="00CF7615">
      <w:pPr>
        <w:pStyle w:val="a6"/>
        <w:numPr>
          <w:ilvl w:val="0"/>
          <w:numId w:val="2"/>
        </w:numPr>
        <w:spacing w:after="0" w:line="240" w:lineRule="auto"/>
        <w:ind w:left="965" w:hanging="425"/>
        <w:jc w:val="lowKashida"/>
        <w:rPr>
          <w:rFonts w:ascii="Calibri" w:hAnsi="Calibri" w:cs="Calibri"/>
          <w:sz w:val="28"/>
          <w:szCs w:val="28"/>
          <w:rtl/>
        </w:rPr>
      </w:pPr>
      <w:r w:rsidRPr="00CF7615">
        <w:rPr>
          <w:rFonts w:ascii="Calibri" w:hAnsi="Calibri" w:cs="Calibri"/>
          <w:sz w:val="28"/>
          <w:szCs w:val="28"/>
          <w:rtl/>
        </w:rPr>
        <w:t xml:space="preserve">تنمية مهارات الفهم والتفكير والتحليل. </w:t>
      </w:r>
    </w:p>
    <w:p w14:paraId="0FE2BAB4" w14:textId="6E8A8243" w:rsidR="008B7FCA" w:rsidRPr="00CF7615" w:rsidRDefault="008B7FCA" w:rsidP="00CF7615">
      <w:pPr>
        <w:pStyle w:val="a6"/>
        <w:numPr>
          <w:ilvl w:val="0"/>
          <w:numId w:val="2"/>
        </w:numPr>
        <w:spacing w:after="0" w:line="240" w:lineRule="auto"/>
        <w:ind w:left="965" w:hanging="425"/>
        <w:jc w:val="lowKashida"/>
        <w:rPr>
          <w:rFonts w:ascii="Calibri" w:hAnsi="Calibri" w:cs="Calibri"/>
          <w:sz w:val="28"/>
          <w:szCs w:val="28"/>
          <w:rtl/>
        </w:rPr>
      </w:pPr>
      <w:r w:rsidRPr="00CF7615">
        <w:rPr>
          <w:rFonts w:ascii="Calibri" w:hAnsi="Calibri" w:cs="Calibri"/>
          <w:sz w:val="28"/>
          <w:szCs w:val="28"/>
          <w:rtl/>
        </w:rPr>
        <w:t xml:space="preserve">تعزيز الثقة بالنفس والشعور بالإنجاز. </w:t>
      </w:r>
    </w:p>
    <w:p w14:paraId="08214CE2" w14:textId="57A6866B" w:rsidR="008B7FCA" w:rsidRPr="00CF7615" w:rsidRDefault="008B7FCA" w:rsidP="00CF7615">
      <w:pPr>
        <w:pStyle w:val="a6"/>
        <w:numPr>
          <w:ilvl w:val="0"/>
          <w:numId w:val="2"/>
        </w:numPr>
        <w:spacing w:after="0" w:line="240" w:lineRule="auto"/>
        <w:ind w:left="965" w:hanging="425"/>
        <w:jc w:val="lowKashida"/>
        <w:rPr>
          <w:rFonts w:ascii="Calibri" w:hAnsi="Calibri" w:cs="Calibri"/>
          <w:sz w:val="28"/>
          <w:szCs w:val="28"/>
          <w:rtl/>
        </w:rPr>
      </w:pPr>
      <w:r w:rsidRPr="00CF7615">
        <w:rPr>
          <w:rFonts w:ascii="Calibri" w:hAnsi="Calibri" w:cs="Calibri"/>
          <w:sz w:val="28"/>
          <w:szCs w:val="28"/>
          <w:rtl/>
        </w:rPr>
        <w:t xml:space="preserve">إعداد الطالب للمراحل الدراسية القادمة. </w:t>
      </w:r>
    </w:p>
    <w:p w14:paraId="008F2424" w14:textId="310B33EE" w:rsidR="008B7FCA" w:rsidRPr="00CF7615" w:rsidRDefault="008B7FCA" w:rsidP="00CF7615">
      <w:pPr>
        <w:pStyle w:val="a6"/>
        <w:numPr>
          <w:ilvl w:val="0"/>
          <w:numId w:val="2"/>
        </w:numPr>
        <w:spacing w:after="0" w:line="240" w:lineRule="auto"/>
        <w:ind w:left="965" w:hanging="425"/>
        <w:jc w:val="lowKashida"/>
        <w:rPr>
          <w:rFonts w:ascii="Calibri" w:hAnsi="Calibri" w:cs="Calibri"/>
          <w:sz w:val="28"/>
          <w:szCs w:val="28"/>
          <w:rtl/>
        </w:rPr>
      </w:pPr>
      <w:r w:rsidRPr="00CF7615">
        <w:rPr>
          <w:rFonts w:ascii="Calibri" w:hAnsi="Calibri" w:cs="Calibri"/>
          <w:sz w:val="28"/>
          <w:szCs w:val="28"/>
          <w:rtl/>
        </w:rPr>
        <w:t xml:space="preserve">اكتشاف مواطن القوة وتعزيزها. </w:t>
      </w:r>
    </w:p>
    <w:p w14:paraId="0E6A28BC" w14:textId="1ADA6680" w:rsidR="008B7FCA" w:rsidRPr="00CF7615" w:rsidRDefault="008B7FCA" w:rsidP="00CF7615">
      <w:pPr>
        <w:pStyle w:val="a6"/>
        <w:numPr>
          <w:ilvl w:val="0"/>
          <w:numId w:val="2"/>
        </w:numPr>
        <w:spacing w:after="0" w:line="240" w:lineRule="auto"/>
        <w:ind w:left="965" w:hanging="425"/>
        <w:jc w:val="lowKashida"/>
        <w:rPr>
          <w:rFonts w:ascii="Calibri" w:hAnsi="Calibri" w:cs="Calibri"/>
          <w:sz w:val="28"/>
          <w:szCs w:val="28"/>
          <w:rtl/>
        </w:rPr>
      </w:pPr>
      <w:r w:rsidRPr="00CF7615">
        <w:rPr>
          <w:rFonts w:ascii="Calibri" w:hAnsi="Calibri" w:cs="Calibri"/>
          <w:sz w:val="28"/>
          <w:szCs w:val="28"/>
          <w:rtl/>
        </w:rPr>
        <w:t xml:space="preserve">معرفة جوانب الضعف ومعالجتها مبكرًا. </w:t>
      </w:r>
    </w:p>
    <w:p w14:paraId="19A97BDB" w14:textId="03BB9D5B" w:rsidR="008B7FCA" w:rsidRPr="00CF7615" w:rsidRDefault="008B7FCA" w:rsidP="00CF7615">
      <w:pPr>
        <w:pStyle w:val="a6"/>
        <w:numPr>
          <w:ilvl w:val="0"/>
          <w:numId w:val="2"/>
        </w:numPr>
        <w:spacing w:after="0" w:line="240" w:lineRule="auto"/>
        <w:ind w:left="965" w:hanging="425"/>
        <w:jc w:val="lowKashida"/>
        <w:rPr>
          <w:rFonts w:ascii="Calibri" w:hAnsi="Calibri" w:cs="Calibri"/>
          <w:sz w:val="28"/>
          <w:szCs w:val="28"/>
          <w:rtl/>
        </w:rPr>
      </w:pPr>
      <w:r w:rsidRPr="00CF7615">
        <w:rPr>
          <w:rFonts w:ascii="Calibri" w:hAnsi="Calibri" w:cs="Calibri"/>
          <w:sz w:val="28"/>
          <w:szCs w:val="28"/>
          <w:rtl/>
        </w:rPr>
        <w:t xml:space="preserve">المساهمة في بناء مستقبل علمي ومهني متميز. </w:t>
      </w:r>
    </w:p>
    <w:p w14:paraId="16015172" w14:textId="77777777" w:rsidR="008B7FCA" w:rsidRPr="00B27C79" w:rsidRDefault="008B7FCA" w:rsidP="00B27C79">
      <w:pPr>
        <w:spacing w:after="0" w:line="240" w:lineRule="auto"/>
        <w:jc w:val="lowKashida"/>
        <w:rPr>
          <w:rFonts w:ascii="Calibri" w:hAnsi="Calibri" w:cs="Calibri"/>
          <w:sz w:val="28"/>
          <w:szCs w:val="28"/>
          <w:rtl/>
        </w:rPr>
      </w:pPr>
      <w:r w:rsidRPr="00B27C79">
        <w:rPr>
          <w:rFonts w:ascii="Calibri" w:hAnsi="Calibri" w:cs="Calibri"/>
          <w:sz w:val="28"/>
          <w:szCs w:val="28"/>
          <w:rtl/>
        </w:rPr>
        <w:t>________________________________________</w:t>
      </w:r>
    </w:p>
    <w:p w14:paraId="4B9E4C2E" w14:textId="77777777" w:rsidR="008B7FCA" w:rsidRPr="00FB040B" w:rsidRDefault="008B7FCA" w:rsidP="00B27C79">
      <w:pPr>
        <w:spacing w:after="0" w:line="240" w:lineRule="auto"/>
        <w:jc w:val="lowKashida"/>
        <w:rPr>
          <w:rFonts w:ascii="KFGQPC KSA Extra" w:hAnsi="KFGQPC KSA Extra" w:cs="KFGQPC KSA Extra"/>
          <w:b/>
          <w:bCs/>
          <w:color w:val="000000" w:themeColor="text1"/>
          <w:sz w:val="28"/>
          <w:szCs w:val="28"/>
          <w:u w:val="single"/>
          <w:rtl/>
        </w:rPr>
      </w:pPr>
      <w:r w:rsidRPr="00FB040B">
        <w:rPr>
          <w:rFonts w:ascii="KFGQPC KSA Extra" w:hAnsi="KFGQPC KSA Extra" w:cs="KFGQPC KSA Extra"/>
          <w:b/>
          <w:bCs/>
          <w:color w:val="000000" w:themeColor="text1"/>
          <w:sz w:val="28"/>
          <w:szCs w:val="28"/>
          <w:u w:val="single"/>
          <w:rtl/>
        </w:rPr>
        <w:t>ثانيًا: ما أهمية اختبارات نافس؟</w:t>
      </w:r>
    </w:p>
    <w:p w14:paraId="12DD6707" w14:textId="77777777" w:rsidR="008B7FCA" w:rsidRPr="00B27C79" w:rsidRDefault="008B7FCA" w:rsidP="00B27C79">
      <w:pPr>
        <w:spacing w:after="0" w:line="240" w:lineRule="auto"/>
        <w:jc w:val="lowKashida"/>
        <w:rPr>
          <w:rFonts w:ascii="Calibri" w:hAnsi="Calibri" w:cs="Calibri"/>
          <w:sz w:val="28"/>
          <w:szCs w:val="28"/>
          <w:rtl/>
        </w:rPr>
      </w:pPr>
      <w:r w:rsidRPr="00B27C79">
        <w:rPr>
          <w:rFonts w:ascii="Calibri" w:hAnsi="Calibri" w:cs="Calibri"/>
          <w:sz w:val="28"/>
          <w:szCs w:val="28"/>
          <w:rtl/>
        </w:rPr>
        <w:t>اختبارات نافس من الاختبارات الوطنية المهمة التي تهدف إلى:</w:t>
      </w:r>
    </w:p>
    <w:p w14:paraId="52C63F53" w14:textId="340B08AB" w:rsidR="008B7FCA" w:rsidRPr="001B35BD" w:rsidRDefault="008B7FCA" w:rsidP="001B35BD">
      <w:pPr>
        <w:pStyle w:val="a6"/>
        <w:numPr>
          <w:ilvl w:val="0"/>
          <w:numId w:val="2"/>
        </w:numPr>
        <w:spacing w:after="0" w:line="240" w:lineRule="auto"/>
        <w:ind w:left="965" w:hanging="425"/>
        <w:jc w:val="lowKashida"/>
        <w:rPr>
          <w:rFonts w:ascii="Calibri" w:hAnsi="Calibri" w:cs="Calibri"/>
          <w:sz w:val="28"/>
          <w:szCs w:val="28"/>
          <w:rtl/>
        </w:rPr>
      </w:pPr>
      <w:r w:rsidRPr="001B35BD">
        <w:rPr>
          <w:rFonts w:ascii="Calibri" w:hAnsi="Calibri" w:cs="Calibri"/>
          <w:sz w:val="28"/>
          <w:szCs w:val="28"/>
          <w:rtl/>
        </w:rPr>
        <w:t xml:space="preserve">قياس مستوى الطلبة في المهارات الأساسية. </w:t>
      </w:r>
    </w:p>
    <w:p w14:paraId="1A782D72" w14:textId="286DC3A2" w:rsidR="008B7FCA" w:rsidRPr="001B35BD" w:rsidRDefault="008B7FCA" w:rsidP="001B35BD">
      <w:pPr>
        <w:pStyle w:val="a6"/>
        <w:numPr>
          <w:ilvl w:val="0"/>
          <w:numId w:val="2"/>
        </w:numPr>
        <w:spacing w:after="0" w:line="240" w:lineRule="auto"/>
        <w:ind w:left="965" w:hanging="425"/>
        <w:jc w:val="lowKashida"/>
        <w:rPr>
          <w:rFonts w:ascii="Calibri" w:hAnsi="Calibri" w:cs="Calibri"/>
          <w:sz w:val="28"/>
          <w:szCs w:val="28"/>
          <w:rtl/>
        </w:rPr>
      </w:pPr>
      <w:r w:rsidRPr="001B35BD">
        <w:rPr>
          <w:rFonts w:ascii="Calibri" w:hAnsi="Calibri" w:cs="Calibri"/>
          <w:sz w:val="28"/>
          <w:szCs w:val="28"/>
          <w:rtl/>
        </w:rPr>
        <w:t xml:space="preserve">تحسين نواتج التعلم في المدارس. </w:t>
      </w:r>
    </w:p>
    <w:p w14:paraId="0F741D2C" w14:textId="3E91B296" w:rsidR="008B7FCA" w:rsidRPr="001B35BD" w:rsidRDefault="008B7FCA" w:rsidP="001B35BD">
      <w:pPr>
        <w:pStyle w:val="a6"/>
        <w:numPr>
          <w:ilvl w:val="0"/>
          <w:numId w:val="2"/>
        </w:numPr>
        <w:spacing w:after="0" w:line="240" w:lineRule="auto"/>
        <w:ind w:left="965" w:hanging="425"/>
        <w:jc w:val="lowKashida"/>
        <w:rPr>
          <w:rFonts w:ascii="Calibri" w:hAnsi="Calibri" w:cs="Calibri"/>
          <w:sz w:val="28"/>
          <w:szCs w:val="28"/>
          <w:rtl/>
        </w:rPr>
      </w:pPr>
      <w:r w:rsidRPr="001B35BD">
        <w:rPr>
          <w:rFonts w:ascii="Calibri" w:hAnsi="Calibri" w:cs="Calibri"/>
          <w:sz w:val="28"/>
          <w:szCs w:val="28"/>
          <w:rtl/>
        </w:rPr>
        <w:t xml:space="preserve">دعم التنافس الإيجابي بين المدارس. </w:t>
      </w:r>
    </w:p>
    <w:p w14:paraId="748FE1A5" w14:textId="324A4AAB" w:rsidR="008B7FCA" w:rsidRPr="001B35BD" w:rsidRDefault="008B7FCA" w:rsidP="001B35BD">
      <w:pPr>
        <w:pStyle w:val="a6"/>
        <w:numPr>
          <w:ilvl w:val="0"/>
          <w:numId w:val="2"/>
        </w:numPr>
        <w:spacing w:after="0" w:line="240" w:lineRule="auto"/>
        <w:ind w:left="965" w:hanging="425"/>
        <w:jc w:val="lowKashida"/>
        <w:rPr>
          <w:rFonts w:ascii="Calibri" w:hAnsi="Calibri" w:cs="Calibri"/>
          <w:sz w:val="28"/>
          <w:szCs w:val="28"/>
          <w:rtl/>
        </w:rPr>
      </w:pPr>
      <w:r w:rsidRPr="001B35BD">
        <w:rPr>
          <w:rFonts w:ascii="Calibri" w:hAnsi="Calibri" w:cs="Calibri"/>
          <w:sz w:val="28"/>
          <w:szCs w:val="28"/>
          <w:rtl/>
        </w:rPr>
        <w:t xml:space="preserve">تزويد الأسرة والمدرسة بمؤشرات واضحة عن مستوى الطالب. </w:t>
      </w:r>
    </w:p>
    <w:p w14:paraId="4ED06DC7" w14:textId="3568E875" w:rsidR="008B7FCA" w:rsidRPr="001B35BD" w:rsidRDefault="008B7FCA" w:rsidP="001B35BD">
      <w:pPr>
        <w:pStyle w:val="a6"/>
        <w:numPr>
          <w:ilvl w:val="0"/>
          <w:numId w:val="2"/>
        </w:numPr>
        <w:spacing w:after="0" w:line="240" w:lineRule="auto"/>
        <w:ind w:left="965" w:hanging="425"/>
        <w:jc w:val="lowKashida"/>
        <w:rPr>
          <w:rFonts w:ascii="Calibri" w:hAnsi="Calibri" w:cs="Calibri"/>
          <w:sz w:val="28"/>
          <w:szCs w:val="28"/>
          <w:rtl/>
        </w:rPr>
      </w:pPr>
      <w:r w:rsidRPr="001B35BD">
        <w:rPr>
          <w:rFonts w:ascii="Calibri" w:hAnsi="Calibri" w:cs="Calibri"/>
          <w:sz w:val="28"/>
          <w:szCs w:val="28"/>
          <w:rtl/>
        </w:rPr>
        <w:t xml:space="preserve">المساهمة في تطوير التعليم ورفع جودته. </w:t>
      </w:r>
    </w:p>
    <w:p w14:paraId="2D10486E" w14:textId="77777777" w:rsidR="008B7FCA" w:rsidRPr="001B35BD" w:rsidRDefault="008B7FCA" w:rsidP="001B35BD">
      <w:pPr>
        <w:spacing w:after="0" w:line="240" w:lineRule="auto"/>
        <w:ind w:left="540"/>
        <w:jc w:val="lowKashida"/>
        <w:rPr>
          <w:rFonts w:ascii="Calibri" w:hAnsi="Calibri" w:cs="Calibri"/>
          <w:sz w:val="28"/>
          <w:szCs w:val="28"/>
          <w:rtl/>
        </w:rPr>
      </w:pPr>
      <w:r w:rsidRPr="001B35BD">
        <w:rPr>
          <w:rFonts w:ascii="Calibri" w:hAnsi="Calibri" w:cs="Calibri"/>
          <w:sz w:val="28"/>
          <w:szCs w:val="28"/>
          <w:rtl/>
        </w:rPr>
        <w:t>________________________________________</w:t>
      </w:r>
    </w:p>
    <w:p w14:paraId="64B77555" w14:textId="77777777" w:rsidR="008B7FCA" w:rsidRPr="00331B77" w:rsidRDefault="008B7FCA" w:rsidP="00B27C79">
      <w:pPr>
        <w:spacing w:after="0" w:line="240" w:lineRule="auto"/>
        <w:jc w:val="lowKashida"/>
        <w:rPr>
          <w:rFonts w:ascii="KFGQPC KSA Extra" w:hAnsi="KFGQPC KSA Extra" w:cs="KFGQPC KSA Extra"/>
          <w:b/>
          <w:bCs/>
          <w:color w:val="000000" w:themeColor="text1"/>
          <w:sz w:val="28"/>
          <w:szCs w:val="28"/>
          <w:u w:val="single"/>
          <w:rtl/>
        </w:rPr>
      </w:pPr>
      <w:r w:rsidRPr="00331B77">
        <w:rPr>
          <w:rFonts w:ascii="KFGQPC KSA Extra" w:hAnsi="KFGQPC KSA Extra" w:cs="KFGQPC KSA Extra"/>
          <w:b/>
          <w:bCs/>
          <w:color w:val="000000" w:themeColor="text1"/>
          <w:sz w:val="28"/>
          <w:szCs w:val="28"/>
          <w:u w:val="single"/>
          <w:rtl/>
        </w:rPr>
        <w:t>ثالثًا: دور الأسرة في رفع التحصيل والاستعداد لنافس</w:t>
      </w:r>
    </w:p>
    <w:p w14:paraId="6D1D21C2" w14:textId="77777777" w:rsidR="008B7FCA" w:rsidRPr="00B27C79" w:rsidRDefault="008B7FCA" w:rsidP="00B27C79">
      <w:pPr>
        <w:spacing w:after="0" w:line="240" w:lineRule="auto"/>
        <w:jc w:val="lowKashida"/>
        <w:rPr>
          <w:rFonts w:ascii="Calibri" w:hAnsi="Calibri" w:cs="Calibri"/>
          <w:sz w:val="28"/>
          <w:szCs w:val="28"/>
          <w:rtl/>
        </w:rPr>
      </w:pPr>
      <w:r w:rsidRPr="00B27C79">
        <w:rPr>
          <w:rFonts w:ascii="Calibri" w:hAnsi="Calibri" w:cs="Calibri"/>
          <w:sz w:val="28"/>
          <w:szCs w:val="28"/>
          <w:rtl/>
        </w:rPr>
        <w:t>الأسرة شريك أساسي في نجاح الطالب، ويظهر دورها من خلال:</w:t>
      </w:r>
    </w:p>
    <w:p w14:paraId="11A4EE30" w14:textId="344DEFC1" w:rsidR="008B7FCA" w:rsidRPr="00B27C79" w:rsidRDefault="008B7FCA" w:rsidP="003C78D2">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تشجيع الأبناء على الجد والاجتهاد. </w:t>
      </w:r>
    </w:p>
    <w:p w14:paraId="7F5271B0" w14:textId="4C0D4647" w:rsidR="008B7FCA" w:rsidRPr="00B27C79" w:rsidRDefault="008B7FCA" w:rsidP="003C78D2">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تنظيم وقت الدراسة والنوم والراحة. </w:t>
      </w:r>
    </w:p>
    <w:p w14:paraId="18E06D5E" w14:textId="1BC180ED" w:rsidR="008B7FCA" w:rsidRPr="00B27C79" w:rsidRDefault="008B7FCA" w:rsidP="003C78D2">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توفير مكان مناسب للمذاكرة بعيدًا عن المشتتات. </w:t>
      </w:r>
    </w:p>
    <w:p w14:paraId="74D06F82" w14:textId="4EBF0037" w:rsidR="008B7FCA" w:rsidRPr="00B27C79" w:rsidRDefault="008B7FCA" w:rsidP="003C78D2">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متابعة الواجبات والدروس باستمرار. </w:t>
      </w:r>
    </w:p>
    <w:p w14:paraId="7B52CF8D" w14:textId="69B54AC7" w:rsidR="008B7FCA" w:rsidRPr="00B27C79" w:rsidRDefault="008B7FCA" w:rsidP="003C78D2">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التواصل مع المدرسة لمعرفة مستوى الطالب. </w:t>
      </w:r>
    </w:p>
    <w:p w14:paraId="32F141D8" w14:textId="60CDA993" w:rsidR="008B7FCA" w:rsidRPr="00B27C79" w:rsidRDefault="008B7FCA" w:rsidP="003C78D2">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تحفيز الطالب نفسيًا وإبعاده عن القلق والخوف. </w:t>
      </w:r>
    </w:p>
    <w:p w14:paraId="6C77CB6A" w14:textId="16CD5781" w:rsidR="008B7FCA" w:rsidRPr="00B27C79" w:rsidRDefault="008B7FCA" w:rsidP="003C78D2">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الاهتمام بالتغذية الجيدة والنوم المبكر قبل الاختبار. </w:t>
      </w:r>
    </w:p>
    <w:p w14:paraId="4AC39A71" w14:textId="77777777" w:rsidR="008B7FCA" w:rsidRPr="00B27C79" w:rsidRDefault="008B7FCA" w:rsidP="00B27C79">
      <w:pPr>
        <w:spacing w:after="0" w:line="240" w:lineRule="auto"/>
        <w:jc w:val="lowKashida"/>
        <w:rPr>
          <w:rFonts w:ascii="Calibri" w:hAnsi="Calibri" w:cs="Calibri"/>
          <w:sz w:val="28"/>
          <w:szCs w:val="28"/>
          <w:rtl/>
        </w:rPr>
      </w:pPr>
      <w:r w:rsidRPr="00B27C79">
        <w:rPr>
          <w:rFonts w:ascii="Calibri" w:hAnsi="Calibri" w:cs="Calibri"/>
          <w:sz w:val="28"/>
          <w:szCs w:val="28"/>
          <w:rtl/>
        </w:rPr>
        <w:t>________________________________________</w:t>
      </w:r>
    </w:p>
    <w:p w14:paraId="4D08C17C" w14:textId="77777777" w:rsidR="008B7FCA" w:rsidRPr="00331B77" w:rsidRDefault="008B7FCA" w:rsidP="00B27C79">
      <w:pPr>
        <w:spacing w:after="0" w:line="240" w:lineRule="auto"/>
        <w:jc w:val="lowKashida"/>
        <w:rPr>
          <w:rFonts w:ascii="KFGQPC KSA Extra" w:hAnsi="KFGQPC KSA Extra" w:cs="KFGQPC KSA Extra"/>
          <w:b/>
          <w:bCs/>
          <w:color w:val="000000" w:themeColor="text1"/>
          <w:sz w:val="28"/>
          <w:szCs w:val="28"/>
          <w:u w:val="single"/>
          <w:rtl/>
        </w:rPr>
      </w:pPr>
      <w:r w:rsidRPr="00331B77">
        <w:rPr>
          <w:rFonts w:ascii="KFGQPC KSA Extra" w:hAnsi="KFGQPC KSA Extra" w:cs="KFGQPC KSA Extra"/>
          <w:b/>
          <w:bCs/>
          <w:color w:val="000000" w:themeColor="text1"/>
          <w:sz w:val="28"/>
          <w:szCs w:val="28"/>
          <w:u w:val="single"/>
          <w:rtl/>
        </w:rPr>
        <w:t>رابعًا: دور الطالب في الاستعداد الجيد</w:t>
      </w:r>
    </w:p>
    <w:p w14:paraId="63F3831E" w14:textId="77777777" w:rsidR="008B7FCA" w:rsidRPr="00B27C79" w:rsidRDefault="008B7FCA" w:rsidP="00B27C79">
      <w:pPr>
        <w:spacing w:after="0" w:line="240" w:lineRule="auto"/>
        <w:jc w:val="lowKashida"/>
        <w:rPr>
          <w:rFonts w:ascii="Calibri" w:hAnsi="Calibri" w:cs="Calibri"/>
          <w:sz w:val="28"/>
          <w:szCs w:val="28"/>
          <w:rtl/>
        </w:rPr>
      </w:pPr>
      <w:r w:rsidRPr="00B27C79">
        <w:rPr>
          <w:rFonts w:ascii="Calibri" w:hAnsi="Calibri" w:cs="Calibri"/>
          <w:sz w:val="28"/>
          <w:szCs w:val="28"/>
          <w:rtl/>
        </w:rPr>
        <w:t>يستطيع الطالب أن يحقق نتائج أفضل عندما:</w:t>
      </w:r>
    </w:p>
    <w:p w14:paraId="0FFA0445" w14:textId="18B6D3DA"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يراجع دروسه أولًا بأول. </w:t>
      </w:r>
    </w:p>
    <w:p w14:paraId="058293E7" w14:textId="04EE28E7"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يهتم بفهم المهارات الأساسية. </w:t>
      </w:r>
    </w:p>
    <w:p w14:paraId="7D70A74E" w14:textId="0A8A585E"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يتدرب على حل الأسئلة المتنوعة. </w:t>
      </w:r>
    </w:p>
    <w:p w14:paraId="65CF69D9" w14:textId="01E20B0E"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يقرأ السؤال جيدًا قبل الإجابة. </w:t>
      </w:r>
    </w:p>
    <w:p w14:paraId="611C9640" w14:textId="647EF8E0"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ينظم وقته بين الدراسة والراحة. </w:t>
      </w:r>
    </w:p>
    <w:p w14:paraId="20BD0F16" w14:textId="0CE737C9"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يحضر للاختبار بهدوء وثقة. </w:t>
      </w:r>
    </w:p>
    <w:p w14:paraId="0FF87FCF" w14:textId="30E8AADD"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يبذل جهده الحقيقي دون تسرع أو توتر. </w:t>
      </w:r>
    </w:p>
    <w:p w14:paraId="4B4BE03F" w14:textId="77777777" w:rsidR="008B7FCA" w:rsidRPr="00B27C79" w:rsidRDefault="008B7FCA" w:rsidP="00B27C79">
      <w:pPr>
        <w:spacing w:after="0" w:line="240" w:lineRule="auto"/>
        <w:jc w:val="lowKashida"/>
        <w:rPr>
          <w:rFonts w:ascii="Calibri" w:hAnsi="Calibri" w:cs="Calibri"/>
          <w:sz w:val="28"/>
          <w:szCs w:val="28"/>
          <w:rtl/>
        </w:rPr>
      </w:pPr>
      <w:r w:rsidRPr="00B27C79">
        <w:rPr>
          <w:rFonts w:ascii="Calibri" w:hAnsi="Calibri" w:cs="Calibri"/>
          <w:sz w:val="28"/>
          <w:szCs w:val="28"/>
          <w:rtl/>
        </w:rPr>
        <w:t>________________________________________</w:t>
      </w:r>
    </w:p>
    <w:p w14:paraId="38E6A5A2" w14:textId="77777777" w:rsidR="008B7FCA" w:rsidRPr="00331B77" w:rsidRDefault="008B7FCA" w:rsidP="00B27C79">
      <w:pPr>
        <w:spacing w:after="0" w:line="240" w:lineRule="auto"/>
        <w:jc w:val="lowKashida"/>
        <w:rPr>
          <w:rFonts w:ascii="KFGQPC KSA Extra" w:hAnsi="KFGQPC KSA Extra" w:cs="KFGQPC KSA Extra"/>
          <w:b/>
          <w:bCs/>
          <w:color w:val="000000" w:themeColor="text1"/>
          <w:sz w:val="28"/>
          <w:szCs w:val="28"/>
          <w:u w:val="single"/>
          <w:rtl/>
        </w:rPr>
      </w:pPr>
      <w:r w:rsidRPr="00331B77">
        <w:rPr>
          <w:rFonts w:ascii="KFGQPC KSA Extra" w:hAnsi="KFGQPC KSA Extra" w:cs="KFGQPC KSA Extra"/>
          <w:b/>
          <w:bCs/>
          <w:color w:val="000000" w:themeColor="text1"/>
          <w:sz w:val="28"/>
          <w:szCs w:val="28"/>
          <w:u w:val="single"/>
          <w:rtl/>
        </w:rPr>
        <w:t>خامسًا: كيف نستعد لاختبارات نافس؟</w:t>
      </w:r>
    </w:p>
    <w:p w14:paraId="036CFC0A" w14:textId="77777777" w:rsidR="008B7FCA" w:rsidRPr="00B27C79" w:rsidRDefault="008B7FCA" w:rsidP="00B27C79">
      <w:pPr>
        <w:spacing w:after="0" w:line="240" w:lineRule="auto"/>
        <w:jc w:val="lowKashida"/>
        <w:rPr>
          <w:rFonts w:ascii="Calibri" w:hAnsi="Calibri" w:cs="Calibri"/>
          <w:sz w:val="28"/>
          <w:szCs w:val="28"/>
          <w:rtl/>
        </w:rPr>
      </w:pPr>
      <w:r w:rsidRPr="00B27C79">
        <w:rPr>
          <w:rFonts w:ascii="Calibri" w:hAnsi="Calibri" w:cs="Calibri"/>
          <w:sz w:val="28"/>
          <w:szCs w:val="28"/>
          <w:rtl/>
        </w:rPr>
        <w:t>يمكن الاستعداد الجيد من خلال:</w:t>
      </w:r>
    </w:p>
    <w:p w14:paraId="070DCA5A" w14:textId="4F96315E"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مراجعة المهارات الأساسية في القراءة والرياضيات والعلوم. </w:t>
      </w:r>
    </w:p>
    <w:p w14:paraId="37189372" w14:textId="5FDFDAFB"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التدريب على نماذج وأسئلة مشابهة. </w:t>
      </w:r>
    </w:p>
    <w:p w14:paraId="44DD5175" w14:textId="46331EE3"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تعويد الطالب على التركيز والانتباه. </w:t>
      </w:r>
    </w:p>
    <w:p w14:paraId="798AD58F" w14:textId="2E9DA786"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تعزيز ثقته بنفسه وتشجيعه باستمرار. </w:t>
      </w:r>
    </w:p>
    <w:p w14:paraId="5E2FC9E8" w14:textId="703F17D5"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تجنب الضغط النفسي والمقارنات السلبية. </w:t>
      </w:r>
    </w:p>
    <w:p w14:paraId="6A61A5F7" w14:textId="00203ED1" w:rsidR="008B7FCA" w:rsidRPr="00B27C79" w:rsidRDefault="008B7FCA" w:rsidP="008B5754">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 xml:space="preserve">التأكيد على أن الاختبار فرصة لإظهار المستوى الحقيقي. </w:t>
      </w:r>
    </w:p>
    <w:p w14:paraId="3F28E905" w14:textId="77777777" w:rsidR="008B7FCA" w:rsidRPr="00B27C79" w:rsidRDefault="008B7FCA" w:rsidP="00B27C79">
      <w:pPr>
        <w:spacing w:after="0" w:line="240" w:lineRule="auto"/>
        <w:jc w:val="lowKashida"/>
        <w:rPr>
          <w:rFonts w:ascii="Calibri" w:hAnsi="Calibri" w:cs="Calibri"/>
          <w:sz w:val="28"/>
          <w:szCs w:val="28"/>
          <w:rtl/>
        </w:rPr>
      </w:pPr>
      <w:r w:rsidRPr="00B27C79">
        <w:rPr>
          <w:rFonts w:ascii="Calibri" w:hAnsi="Calibri" w:cs="Calibri"/>
          <w:sz w:val="28"/>
          <w:szCs w:val="28"/>
          <w:rtl/>
        </w:rPr>
        <w:t>________________________________________</w:t>
      </w:r>
    </w:p>
    <w:p w14:paraId="1F803B10" w14:textId="5B5FE06D" w:rsidR="008B7FCA" w:rsidRPr="00331B77" w:rsidRDefault="008B7FCA" w:rsidP="00B27C79">
      <w:pPr>
        <w:spacing w:after="0" w:line="240" w:lineRule="auto"/>
        <w:jc w:val="lowKashida"/>
        <w:rPr>
          <w:rFonts w:ascii="KFGQPC KSA Extra" w:hAnsi="KFGQPC KSA Extra" w:cs="KFGQPC KSA Extra"/>
          <w:b/>
          <w:bCs/>
          <w:color w:val="000000" w:themeColor="text1"/>
          <w:sz w:val="28"/>
          <w:szCs w:val="28"/>
          <w:u w:val="single"/>
          <w:rtl/>
        </w:rPr>
      </w:pPr>
      <w:r w:rsidRPr="00331B77">
        <w:rPr>
          <w:rFonts w:ascii="KFGQPC KSA Extra" w:hAnsi="KFGQPC KSA Extra" w:cs="KFGQPC KSA Extra"/>
          <w:b/>
          <w:bCs/>
          <w:color w:val="000000" w:themeColor="text1"/>
          <w:sz w:val="28"/>
          <w:szCs w:val="28"/>
          <w:u w:val="single"/>
          <w:rtl/>
        </w:rPr>
        <w:t>رسائل توعوية</w:t>
      </w:r>
      <w:r w:rsidR="00331B77">
        <w:rPr>
          <w:rFonts w:ascii="KFGQPC KSA Extra" w:hAnsi="KFGQPC KSA Extra" w:cs="KFGQPC KSA Extra" w:hint="cs"/>
          <w:b/>
          <w:bCs/>
          <w:color w:val="000000" w:themeColor="text1"/>
          <w:sz w:val="28"/>
          <w:szCs w:val="28"/>
          <w:u w:val="single"/>
          <w:rtl/>
        </w:rPr>
        <w:t>:</w:t>
      </w:r>
    </w:p>
    <w:p w14:paraId="15668AEA" w14:textId="77777777" w:rsidR="008B7FCA" w:rsidRPr="00B27C79" w:rsidRDefault="008B7FCA" w:rsidP="006F0A25">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التحصيل الدراسي أساس النجاح.</w:t>
      </w:r>
    </w:p>
    <w:p w14:paraId="19EBEC08" w14:textId="77777777" w:rsidR="008B7FCA" w:rsidRPr="00B27C79" w:rsidRDefault="008B7FCA" w:rsidP="006F0A25">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نافس فرصة لقياس المستوى وتحسينه.</w:t>
      </w:r>
    </w:p>
    <w:p w14:paraId="0ACAAB27" w14:textId="77777777" w:rsidR="008B7FCA" w:rsidRPr="00B27C79" w:rsidRDefault="008B7FCA" w:rsidP="006F0A25">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الأسرة والمدرسة شريكان في تفوق الطالب.</w:t>
      </w:r>
    </w:p>
    <w:p w14:paraId="1C14AC25" w14:textId="77777777" w:rsidR="008B7FCA" w:rsidRPr="00B27C79" w:rsidRDefault="008B7FCA" w:rsidP="006F0A25">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الاستعداد الجيد يصنع الفرق.</w:t>
      </w:r>
    </w:p>
    <w:p w14:paraId="601CCB06" w14:textId="77777777" w:rsidR="008B7FCA" w:rsidRPr="00B27C79" w:rsidRDefault="008B7FCA" w:rsidP="006F0A25">
      <w:pPr>
        <w:pStyle w:val="a6"/>
        <w:numPr>
          <w:ilvl w:val="0"/>
          <w:numId w:val="2"/>
        </w:numPr>
        <w:spacing w:after="0" w:line="240" w:lineRule="auto"/>
        <w:ind w:left="965" w:hanging="425"/>
        <w:jc w:val="lowKashida"/>
        <w:rPr>
          <w:rFonts w:ascii="Calibri" w:hAnsi="Calibri" w:cs="Calibri"/>
          <w:sz w:val="28"/>
          <w:szCs w:val="28"/>
          <w:rtl/>
        </w:rPr>
      </w:pPr>
      <w:r w:rsidRPr="00B27C79">
        <w:rPr>
          <w:rFonts w:ascii="Calibri" w:hAnsi="Calibri" w:cs="Calibri"/>
          <w:sz w:val="28"/>
          <w:szCs w:val="28"/>
          <w:rtl/>
        </w:rPr>
        <w:t>الثقة بالنفس والتنظيم مفتاحا النجاح.</w:t>
      </w:r>
    </w:p>
    <w:p w14:paraId="155591A0" w14:textId="6A2509AD" w:rsidR="005730D4" w:rsidRPr="00077087" w:rsidRDefault="008B7FCA" w:rsidP="00FB040B">
      <w:pPr>
        <w:spacing w:after="0" w:line="240" w:lineRule="auto"/>
        <w:jc w:val="lowKashida"/>
        <w:rPr>
          <w:rFonts w:ascii="Calibri" w:hAnsi="Calibri" w:cs="Calibri"/>
          <w:sz w:val="32"/>
          <w:szCs w:val="32"/>
        </w:rPr>
      </w:pPr>
      <w:r w:rsidRPr="00B27C79">
        <w:rPr>
          <w:rFonts w:ascii="Calibri" w:hAnsi="Calibri" w:cs="Calibri"/>
          <w:sz w:val="28"/>
          <w:szCs w:val="28"/>
          <w:rtl/>
        </w:rPr>
        <w:t>________________________________________</w:t>
      </w:r>
    </w:p>
    <w:sectPr w:rsidR="005730D4" w:rsidRPr="00077087" w:rsidSect="005730D4">
      <w:headerReference w:type="default" r:id="rId12"/>
      <w:footerReference w:type="default" r:id="rId13"/>
      <w:pgSz w:w="16838" w:h="11906" w:orient="landscape"/>
      <w:pgMar w:top="720" w:right="720" w:bottom="720" w:left="720" w:header="708" w:footer="708" w:gutter="0"/>
      <w:cols w:num="2" w:sep="1" w:space="709"/>
      <w:bidi/>
      <w:rtlGutter/>
      <w:docGrid w:linePitch="5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781BA" w14:textId="77777777" w:rsidR="000A595F" w:rsidRDefault="000A595F" w:rsidP="00FE7307">
      <w:pPr>
        <w:spacing w:after="0" w:line="240" w:lineRule="auto"/>
      </w:pPr>
      <w:r>
        <w:separator/>
      </w:r>
    </w:p>
  </w:endnote>
  <w:endnote w:type="continuationSeparator" w:id="0">
    <w:p w14:paraId="613E3E91" w14:textId="77777777" w:rsidR="000A595F" w:rsidRDefault="000A595F" w:rsidP="00FE7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4314C7A-BF1A-4E63-BC09-F6EA90032DAF}"/>
    <w:embedBold r:id="rId2" w:fontKey="{42B4678A-8CEA-4C40-93AB-D961B3760BA5}"/>
    <w:embedItalic r:id="rId3" w:fontKey="{2023D951-7A3F-4219-B79F-0BE6E5FE5A2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FGQPC_1">
    <w:altName w:val="Arial"/>
    <w:panose1 w:val="02000500000000000000"/>
    <w:charset w:val="00"/>
    <w:family w:val="auto"/>
    <w:pitch w:val="variable"/>
    <w:sig w:usb0="80002003" w:usb1="90000000" w:usb2="00000008" w:usb3="00000000" w:csb0="00000041" w:csb1="00000000"/>
  </w:font>
  <w:font w:name="Calibri Light">
    <w:panose1 w:val="020F0302020204030204"/>
    <w:charset w:val="00"/>
    <w:family w:val="swiss"/>
    <w:pitch w:val="variable"/>
    <w:sig w:usb0="E4002EFF" w:usb1="C200247B" w:usb2="00000009" w:usb3="00000000" w:csb0="000001FF" w:csb1="00000000"/>
    <w:embedRegular r:id="rId4" w:fontKey="{7F6C69D2-BD8A-456D-B9CF-D697541B3FD7}"/>
  </w:font>
  <w:font w:name="KFGQPC KSA Heavy">
    <w:panose1 w:val="00000000000000000000"/>
    <w:charset w:val="00"/>
    <w:family w:val="auto"/>
    <w:pitch w:val="variable"/>
    <w:sig w:usb0="00002003" w:usb1="80000000" w:usb2="00000008" w:usb3="00000000" w:csb0="00000041" w:csb1="00000000"/>
    <w:embedRegular r:id="rId5" w:fontKey="{59E49F93-3470-4871-88F3-42B70E4FECAD}"/>
  </w:font>
  <w:font w:name="KFGQPC KSA Extra">
    <w:panose1 w:val="00000000000000000000"/>
    <w:charset w:val="00"/>
    <w:family w:val="auto"/>
    <w:pitch w:val="variable"/>
    <w:sig w:usb0="00002003" w:usb1="80000000" w:usb2="00000008" w:usb3="00000000" w:csb0="00000041" w:csb1="00000000"/>
    <w:embedRegular r:id="rId6" w:fontKey="{8F80BD20-853C-4460-9EBB-894B3F0ABB38}"/>
    <w:embedBold r:id="rId7" w:fontKey="{0ABE5DD0-FECF-4A0C-888D-890DFE262F8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B659" w14:textId="65DE59C1" w:rsidR="000356C3" w:rsidRPr="00331B77" w:rsidRDefault="000356C3" w:rsidP="00331B77">
    <w:pPr>
      <w:pStyle w:val="ac"/>
      <w:rPr>
        <w:sz w:val="8"/>
        <w:szCs w:val="8"/>
      </w:rPr>
    </w:pPr>
    <w:r>
      <w:rPr>
        <w:noProof/>
      </w:rPr>
      <w:drawing>
        <wp:anchor distT="0" distB="0" distL="114300" distR="114300" simplePos="0" relativeHeight="251658240" behindDoc="0" locked="0" layoutInCell="1" allowOverlap="1" wp14:anchorId="76F567DC" wp14:editId="23424EC8">
          <wp:simplePos x="0" y="0"/>
          <wp:positionH relativeFrom="margin">
            <wp:align>center</wp:align>
          </wp:positionH>
          <wp:positionV relativeFrom="paragraph">
            <wp:posOffset>44450</wp:posOffset>
          </wp:positionV>
          <wp:extent cx="2542308" cy="380554"/>
          <wp:effectExtent l="0" t="0" r="0" b="635"/>
          <wp:wrapNone/>
          <wp:docPr id="201867193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671939" name="صورة 2018671939"/>
                  <pic:cNvPicPr/>
                </pic:nvPicPr>
                <pic:blipFill>
                  <a:blip r:embed="rId1">
                    <a:extLst>
                      <a:ext uri="{28A0092B-C50C-407E-A947-70E740481C1C}">
                        <a14:useLocalDpi xmlns:a14="http://schemas.microsoft.com/office/drawing/2010/main" val="0"/>
                      </a:ext>
                    </a:extLst>
                  </a:blip>
                  <a:stretch>
                    <a:fillRect/>
                  </a:stretch>
                </pic:blipFill>
                <pic:spPr>
                  <a:xfrm>
                    <a:off x="0" y="0"/>
                    <a:ext cx="2542308" cy="38055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14CBF" w14:textId="77777777" w:rsidR="000A595F" w:rsidRDefault="000A595F" w:rsidP="00FE7307">
      <w:pPr>
        <w:spacing w:after="0" w:line="240" w:lineRule="auto"/>
      </w:pPr>
      <w:r>
        <w:separator/>
      </w:r>
    </w:p>
  </w:footnote>
  <w:footnote w:type="continuationSeparator" w:id="0">
    <w:p w14:paraId="053639A9" w14:textId="77777777" w:rsidR="000A595F" w:rsidRDefault="000A595F" w:rsidP="00FE73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3F348" w14:textId="4FE2999D" w:rsidR="000356C3" w:rsidRPr="00331B77" w:rsidRDefault="000356C3">
    <w:pPr>
      <w:pStyle w:val="ab"/>
      <w:rPr>
        <w:sz w:val="8"/>
        <w:szCs w:val="8"/>
      </w:rPr>
    </w:pPr>
    <w:r w:rsidRPr="00331B77">
      <w:rPr>
        <w:noProof/>
        <w:sz w:val="8"/>
        <w:szCs w:val="8"/>
      </w:rPr>
      <w:drawing>
        <wp:anchor distT="0" distB="0" distL="114300" distR="114300" simplePos="0" relativeHeight="251659264" behindDoc="1" locked="0" layoutInCell="1" allowOverlap="1" wp14:anchorId="432BF952" wp14:editId="0967DAE5">
          <wp:simplePos x="0" y="0"/>
          <wp:positionH relativeFrom="margin">
            <wp:align>center</wp:align>
          </wp:positionH>
          <wp:positionV relativeFrom="paragraph">
            <wp:posOffset>1223645</wp:posOffset>
          </wp:positionV>
          <wp:extent cx="4805680" cy="4213619"/>
          <wp:effectExtent l="0" t="0" r="0" b="0"/>
          <wp:wrapNone/>
          <wp:docPr id="1261592980"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92980" name="صورة 1261592980"/>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805680" cy="421361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93BD3"/>
    <w:multiLevelType w:val="hybridMultilevel"/>
    <w:tmpl w:val="600AF008"/>
    <w:lvl w:ilvl="0" w:tplc="1012F25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B76421"/>
    <w:multiLevelType w:val="hybridMultilevel"/>
    <w:tmpl w:val="25E6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8780084">
    <w:abstractNumId w:val="1"/>
  </w:num>
  <w:num w:numId="2" w16cid:durableId="1898394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0D4"/>
    <w:rsid w:val="000356C3"/>
    <w:rsid w:val="00077087"/>
    <w:rsid w:val="000A595F"/>
    <w:rsid w:val="000E2AE6"/>
    <w:rsid w:val="001260D5"/>
    <w:rsid w:val="00171321"/>
    <w:rsid w:val="001A2A61"/>
    <w:rsid w:val="001B35BD"/>
    <w:rsid w:val="001B6FCC"/>
    <w:rsid w:val="001E2E71"/>
    <w:rsid w:val="00325B9D"/>
    <w:rsid w:val="00331B77"/>
    <w:rsid w:val="00340BD9"/>
    <w:rsid w:val="003C27D4"/>
    <w:rsid w:val="003C78D2"/>
    <w:rsid w:val="003D51ED"/>
    <w:rsid w:val="003E0CB3"/>
    <w:rsid w:val="00497F8C"/>
    <w:rsid w:val="00505858"/>
    <w:rsid w:val="00553B62"/>
    <w:rsid w:val="005730D4"/>
    <w:rsid w:val="00610189"/>
    <w:rsid w:val="00623261"/>
    <w:rsid w:val="00686B81"/>
    <w:rsid w:val="006D522C"/>
    <w:rsid w:val="006F0A25"/>
    <w:rsid w:val="0070216A"/>
    <w:rsid w:val="00774FA7"/>
    <w:rsid w:val="007E62A0"/>
    <w:rsid w:val="00842ECE"/>
    <w:rsid w:val="008B5754"/>
    <w:rsid w:val="008B7FCA"/>
    <w:rsid w:val="008F2629"/>
    <w:rsid w:val="008F2681"/>
    <w:rsid w:val="00935596"/>
    <w:rsid w:val="009A3571"/>
    <w:rsid w:val="00A0257F"/>
    <w:rsid w:val="00A757CD"/>
    <w:rsid w:val="00B2340D"/>
    <w:rsid w:val="00B27C79"/>
    <w:rsid w:val="00B313F8"/>
    <w:rsid w:val="00B60886"/>
    <w:rsid w:val="00B80DF1"/>
    <w:rsid w:val="00B85C38"/>
    <w:rsid w:val="00C074C3"/>
    <w:rsid w:val="00C14290"/>
    <w:rsid w:val="00C34C2B"/>
    <w:rsid w:val="00CE1504"/>
    <w:rsid w:val="00CF7615"/>
    <w:rsid w:val="00D3125F"/>
    <w:rsid w:val="00D46E81"/>
    <w:rsid w:val="00D47818"/>
    <w:rsid w:val="00D839A6"/>
    <w:rsid w:val="00DA2D82"/>
    <w:rsid w:val="00DC371B"/>
    <w:rsid w:val="00DC623D"/>
    <w:rsid w:val="00E321CB"/>
    <w:rsid w:val="00E84E41"/>
    <w:rsid w:val="00F31832"/>
    <w:rsid w:val="00FB040B"/>
    <w:rsid w:val="00FE73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2A366"/>
  <w15:chartTrackingRefBased/>
  <w15:docId w15:val="{40F81104-9D3A-4104-AA57-FA534CA41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FGQPC_1" w:eastAsiaTheme="minorHAnsi" w:hAnsi="KFGQPC_1" w:cs="KFGQPC_1"/>
        <w:kern w:val="2"/>
        <w:sz w:val="40"/>
        <w:szCs w:val="40"/>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5730D4"/>
    <w:pPr>
      <w:keepNext/>
      <w:keepLines/>
      <w:spacing w:before="360" w:after="80"/>
      <w:outlineLvl w:val="0"/>
    </w:pPr>
    <w:rPr>
      <w:rFonts w:asciiTheme="majorHAnsi" w:eastAsiaTheme="majorEastAsia" w:hAnsiTheme="majorHAnsi" w:cstheme="majorBidi"/>
      <w:color w:val="2F5496" w:themeColor="accent1" w:themeShade="BF"/>
    </w:rPr>
  </w:style>
  <w:style w:type="paragraph" w:styleId="2">
    <w:name w:val="heading 2"/>
    <w:basedOn w:val="a"/>
    <w:next w:val="a"/>
    <w:link w:val="2Char"/>
    <w:uiPriority w:val="9"/>
    <w:unhideWhenUsed/>
    <w:qFormat/>
    <w:rsid w:val="005730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730D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5730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5730D4"/>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5730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5730D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5730D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5730D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5730D4"/>
    <w:rPr>
      <w:rFonts w:asciiTheme="majorHAnsi" w:eastAsiaTheme="majorEastAsia" w:hAnsiTheme="majorHAnsi" w:cstheme="majorBidi"/>
      <w:color w:val="2F5496" w:themeColor="accent1" w:themeShade="BF"/>
    </w:rPr>
  </w:style>
  <w:style w:type="character" w:customStyle="1" w:styleId="2Char">
    <w:name w:val="عنوان 2 Char"/>
    <w:basedOn w:val="a0"/>
    <w:link w:val="2"/>
    <w:uiPriority w:val="9"/>
    <w:rsid w:val="005730D4"/>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5730D4"/>
    <w:rPr>
      <w:rFonts w:asciiTheme="minorHAnsi" w:eastAsiaTheme="majorEastAsia" w:hAnsiTheme="minorHAnsi" w:cstheme="majorBidi"/>
      <w:color w:val="2F5496" w:themeColor="accent1" w:themeShade="BF"/>
      <w:sz w:val="28"/>
      <w:szCs w:val="28"/>
    </w:rPr>
  </w:style>
  <w:style w:type="character" w:customStyle="1" w:styleId="4Char">
    <w:name w:val="عنوان 4 Char"/>
    <w:basedOn w:val="a0"/>
    <w:link w:val="4"/>
    <w:uiPriority w:val="9"/>
    <w:semiHidden/>
    <w:rsid w:val="005730D4"/>
    <w:rPr>
      <w:rFonts w:asciiTheme="minorHAnsi" w:eastAsiaTheme="majorEastAsia" w:hAnsiTheme="minorHAnsi" w:cstheme="majorBidi"/>
      <w:i/>
      <w:iCs/>
      <w:color w:val="2F5496" w:themeColor="accent1" w:themeShade="BF"/>
    </w:rPr>
  </w:style>
  <w:style w:type="character" w:customStyle="1" w:styleId="5Char">
    <w:name w:val="عنوان 5 Char"/>
    <w:basedOn w:val="a0"/>
    <w:link w:val="5"/>
    <w:uiPriority w:val="9"/>
    <w:semiHidden/>
    <w:rsid w:val="005730D4"/>
    <w:rPr>
      <w:rFonts w:asciiTheme="minorHAnsi" w:eastAsiaTheme="majorEastAsia" w:hAnsiTheme="minorHAnsi" w:cstheme="majorBidi"/>
      <w:color w:val="2F5496" w:themeColor="accent1" w:themeShade="BF"/>
    </w:rPr>
  </w:style>
  <w:style w:type="character" w:customStyle="1" w:styleId="6Char">
    <w:name w:val="عنوان 6 Char"/>
    <w:basedOn w:val="a0"/>
    <w:link w:val="6"/>
    <w:uiPriority w:val="9"/>
    <w:semiHidden/>
    <w:rsid w:val="005730D4"/>
    <w:rPr>
      <w:rFonts w:asciiTheme="minorHAnsi" w:eastAsiaTheme="majorEastAsia" w:hAnsiTheme="minorHAnsi" w:cstheme="majorBidi"/>
      <w:i/>
      <w:iCs/>
      <w:color w:val="595959" w:themeColor="text1" w:themeTint="A6"/>
    </w:rPr>
  </w:style>
  <w:style w:type="character" w:customStyle="1" w:styleId="7Char">
    <w:name w:val="عنوان 7 Char"/>
    <w:basedOn w:val="a0"/>
    <w:link w:val="7"/>
    <w:uiPriority w:val="9"/>
    <w:semiHidden/>
    <w:rsid w:val="005730D4"/>
    <w:rPr>
      <w:rFonts w:asciiTheme="minorHAnsi" w:eastAsiaTheme="majorEastAsia" w:hAnsiTheme="minorHAnsi" w:cstheme="majorBidi"/>
      <w:color w:val="595959" w:themeColor="text1" w:themeTint="A6"/>
    </w:rPr>
  </w:style>
  <w:style w:type="character" w:customStyle="1" w:styleId="8Char">
    <w:name w:val="عنوان 8 Char"/>
    <w:basedOn w:val="a0"/>
    <w:link w:val="8"/>
    <w:uiPriority w:val="9"/>
    <w:semiHidden/>
    <w:rsid w:val="005730D4"/>
    <w:rPr>
      <w:rFonts w:asciiTheme="minorHAnsi" w:eastAsiaTheme="majorEastAsia" w:hAnsiTheme="minorHAnsi" w:cstheme="majorBidi"/>
      <w:i/>
      <w:iCs/>
      <w:color w:val="272727" w:themeColor="text1" w:themeTint="D8"/>
    </w:rPr>
  </w:style>
  <w:style w:type="character" w:customStyle="1" w:styleId="9Char">
    <w:name w:val="عنوان 9 Char"/>
    <w:basedOn w:val="a0"/>
    <w:link w:val="9"/>
    <w:uiPriority w:val="9"/>
    <w:semiHidden/>
    <w:rsid w:val="005730D4"/>
    <w:rPr>
      <w:rFonts w:asciiTheme="minorHAnsi" w:eastAsiaTheme="majorEastAsia" w:hAnsiTheme="minorHAnsi" w:cstheme="majorBidi"/>
      <w:color w:val="272727" w:themeColor="text1" w:themeTint="D8"/>
    </w:rPr>
  </w:style>
  <w:style w:type="paragraph" w:styleId="a3">
    <w:name w:val="Title"/>
    <w:basedOn w:val="a"/>
    <w:next w:val="a"/>
    <w:link w:val="Char"/>
    <w:uiPriority w:val="10"/>
    <w:qFormat/>
    <w:rsid w:val="00573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5730D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730D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Char0">
    <w:name w:val="عنوان فرعي Char"/>
    <w:basedOn w:val="a0"/>
    <w:link w:val="a4"/>
    <w:uiPriority w:val="11"/>
    <w:rsid w:val="005730D4"/>
    <w:rPr>
      <w:rFonts w:asciiTheme="minorHAnsi" w:eastAsiaTheme="majorEastAsia" w:hAnsiTheme="minorHAnsi" w:cstheme="majorBidi"/>
      <w:color w:val="595959" w:themeColor="text1" w:themeTint="A6"/>
      <w:spacing w:val="15"/>
      <w:sz w:val="28"/>
      <w:szCs w:val="28"/>
    </w:rPr>
  </w:style>
  <w:style w:type="paragraph" w:styleId="a5">
    <w:name w:val="Quote"/>
    <w:basedOn w:val="a"/>
    <w:next w:val="a"/>
    <w:link w:val="Char1"/>
    <w:uiPriority w:val="29"/>
    <w:qFormat/>
    <w:rsid w:val="005730D4"/>
    <w:pPr>
      <w:spacing w:before="160"/>
      <w:jc w:val="center"/>
    </w:pPr>
    <w:rPr>
      <w:i/>
      <w:iCs/>
      <w:color w:val="404040" w:themeColor="text1" w:themeTint="BF"/>
    </w:rPr>
  </w:style>
  <w:style w:type="character" w:customStyle="1" w:styleId="Char1">
    <w:name w:val="اقتباس Char"/>
    <w:basedOn w:val="a0"/>
    <w:link w:val="a5"/>
    <w:uiPriority w:val="29"/>
    <w:rsid w:val="005730D4"/>
    <w:rPr>
      <w:i/>
      <w:iCs/>
      <w:color w:val="404040" w:themeColor="text1" w:themeTint="BF"/>
    </w:rPr>
  </w:style>
  <w:style w:type="paragraph" w:styleId="a6">
    <w:name w:val="List Paragraph"/>
    <w:basedOn w:val="a"/>
    <w:uiPriority w:val="34"/>
    <w:qFormat/>
    <w:rsid w:val="005730D4"/>
    <w:pPr>
      <w:ind w:left="720"/>
      <w:contextualSpacing/>
    </w:pPr>
  </w:style>
  <w:style w:type="character" w:styleId="a7">
    <w:name w:val="Intense Emphasis"/>
    <w:basedOn w:val="a0"/>
    <w:uiPriority w:val="21"/>
    <w:qFormat/>
    <w:rsid w:val="005730D4"/>
    <w:rPr>
      <w:i/>
      <w:iCs/>
      <w:color w:val="2F5496" w:themeColor="accent1" w:themeShade="BF"/>
    </w:rPr>
  </w:style>
  <w:style w:type="paragraph" w:styleId="a8">
    <w:name w:val="Intense Quote"/>
    <w:basedOn w:val="a"/>
    <w:next w:val="a"/>
    <w:link w:val="Char2"/>
    <w:uiPriority w:val="30"/>
    <w:qFormat/>
    <w:rsid w:val="005730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5730D4"/>
    <w:rPr>
      <w:i/>
      <w:iCs/>
      <w:color w:val="2F5496" w:themeColor="accent1" w:themeShade="BF"/>
    </w:rPr>
  </w:style>
  <w:style w:type="character" w:styleId="a9">
    <w:name w:val="Intense Reference"/>
    <w:basedOn w:val="a0"/>
    <w:uiPriority w:val="32"/>
    <w:qFormat/>
    <w:rsid w:val="005730D4"/>
    <w:rPr>
      <w:b/>
      <w:bCs/>
      <w:smallCaps/>
      <w:color w:val="2F5496" w:themeColor="accent1" w:themeShade="BF"/>
      <w:spacing w:val="5"/>
    </w:rPr>
  </w:style>
  <w:style w:type="table" w:styleId="aa">
    <w:name w:val="Table Grid"/>
    <w:basedOn w:val="a1"/>
    <w:uiPriority w:val="39"/>
    <w:rsid w:val="00774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uiPriority w:val="99"/>
    <w:unhideWhenUsed/>
    <w:rsid w:val="00FE7307"/>
    <w:pPr>
      <w:tabs>
        <w:tab w:val="center" w:pos="4153"/>
        <w:tab w:val="right" w:pos="8306"/>
      </w:tabs>
      <w:spacing w:after="0" w:line="240" w:lineRule="auto"/>
    </w:pPr>
  </w:style>
  <w:style w:type="character" w:customStyle="1" w:styleId="Char3">
    <w:name w:val="رأس الصفحة Char"/>
    <w:basedOn w:val="a0"/>
    <w:link w:val="ab"/>
    <w:uiPriority w:val="99"/>
    <w:rsid w:val="00FE7307"/>
  </w:style>
  <w:style w:type="paragraph" w:styleId="ac">
    <w:name w:val="footer"/>
    <w:basedOn w:val="a"/>
    <w:link w:val="Char4"/>
    <w:uiPriority w:val="99"/>
    <w:unhideWhenUsed/>
    <w:rsid w:val="00FE7307"/>
    <w:pPr>
      <w:tabs>
        <w:tab w:val="center" w:pos="4153"/>
        <w:tab w:val="right" w:pos="8306"/>
      </w:tabs>
      <w:spacing w:after="0" w:line="240" w:lineRule="auto"/>
    </w:pPr>
  </w:style>
  <w:style w:type="character" w:customStyle="1" w:styleId="Char4">
    <w:name w:val="تذييل الصفحة Char"/>
    <w:basedOn w:val="a0"/>
    <w:link w:val="ac"/>
    <w:uiPriority w:val="99"/>
    <w:rsid w:val="00FE7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448</Words>
  <Characters>2554</Characters>
  <Application>Microsoft Office Word</Application>
  <DocSecurity>0</DocSecurity>
  <Lines>21</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ENSAN</dc:creator>
  <cp:keywords/>
  <dc:description/>
  <cp:lastModifiedBy>ENSAN</cp:lastModifiedBy>
  <cp:revision>2</cp:revision>
  <cp:lastPrinted>2026-03-31T04:34:00Z</cp:lastPrinted>
  <dcterms:created xsi:type="dcterms:W3CDTF">2026-03-31T03:20:00Z</dcterms:created>
  <dcterms:modified xsi:type="dcterms:W3CDTF">2026-03-31T04:37:00Z</dcterms:modified>
</cp:coreProperties>
</file>