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DE" w:rsidRDefault="009E410C" w:rsidP="00867334">
      <w:pPr>
        <w:jc w:val="center"/>
        <w:rPr>
          <w:rFonts w:hint="cs"/>
          <w:sz w:val="44"/>
          <w:szCs w:val="44"/>
          <w:rtl/>
        </w:rPr>
      </w:pPr>
      <w:r w:rsidRPr="00867334">
        <w:rPr>
          <w:rFonts w:hint="cs"/>
          <w:sz w:val="44"/>
          <w:szCs w:val="44"/>
          <w:rtl/>
        </w:rPr>
        <w:t xml:space="preserve">إذاعة </w:t>
      </w:r>
      <w:r w:rsidR="00867334" w:rsidRPr="00867334">
        <w:rPr>
          <w:rFonts w:hint="cs"/>
          <w:sz w:val="44"/>
          <w:szCs w:val="44"/>
          <w:rtl/>
        </w:rPr>
        <w:t>يوم الدفاع المدني</w:t>
      </w:r>
    </w:p>
    <w:p w:rsidR="00867334" w:rsidRDefault="00867334" w:rsidP="00867334">
      <w:pPr>
        <w:jc w:val="center"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بسم الله الرحمن الرحيم</w:t>
      </w:r>
    </w:p>
    <w:p w:rsidR="00867334" w:rsidRDefault="00867334" w:rsidP="00867334">
      <w:pPr>
        <w:jc w:val="center"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والصلاة والسلام على أشرف الانبياء والمرسلين سيدنا محمد وعلى اله وصحبه أجمعين</w:t>
      </w:r>
    </w:p>
    <w:p w:rsidR="008C17A9" w:rsidRDefault="00867334" w:rsidP="008C17A9">
      <w:pPr>
        <w:jc w:val="center"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الأمن والسلامة هي حالة تستثار فيها دوافع الإنسان الغريزية للدفاع  أو الهرب أو العدوان وهذه الحالة توجد في الفرد كما توجد في الجماعة , إن حاجة الانسان الغريزية إلى الأمن والسلامة </w:t>
      </w:r>
      <w:r w:rsidR="008C17A9">
        <w:rPr>
          <w:rFonts w:hint="cs"/>
          <w:sz w:val="44"/>
          <w:szCs w:val="44"/>
          <w:rtl/>
        </w:rPr>
        <w:t>تدفعه إلى الدأب في السمعي إلى استكشاف البيئة المحيطة به سواء كانت بيئة مادية اجتماعية للتعرف عليها والتفريق بين النافع والضار فيها بحيث يشبع حاجته إلى الأمن والسلامة.</w:t>
      </w:r>
    </w:p>
    <w:p w:rsidR="00867334" w:rsidRDefault="008C17A9" w:rsidP="008C17A9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نتوفق قليلا مع آيات من كتاب الله تعالى توجهنا التوجيه الأول</w:t>
      </w:r>
      <w:r w:rsidR="00867334">
        <w:rPr>
          <w:rFonts w:hint="cs"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>عند حدوث أي حادث وهو ذكر الله والرجوع إلية</w:t>
      </w:r>
    </w:p>
    <w:p w:rsidR="008C17A9" w:rsidRDefault="008C17A9" w:rsidP="008C17A9">
      <w:pPr>
        <w:rPr>
          <w:rFonts w:hint="cs"/>
          <w:sz w:val="44"/>
          <w:szCs w:val="44"/>
          <w:rtl/>
        </w:rPr>
      </w:pPr>
      <w:r w:rsidRPr="00CF353B">
        <w:rPr>
          <w:rFonts w:hint="cs"/>
          <w:color w:val="FF0000"/>
          <w:sz w:val="44"/>
          <w:szCs w:val="44"/>
          <w:rtl/>
        </w:rPr>
        <w:t>والآن مع الطالبة ......................</w:t>
      </w:r>
    </w:p>
    <w:p w:rsidR="008C17A9" w:rsidRDefault="008C17A9" w:rsidP="008C17A9">
      <w:pPr>
        <w:rPr>
          <w:rFonts w:hint="cs"/>
          <w:b/>
          <w:bCs/>
          <w:sz w:val="44"/>
          <w:szCs w:val="44"/>
          <w:rtl/>
        </w:rPr>
      </w:pPr>
      <w:r w:rsidRPr="008C17A9">
        <w:rPr>
          <w:rFonts w:hint="cs"/>
          <w:sz w:val="44"/>
          <w:szCs w:val="44"/>
          <w:rtl/>
        </w:rPr>
        <w:t>قولة تعالى (</w:t>
      </w:r>
      <w:r w:rsidRPr="008C17A9">
        <w:rPr>
          <w:b/>
          <w:bCs/>
          <w:sz w:val="44"/>
          <w:szCs w:val="44"/>
          <w:rtl/>
        </w:rPr>
        <w:t>وَأَنفِقُوا فِي سَبِيلِ اللَّهِ وَلَا تُلْقُوا بِأَيْدِيكُمْ إِلَى التَّهْلُكَةِ ۛ وَأَحْسِنُوا ۛ إِنَّ الل</w:t>
      </w:r>
      <w:r>
        <w:rPr>
          <w:b/>
          <w:bCs/>
          <w:sz w:val="44"/>
          <w:szCs w:val="44"/>
          <w:rtl/>
        </w:rPr>
        <w:t xml:space="preserve">َّهَ يُحِبُّ الْمُحْسِنِينَ </w:t>
      </w:r>
      <w:r>
        <w:rPr>
          <w:rFonts w:hint="cs"/>
          <w:b/>
          <w:bCs/>
          <w:sz w:val="44"/>
          <w:szCs w:val="44"/>
          <w:rtl/>
        </w:rPr>
        <w:t>) البقرة 195</w:t>
      </w:r>
    </w:p>
    <w:p w:rsidR="008C17A9" w:rsidRDefault="008C17A9" w:rsidP="008C17A9">
      <w:pPr>
        <w:rPr>
          <w:rFonts w:hint="cs"/>
          <w:sz w:val="44"/>
          <w:szCs w:val="44"/>
          <w:rtl/>
        </w:rPr>
      </w:pPr>
      <w:r w:rsidRPr="008C17A9">
        <w:rPr>
          <w:rFonts w:hint="cs"/>
          <w:b/>
          <w:bCs/>
          <w:sz w:val="44"/>
          <w:szCs w:val="44"/>
          <w:rtl/>
        </w:rPr>
        <w:t>قوله تعالى</w:t>
      </w:r>
      <w:r w:rsidRPr="008C17A9">
        <w:rPr>
          <w:b/>
          <w:bCs/>
          <w:sz w:val="44"/>
          <w:szCs w:val="44"/>
        </w:rPr>
        <w:t> ) </w:t>
      </w:r>
      <w:r w:rsidRPr="008C17A9">
        <w:rPr>
          <w:b/>
          <w:bCs/>
          <w:sz w:val="44"/>
          <w:szCs w:val="44"/>
          <w:rtl/>
        </w:rPr>
        <w:t xml:space="preserve">يَا أَيُّهَا الَّذِينَ آمَنُوا لَا تَأْكُلُوا أَمْوَالَكُم بَيْنَكُم بِالْبَاطِلِ إِلَّا أَن تَكُونَ تِجَارَةً عَن تَرَاضٍ مِّنكُمْ ۚ وَلَا تَقْتُلُوا أَنفُسَكُمْ ۚ إِنَّ اللَّهَ كَانَ بِكُمْ رَحِيمًا </w:t>
      </w:r>
      <w:r>
        <w:rPr>
          <w:b/>
          <w:bCs/>
          <w:sz w:val="44"/>
          <w:szCs w:val="44"/>
        </w:rPr>
        <w:t>(</w:t>
      </w:r>
      <w:r>
        <w:rPr>
          <w:rFonts w:hint="cs"/>
          <w:b/>
          <w:bCs/>
          <w:sz w:val="44"/>
          <w:szCs w:val="44"/>
          <w:rtl/>
        </w:rPr>
        <w:t xml:space="preserve"> النساء 29</w:t>
      </w:r>
    </w:p>
    <w:p w:rsidR="008C17A9" w:rsidRDefault="008C17A9" w:rsidP="008C17A9">
      <w:pPr>
        <w:rPr>
          <w:rFonts w:hint="cs"/>
          <w:sz w:val="44"/>
          <w:szCs w:val="44"/>
          <w:rtl/>
        </w:rPr>
      </w:pPr>
    </w:p>
    <w:p w:rsidR="008E306F" w:rsidRPr="00CF353B" w:rsidRDefault="008E306F" w:rsidP="008E306F">
      <w:pPr>
        <w:rPr>
          <w:rFonts w:hint="cs"/>
          <w:color w:val="FF0000"/>
          <w:sz w:val="44"/>
          <w:szCs w:val="44"/>
          <w:rtl/>
        </w:rPr>
      </w:pPr>
      <w:r w:rsidRPr="00CF353B">
        <w:rPr>
          <w:rFonts w:hint="cs"/>
          <w:color w:val="FF0000"/>
          <w:sz w:val="44"/>
          <w:szCs w:val="44"/>
          <w:rtl/>
        </w:rPr>
        <w:lastRenderedPageBreak/>
        <w:t>والان مع الحديث الشريف والطالبة ..................</w:t>
      </w:r>
    </w:p>
    <w:p w:rsidR="008E306F" w:rsidRDefault="008E306F" w:rsidP="008E306F">
      <w:pPr>
        <w:rPr>
          <w:rFonts w:hint="cs"/>
          <w:sz w:val="44"/>
          <w:szCs w:val="44"/>
          <w:rtl/>
        </w:rPr>
      </w:pPr>
      <w:r w:rsidRPr="008E306F">
        <w:rPr>
          <w:b/>
          <w:bCs/>
          <w:sz w:val="44"/>
          <w:szCs w:val="44"/>
          <w:rtl/>
        </w:rPr>
        <w:t>عن أبي موسى قال احترق بيت بالمدينة على أهله من الليل فحدث بشأنهم النبي صلى الله عليه وسلم قال : (إن هذه النار إنما</w:t>
      </w:r>
      <w:r>
        <w:rPr>
          <w:rFonts w:hint="cs"/>
          <w:b/>
          <w:bCs/>
          <w:sz w:val="44"/>
          <w:szCs w:val="44"/>
          <w:rtl/>
        </w:rPr>
        <w:t xml:space="preserve"> </w:t>
      </w:r>
      <w:r w:rsidRPr="008E306F">
        <w:rPr>
          <w:b/>
          <w:bCs/>
          <w:sz w:val="44"/>
          <w:szCs w:val="44"/>
          <w:rtl/>
        </w:rPr>
        <w:t>هي عدو</w:t>
      </w:r>
      <w:r>
        <w:rPr>
          <w:rFonts w:hint="cs"/>
          <w:b/>
          <w:bCs/>
          <w:sz w:val="44"/>
          <w:szCs w:val="44"/>
          <w:rtl/>
        </w:rPr>
        <w:t xml:space="preserve"> </w:t>
      </w:r>
      <w:r w:rsidRPr="008E306F">
        <w:rPr>
          <w:b/>
          <w:bCs/>
          <w:sz w:val="44"/>
          <w:szCs w:val="44"/>
          <w:rtl/>
        </w:rPr>
        <w:t>لكم فإذا نمتم فأطفئوها عنكم)</w:t>
      </w:r>
      <w:r w:rsidRPr="008E306F">
        <w:rPr>
          <w:b/>
          <w:bCs/>
          <w:sz w:val="44"/>
          <w:szCs w:val="44"/>
        </w:rPr>
        <w:t>.</w:t>
      </w:r>
    </w:p>
    <w:p w:rsidR="008E306F" w:rsidRDefault="008E306F" w:rsidP="008E306F">
      <w:pPr>
        <w:rPr>
          <w:rFonts w:hint="cs"/>
          <w:sz w:val="44"/>
          <w:szCs w:val="44"/>
          <w:rtl/>
        </w:rPr>
      </w:pPr>
      <w:r w:rsidRPr="008E306F">
        <w:rPr>
          <w:b/>
          <w:bCs/>
          <w:sz w:val="44"/>
          <w:szCs w:val="44"/>
          <w:rtl/>
        </w:rPr>
        <w:t>وعن ابن عمر</w:t>
      </w:r>
      <w:r>
        <w:rPr>
          <w:rFonts w:hint="cs"/>
          <w:b/>
          <w:bCs/>
          <w:sz w:val="44"/>
          <w:szCs w:val="44"/>
          <w:rtl/>
        </w:rPr>
        <w:t xml:space="preserve"> </w:t>
      </w:r>
      <w:r w:rsidRPr="008E306F">
        <w:rPr>
          <w:b/>
          <w:bCs/>
          <w:sz w:val="44"/>
          <w:szCs w:val="44"/>
          <w:rtl/>
        </w:rPr>
        <w:t>قال رسول الله</w:t>
      </w:r>
      <w:r>
        <w:rPr>
          <w:rFonts w:hint="cs"/>
          <w:b/>
          <w:bCs/>
          <w:sz w:val="44"/>
          <w:szCs w:val="44"/>
          <w:rtl/>
        </w:rPr>
        <w:t xml:space="preserve"> </w:t>
      </w:r>
      <w:r w:rsidRPr="008E306F">
        <w:rPr>
          <w:b/>
          <w:bCs/>
          <w:sz w:val="44"/>
          <w:szCs w:val="44"/>
          <w:rtl/>
        </w:rPr>
        <w:t>: لا</w:t>
      </w:r>
      <w:r>
        <w:rPr>
          <w:rFonts w:hint="cs"/>
          <w:b/>
          <w:bCs/>
          <w:sz w:val="44"/>
          <w:szCs w:val="44"/>
          <w:rtl/>
        </w:rPr>
        <w:t xml:space="preserve"> </w:t>
      </w:r>
      <w:r w:rsidRPr="008E306F">
        <w:rPr>
          <w:b/>
          <w:bCs/>
          <w:sz w:val="44"/>
          <w:szCs w:val="44"/>
          <w:rtl/>
        </w:rPr>
        <w:t>تتركوا النار في بيوتكم حين تنامون. متفق عليه. قال بن حجر: قيده بالنوم لحصول الغفلة به فمتى وجدت الغفلة حصل النهي</w:t>
      </w:r>
      <w:r w:rsidRPr="008E306F">
        <w:rPr>
          <w:b/>
          <w:bCs/>
          <w:sz w:val="44"/>
          <w:szCs w:val="44"/>
        </w:rPr>
        <w:t>.</w:t>
      </w:r>
    </w:p>
    <w:p w:rsidR="00CF353B" w:rsidRDefault="008E306F" w:rsidP="008E306F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والآن لنتعرف على معنى الأمن والسلامة </w:t>
      </w:r>
    </w:p>
    <w:p w:rsidR="008E306F" w:rsidRPr="00CF353B" w:rsidRDefault="008E306F" w:rsidP="008E306F">
      <w:pPr>
        <w:rPr>
          <w:rFonts w:hint="cs"/>
          <w:color w:val="FF0000"/>
          <w:sz w:val="44"/>
          <w:szCs w:val="44"/>
          <w:rtl/>
        </w:rPr>
      </w:pPr>
      <w:r w:rsidRPr="00CF353B">
        <w:rPr>
          <w:rFonts w:hint="cs"/>
          <w:color w:val="FF0000"/>
          <w:sz w:val="44"/>
          <w:szCs w:val="44"/>
          <w:rtl/>
        </w:rPr>
        <w:t>والطالبة .........</w:t>
      </w:r>
      <w:r w:rsidR="00CF353B" w:rsidRPr="00CF353B">
        <w:rPr>
          <w:rFonts w:hint="cs"/>
          <w:color w:val="FF0000"/>
          <w:sz w:val="44"/>
          <w:szCs w:val="44"/>
          <w:rtl/>
        </w:rPr>
        <w:t>..............</w:t>
      </w:r>
    </w:p>
    <w:p w:rsidR="008E306F" w:rsidRDefault="008E306F" w:rsidP="008E306F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مفهوم الامن :</w:t>
      </w:r>
    </w:p>
    <w:p w:rsidR="008E306F" w:rsidRDefault="008E306F" w:rsidP="008E306F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هو علم يهتم بأمن وسلامة وصحة الانسان بمجموعة</w:t>
      </w:r>
      <w:r w:rsidR="008318B7">
        <w:rPr>
          <w:rFonts w:hint="cs"/>
          <w:sz w:val="44"/>
          <w:szCs w:val="44"/>
          <w:rtl/>
        </w:rPr>
        <w:t xml:space="preserve"> </w:t>
      </w:r>
      <w:r w:rsidR="00CF353B">
        <w:rPr>
          <w:rFonts w:hint="cs"/>
          <w:sz w:val="44"/>
          <w:szCs w:val="44"/>
          <w:rtl/>
        </w:rPr>
        <w:t>إجراءات</w:t>
      </w:r>
      <w:r>
        <w:rPr>
          <w:rFonts w:hint="cs"/>
          <w:sz w:val="44"/>
          <w:szCs w:val="44"/>
          <w:rtl/>
        </w:rPr>
        <w:t xml:space="preserve"> وقواعد ومتطلبات تكون بمثابة وقاية وتقوم على العمل بتوفير بيئة امنة حول الانسان قدر الإمكان خالية من مصادر </w:t>
      </w:r>
    </w:p>
    <w:p w:rsidR="008E306F" w:rsidRDefault="008E306F" w:rsidP="008E306F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الخطر وأسباب وقوع ال</w:t>
      </w:r>
      <w:r w:rsidR="008318B7">
        <w:rPr>
          <w:rFonts w:hint="cs"/>
          <w:sz w:val="44"/>
          <w:szCs w:val="44"/>
          <w:rtl/>
        </w:rPr>
        <w:t>اصابة او الحوادث وهي بصورة أشمل.</w:t>
      </w:r>
    </w:p>
    <w:p w:rsidR="008318B7" w:rsidRPr="008E306F" w:rsidRDefault="008318B7" w:rsidP="008E306F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علم يحافظ بشكل كبير على امن وسلامة وصحة الانسان في حال تطبيقه الإرشادات واتباعه التعليمات والتقيد بها.</w:t>
      </w:r>
    </w:p>
    <w:p w:rsidR="008E306F" w:rsidRDefault="008E306F" w:rsidP="008E306F">
      <w:pPr>
        <w:rPr>
          <w:rFonts w:hint="cs"/>
          <w:sz w:val="44"/>
          <w:szCs w:val="44"/>
          <w:rtl/>
        </w:rPr>
      </w:pPr>
    </w:p>
    <w:p w:rsidR="00CF353B" w:rsidRDefault="00CF353B" w:rsidP="00CF353B">
      <w:pPr>
        <w:rPr>
          <w:rFonts w:hint="cs"/>
          <w:sz w:val="44"/>
          <w:szCs w:val="44"/>
          <w:rtl/>
        </w:rPr>
      </w:pPr>
    </w:p>
    <w:p w:rsidR="00CE5B36" w:rsidRDefault="00CF353B" w:rsidP="00CF353B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lastRenderedPageBreak/>
        <w:t xml:space="preserve">                      </w:t>
      </w:r>
      <w:bookmarkStart w:id="0" w:name="_GoBack"/>
      <w:bookmarkEnd w:id="0"/>
      <w:r w:rsidR="00CE5B36">
        <w:rPr>
          <w:rFonts w:hint="cs"/>
          <w:sz w:val="44"/>
          <w:szCs w:val="44"/>
          <w:rtl/>
        </w:rPr>
        <w:t>يداً بيد للوقاية من المخاطر</w:t>
      </w:r>
    </w:p>
    <w:p w:rsidR="00CE5B36" w:rsidRDefault="00CE5B36" w:rsidP="00CE5B36">
      <w:pPr>
        <w:jc w:val="center"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الحفاظ على الصحة يعد عاملاً أساسياً للوقاية من الإصابة ببعض الأمراض التي تؤثر على الجسم وتسبب مضاعفات </w:t>
      </w:r>
    </w:p>
    <w:p w:rsidR="00CE5B36" w:rsidRDefault="00CE5B36" w:rsidP="00CE5B36">
      <w:pPr>
        <w:jc w:val="center"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فهناك طرق أساسية </w:t>
      </w:r>
      <w:r w:rsidR="00341842">
        <w:rPr>
          <w:rFonts w:hint="cs"/>
          <w:sz w:val="44"/>
          <w:szCs w:val="44"/>
          <w:rtl/>
        </w:rPr>
        <w:t xml:space="preserve">من خلالها يتم الحفاظ على الصحة العامة للجسم وتتركز هذه الطرق في التغذية والرياضية </w:t>
      </w:r>
    </w:p>
    <w:p w:rsidR="00341842" w:rsidRDefault="00341842" w:rsidP="00CE5B36">
      <w:pPr>
        <w:jc w:val="center"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والنشاط الحركي للحفاظ على قوام العضلات ومنع هشاشة العظام.</w:t>
      </w:r>
    </w:p>
    <w:p w:rsidR="00341842" w:rsidRDefault="00341842" w:rsidP="00CE5B36">
      <w:pPr>
        <w:jc w:val="center"/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ومن الضروري التعرض لأشعة الشمس وتناول المياه والسوائل الكافية غير المحلاة بالسكر ويجب توفر فترات من الترفيه والنوم حيث لا تقل 6-8 ساعات يوميا ويجب ممارسة الرياضة بصفة منتظمة .</w:t>
      </w:r>
    </w:p>
    <w:p w:rsidR="00341842" w:rsidRDefault="00341842" w:rsidP="00CE5B36">
      <w:pPr>
        <w:jc w:val="center"/>
        <w:rPr>
          <w:rFonts w:hint="cs"/>
          <w:color w:val="FF0000"/>
          <w:sz w:val="44"/>
          <w:szCs w:val="44"/>
          <w:u w:val="single"/>
          <w:rtl/>
        </w:rPr>
      </w:pPr>
      <w:r w:rsidRPr="00341842">
        <w:rPr>
          <w:rFonts w:hint="cs"/>
          <w:color w:val="FF0000"/>
          <w:sz w:val="44"/>
          <w:szCs w:val="44"/>
          <w:u w:val="single"/>
          <w:rtl/>
        </w:rPr>
        <w:t>نتوقف قليلاً مع التدابير في المنزل :</w:t>
      </w:r>
    </w:p>
    <w:p w:rsidR="000411F6" w:rsidRDefault="000411F6" w:rsidP="000411F6">
      <w:pPr>
        <w:pStyle w:val="a3"/>
        <w:numPr>
          <w:ilvl w:val="0"/>
          <w:numId w:val="1"/>
        </w:numPr>
        <w:jc w:val="center"/>
        <w:rPr>
          <w:rFonts w:hint="cs"/>
          <w:color w:val="000000" w:themeColor="text1"/>
          <w:sz w:val="44"/>
          <w:szCs w:val="44"/>
        </w:rPr>
      </w:pPr>
      <w:r w:rsidRPr="000411F6">
        <w:rPr>
          <w:rFonts w:hint="cs"/>
          <w:color w:val="000000" w:themeColor="text1"/>
          <w:sz w:val="44"/>
          <w:szCs w:val="44"/>
          <w:rtl/>
        </w:rPr>
        <w:t>الانتباه</w:t>
      </w:r>
      <w:r>
        <w:rPr>
          <w:rFonts w:hint="cs"/>
          <w:color w:val="000000" w:themeColor="text1"/>
          <w:sz w:val="44"/>
          <w:szCs w:val="44"/>
          <w:rtl/>
        </w:rPr>
        <w:t xml:space="preserve"> إلى مصادر النار المختلفة وإلى أسطوانات الغاز وما إلى ذلك ,فكل هذا يؤدي لا قدر الله إلى مشاكل كبيرة وخطيرة تهدد الأمن والسلامة المنزلية بشكل كبير.</w:t>
      </w:r>
    </w:p>
    <w:p w:rsidR="000411F6" w:rsidRDefault="000411F6" w:rsidP="000411F6">
      <w:pPr>
        <w:pStyle w:val="a3"/>
        <w:numPr>
          <w:ilvl w:val="0"/>
          <w:numId w:val="1"/>
        </w:numPr>
        <w:jc w:val="center"/>
        <w:rPr>
          <w:rFonts w:hint="cs"/>
          <w:color w:val="000000" w:themeColor="text1"/>
          <w:sz w:val="44"/>
          <w:szCs w:val="44"/>
        </w:rPr>
      </w:pPr>
      <w:r>
        <w:rPr>
          <w:rFonts w:hint="cs"/>
          <w:color w:val="000000" w:themeColor="text1"/>
          <w:sz w:val="44"/>
          <w:szCs w:val="44"/>
          <w:rtl/>
        </w:rPr>
        <w:t>أخذ كافة الاحتياطات اللازمة بخصوص ما يتعلق بالأسلاك والأجهزة الكهربائية فمثل هذه الأمور قد تؤدي هي الأخرى أيضاً إلى كوارث كبيرة وخطيرة.</w:t>
      </w:r>
    </w:p>
    <w:p w:rsidR="00AA1136" w:rsidRDefault="000411F6" w:rsidP="000411F6">
      <w:pPr>
        <w:pStyle w:val="a3"/>
        <w:numPr>
          <w:ilvl w:val="0"/>
          <w:numId w:val="1"/>
        </w:numPr>
        <w:jc w:val="center"/>
        <w:rPr>
          <w:rFonts w:hint="cs"/>
          <w:color w:val="000000" w:themeColor="text1"/>
          <w:sz w:val="44"/>
          <w:szCs w:val="44"/>
        </w:rPr>
      </w:pPr>
      <w:r>
        <w:rPr>
          <w:rFonts w:hint="cs"/>
          <w:color w:val="000000" w:themeColor="text1"/>
          <w:sz w:val="44"/>
          <w:szCs w:val="44"/>
          <w:rtl/>
        </w:rPr>
        <w:t xml:space="preserve">وضع المواد الكيميائية المختلفة بعيداً عن متناول الجميع </w:t>
      </w:r>
      <w:r w:rsidR="00AA1136">
        <w:rPr>
          <w:rFonts w:hint="cs"/>
          <w:color w:val="000000" w:themeColor="text1"/>
          <w:sz w:val="44"/>
          <w:szCs w:val="44"/>
          <w:rtl/>
        </w:rPr>
        <w:t>وخاصة الأطفال.</w:t>
      </w:r>
    </w:p>
    <w:p w:rsidR="00AA1136" w:rsidRDefault="00AA1136" w:rsidP="00AA1136">
      <w:pPr>
        <w:jc w:val="center"/>
        <w:rPr>
          <w:rFonts w:hint="cs"/>
          <w:color w:val="000000" w:themeColor="text1"/>
          <w:sz w:val="44"/>
          <w:szCs w:val="44"/>
          <w:rtl/>
        </w:rPr>
      </w:pPr>
    </w:p>
    <w:p w:rsidR="00AA1136" w:rsidRDefault="00AA1136" w:rsidP="00AA1136">
      <w:pPr>
        <w:jc w:val="center"/>
        <w:rPr>
          <w:rFonts w:hint="cs"/>
          <w:color w:val="000000" w:themeColor="text1"/>
          <w:sz w:val="44"/>
          <w:szCs w:val="44"/>
          <w:rtl/>
        </w:rPr>
      </w:pPr>
      <w:r w:rsidRPr="00CF353B">
        <w:rPr>
          <w:rFonts w:hint="cs"/>
          <w:color w:val="FF0000"/>
          <w:sz w:val="44"/>
          <w:szCs w:val="44"/>
          <w:rtl/>
        </w:rPr>
        <w:t>والآن مع أنواع طفايات الحريق والطالبة ..........</w:t>
      </w:r>
    </w:p>
    <w:p w:rsidR="00341842" w:rsidRDefault="00AA1136" w:rsidP="00AA1136">
      <w:pPr>
        <w:jc w:val="center"/>
        <w:rPr>
          <w:rFonts w:hint="cs"/>
          <w:color w:val="FF0000"/>
          <w:sz w:val="44"/>
          <w:szCs w:val="44"/>
          <w:u w:val="single"/>
          <w:rtl/>
        </w:rPr>
      </w:pPr>
      <w:r w:rsidRPr="00AA1136">
        <w:rPr>
          <w:rFonts w:hint="cs"/>
          <w:color w:val="FF0000"/>
          <w:sz w:val="44"/>
          <w:szCs w:val="44"/>
          <w:u w:val="single"/>
          <w:rtl/>
        </w:rPr>
        <w:t>أنواع طفايات الحريق :</w:t>
      </w:r>
      <w:r w:rsidR="000411F6" w:rsidRPr="00AA1136">
        <w:rPr>
          <w:rFonts w:hint="cs"/>
          <w:color w:val="FF0000"/>
          <w:sz w:val="44"/>
          <w:szCs w:val="44"/>
          <w:u w:val="single"/>
          <w:rtl/>
        </w:rPr>
        <w:t xml:space="preserve"> </w:t>
      </w:r>
    </w:p>
    <w:p w:rsidR="00AA1136" w:rsidRDefault="00AA1136" w:rsidP="00AA1136">
      <w:pPr>
        <w:jc w:val="center"/>
        <w:rPr>
          <w:rFonts w:hint="cs"/>
          <w:color w:val="000000" w:themeColor="text1"/>
          <w:sz w:val="44"/>
          <w:szCs w:val="44"/>
          <w:rtl/>
        </w:rPr>
      </w:pPr>
      <w:r w:rsidRPr="00AA1136">
        <w:rPr>
          <w:rFonts w:hint="cs"/>
          <w:color w:val="000000" w:themeColor="text1"/>
          <w:sz w:val="44"/>
          <w:szCs w:val="44"/>
          <w:rtl/>
        </w:rPr>
        <w:t xml:space="preserve">كل منزل </w:t>
      </w:r>
      <w:r>
        <w:rPr>
          <w:rFonts w:hint="cs"/>
          <w:color w:val="000000" w:themeColor="text1"/>
          <w:sz w:val="44"/>
          <w:szCs w:val="44"/>
          <w:rtl/>
        </w:rPr>
        <w:t xml:space="preserve">يجب أن يحتوي على طفاية حريق وكذلك السيارة </w:t>
      </w:r>
    </w:p>
    <w:p w:rsidR="00AA1136" w:rsidRDefault="00AA1136" w:rsidP="00AA1136">
      <w:pPr>
        <w:jc w:val="center"/>
        <w:rPr>
          <w:rFonts w:hint="cs"/>
          <w:color w:val="000000" w:themeColor="text1"/>
          <w:sz w:val="44"/>
          <w:szCs w:val="44"/>
          <w:rtl/>
        </w:rPr>
      </w:pPr>
      <w:r>
        <w:rPr>
          <w:rFonts w:hint="cs"/>
          <w:color w:val="000000" w:themeColor="text1"/>
          <w:sz w:val="44"/>
          <w:szCs w:val="44"/>
          <w:rtl/>
        </w:rPr>
        <w:t>والمكتب والمدرسة ويجب أن يكون كل شخص ملزم بكيفية استخدامها وإذا لم تكوني تعرفين فبادري بتعلمها .</w:t>
      </w:r>
    </w:p>
    <w:p w:rsidR="00AA1136" w:rsidRDefault="00AA1136" w:rsidP="00AA1136">
      <w:pPr>
        <w:jc w:val="center"/>
        <w:rPr>
          <w:rFonts w:hint="cs"/>
          <w:color w:val="FF0000"/>
          <w:sz w:val="44"/>
          <w:szCs w:val="44"/>
          <w:u w:val="single"/>
          <w:rtl/>
        </w:rPr>
      </w:pPr>
      <w:r w:rsidRPr="00AA1136">
        <w:rPr>
          <w:rFonts w:hint="cs"/>
          <w:color w:val="FF0000"/>
          <w:sz w:val="44"/>
          <w:szCs w:val="44"/>
          <w:u w:val="single"/>
          <w:rtl/>
        </w:rPr>
        <w:t>الطفاية:</w:t>
      </w:r>
    </w:p>
    <w:p w:rsidR="00AA1136" w:rsidRDefault="00AA1136" w:rsidP="00AA1136">
      <w:pPr>
        <w:jc w:val="center"/>
        <w:rPr>
          <w:rFonts w:hint="cs"/>
          <w:color w:val="000000" w:themeColor="text1"/>
          <w:sz w:val="44"/>
          <w:szCs w:val="44"/>
          <w:rtl/>
        </w:rPr>
      </w:pPr>
      <w:r w:rsidRPr="00AA1136">
        <w:rPr>
          <w:rFonts w:hint="cs"/>
          <w:color w:val="000000" w:themeColor="text1"/>
          <w:sz w:val="44"/>
          <w:szCs w:val="44"/>
          <w:rtl/>
        </w:rPr>
        <w:t>جسم اسطواني الشكل يحتوي على مواد خاصة بإطفاء الحريق حسب نوعها</w:t>
      </w:r>
    </w:p>
    <w:p w:rsidR="00AA1136" w:rsidRDefault="00AA1136" w:rsidP="00AA1136">
      <w:pPr>
        <w:jc w:val="center"/>
        <w:rPr>
          <w:rFonts w:hint="cs"/>
          <w:color w:val="000000" w:themeColor="text1"/>
          <w:sz w:val="44"/>
          <w:szCs w:val="44"/>
          <w:rtl/>
        </w:rPr>
      </w:pPr>
      <w:r>
        <w:rPr>
          <w:rFonts w:hint="cs"/>
          <w:color w:val="000000" w:themeColor="text1"/>
          <w:sz w:val="44"/>
          <w:szCs w:val="44"/>
          <w:rtl/>
        </w:rPr>
        <w:t>ومن أنواعها :</w:t>
      </w:r>
    </w:p>
    <w:p w:rsidR="00AA1136" w:rsidRDefault="00AA1136" w:rsidP="00CF353B">
      <w:pPr>
        <w:rPr>
          <w:rFonts w:hint="cs"/>
          <w:color w:val="000000" w:themeColor="text1"/>
          <w:sz w:val="44"/>
          <w:szCs w:val="44"/>
          <w:rtl/>
        </w:rPr>
      </w:pPr>
      <w:r>
        <w:rPr>
          <w:rFonts w:hint="cs"/>
          <w:color w:val="000000" w:themeColor="text1"/>
          <w:sz w:val="44"/>
          <w:szCs w:val="44"/>
          <w:rtl/>
        </w:rPr>
        <w:t>- طفاية الماء.</w:t>
      </w:r>
    </w:p>
    <w:p w:rsidR="00AA1136" w:rsidRDefault="00AA1136" w:rsidP="00CF353B">
      <w:pPr>
        <w:rPr>
          <w:rFonts w:hint="cs"/>
          <w:color w:val="000000" w:themeColor="text1"/>
          <w:sz w:val="44"/>
          <w:szCs w:val="44"/>
          <w:rtl/>
        </w:rPr>
      </w:pPr>
      <w:r>
        <w:rPr>
          <w:rFonts w:hint="cs"/>
          <w:color w:val="000000" w:themeColor="text1"/>
          <w:sz w:val="44"/>
          <w:szCs w:val="44"/>
          <w:rtl/>
        </w:rPr>
        <w:t>- طفاية الرغوة.</w:t>
      </w:r>
    </w:p>
    <w:p w:rsidR="00CF353B" w:rsidRPr="00CF353B" w:rsidRDefault="00CF353B" w:rsidP="00CF353B">
      <w:pPr>
        <w:rPr>
          <w:color w:val="000000" w:themeColor="text1"/>
          <w:sz w:val="44"/>
          <w:szCs w:val="44"/>
        </w:rPr>
      </w:pPr>
      <w:r w:rsidRPr="00CF353B">
        <w:rPr>
          <w:rFonts w:hint="cs"/>
          <w:color w:val="000000" w:themeColor="text1"/>
          <w:sz w:val="44"/>
          <w:szCs w:val="44"/>
          <w:rtl/>
        </w:rPr>
        <w:t xml:space="preserve">- </w:t>
      </w:r>
      <w:r w:rsidRPr="00CF353B">
        <w:rPr>
          <w:color w:val="000000" w:themeColor="text1"/>
          <w:sz w:val="44"/>
          <w:szCs w:val="44"/>
          <w:rtl/>
        </w:rPr>
        <w:t>طفايات البودرة الجافة</w:t>
      </w:r>
    </w:p>
    <w:p w:rsidR="00CF353B" w:rsidRPr="00CF353B" w:rsidRDefault="00CF353B" w:rsidP="00CF353B">
      <w:pPr>
        <w:rPr>
          <w:color w:val="000000" w:themeColor="text1"/>
          <w:sz w:val="44"/>
          <w:szCs w:val="44"/>
        </w:rPr>
      </w:pPr>
      <w:r>
        <w:rPr>
          <w:rFonts w:hint="cs"/>
          <w:color w:val="000000" w:themeColor="text1"/>
          <w:sz w:val="44"/>
          <w:szCs w:val="44"/>
          <w:rtl/>
        </w:rPr>
        <w:t xml:space="preserve">- </w:t>
      </w:r>
      <w:r w:rsidRPr="00CF353B">
        <w:rPr>
          <w:color w:val="000000" w:themeColor="text1"/>
          <w:sz w:val="44"/>
          <w:szCs w:val="44"/>
          <w:rtl/>
        </w:rPr>
        <w:t>طفايات ثاني أكسيد الكربون</w:t>
      </w:r>
    </w:p>
    <w:p w:rsidR="00CF353B" w:rsidRPr="00CF353B" w:rsidRDefault="00CF353B" w:rsidP="00CF353B">
      <w:pPr>
        <w:rPr>
          <w:color w:val="000000" w:themeColor="text1"/>
          <w:sz w:val="44"/>
          <w:szCs w:val="44"/>
        </w:rPr>
      </w:pPr>
      <w:r>
        <w:rPr>
          <w:rFonts w:hint="cs"/>
          <w:color w:val="000000" w:themeColor="text1"/>
          <w:sz w:val="44"/>
          <w:szCs w:val="44"/>
          <w:rtl/>
        </w:rPr>
        <w:t xml:space="preserve">- </w:t>
      </w:r>
      <w:r w:rsidRPr="00CF353B">
        <w:rPr>
          <w:color w:val="000000" w:themeColor="text1"/>
          <w:sz w:val="44"/>
          <w:szCs w:val="44"/>
          <w:rtl/>
        </w:rPr>
        <w:t xml:space="preserve">طفايات </w:t>
      </w:r>
      <w:proofErr w:type="spellStart"/>
      <w:r w:rsidRPr="00CF353B">
        <w:rPr>
          <w:color w:val="000000" w:themeColor="text1"/>
          <w:sz w:val="44"/>
          <w:szCs w:val="44"/>
          <w:rtl/>
        </w:rPr>
        <w:t>الهالون</w:t>
      </w:r>
      <w:proofErr w:type="spellEnd"/>
    </w:p>
    <w:p w:rsidR="00CF353B" w:rsidRPr="00CF353B" w:rsidRDefault="00CF353B" w:rsidP="00CF353B">
      <w:pPr>
        <w:rPr>
          <w:rFonts w:hint="cs"/>
          <w:color w:val="000000" w:themeColor="text1"/>
          <w:sz w:val="44"/>
          <w:szCs w:val="44"/>
          <w:rtl/>
        </w:rPr>
      </w:pPr>
      <w:r>
        <w:rPr>
          <w:color w:val="000000" w:themeColor="text1"/>
          <w:sz w:val="44"/>
          <w:szCs w:val="44"/>
        </w:rPr>
        <w:t>-</w:t>
      </w:r>
      <w:r>
        <w:rPr>
          <w:rFonts w:hint="cs"/>
          <w:color w:val="000000" w:themeColor="text1"/>
          <w:sz w:val="44"/>
          <w:szCs w:val="44"/>
          <w:rtl/>
        </w:rPr>
        <w:t xml:space="preserve"> </w:t>
      </w:r>
      <w:r w:rsidRPr="00CF353B">
        <w:rPr>
          <w:color w:val="000000" w:themeColor="text1"/>
          <w:sz w:val="44"/>
          <w:szCs w:val="44"/>
          <w:rtl/>
        </w:rPr>
        <w:t>طفايات البودرة السائلة (للمطابخ</w:t>
      </w:r>
      <w:r>
        <w:rPr>
          <w:rFonts w:hint="cs"/>
          <w:color w:val="000000" w:themeColor="text1"/>
          <w:sz w:val="44"/>
          <w:szCs w:val="44"/>
          <w:rtl/>
        </w:rPr>
        <w:t>).</w:t>
      </w:r>
    </w:p>
    <w:p w:rsidR="00AA1136" w:rsidRPr="00AA1136" w:rsidRDefault="00AA1136" w:rsidP="00CF353B">
      <w:pPr>
        <w:rPr>
          <w:rFonts w:hint="cs"/>
          <w:color w:val="000000" w:themeColor="text1"/>
          <w:sz w:val="44"/>
          <w:szCs w:val="44"/>
          <w:rtl/>
        </w:rPr>
      </w:pPr>
    </w:p>
    <w:p w:rsidR="00341842" w:rsidRPr="008E306F" w:rsidRDefault="00341842">
      <w:pPr>
        <w:jc w:val="center"/>
        <w:rPr>
          <w:sz w:val="44"/>
          <w:szCs w:val="44"/>
        </w:rPr>
      </w:pPr>
    </w:p>
    <w:sectPr w:rsidR="00341842" w:rsidRPr="008E306F" w:rsidSect="009E410C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E1B0C"/>
    <w:multiLevelType w:val="multilevel"/>
    <w:tmpl w:val="A8F0A670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95"/>
        </w:tabs>
        <w:ind w:left="97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  <w:sz w:val="20"/>
      </w:rPr>
    </w:lvl>
  </w:abstractNum>
  <w:abstractNum w:abstractNumId="1">
    <w:nsid w:val="782C7A15"/>
    <w:multiLevelType w:val="hybridMultilevel"/>
    <w:tmpl w:val="3882214C"/>
    <w:lvl w:ilvl="0" w:tplc="C4BCFC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38"/>
    <w:rsid w:val="000411F6"/>
    <w:rsid w:val="00341842"/>
    <w:rsid w:val="00341955"/>
    <w:rsid w:val="003D58DE"/>
    <w:rsid w:val="004C2138"/>
    <w:rsid w:val="008318B7"/>
    <w:rsid w:val="00867334"/>
    <w:rsid w:val="008C17A9"/>
    <w:rsid w:val="008E306F"/>
    <w:rsid w:val="009E410C"/>
    <w:rsid w:val="00AA1136"/>
    <w:rsid w:val="00CE5B36"/>
    <w:rsid w:val="00C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C17A9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41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C17A9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4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2018-03-06T14:48:00Z</dcterms:created>
  <dcterms:modified xsi:type="dcterms:W3CDTF">2018-03-06T18:23:00Z</dcterms:modified>
</cp:coreProperties>
</file>