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D80DB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>أسئلة اختبار الإعادة</w:t>
      </w:r>
    </w:p>
    <w:p w14:paraId="41B533F1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 xml:space="preserve">(جامعة الملك سعود  </w:t>
      </w:r>
    </w:p>
    <w:p w14:paraId="5F966AFB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>قسم #</w:t>
      </w:r>
      <w:proofErr w:type="spellStart"/>
      <w:r>
        <w:rPr>
          <w:rFonts w:cs="Arial"/>
          <w:rtl/>
        </w:rPr>
        <w:t>دراسات_قرآنية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📖</w:t>
      </w:r>
      <w:r>
        <w:rPr>
          <w:rFonts w:cs="Arial"/>
          <w:rtl/>
        </w:rPr>
        <w:t xml:space="preserve"> </w:t>
      </w:r>
    </w:p>
    <w:p w14:paraId="2893157F" w14:textId="0054C8B5" w:rsidR="00737ECD" w:rsidRDefault="00737ECD" w:rsidP="00737ECD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دراسات_اسلامية</w:t>
      </w:r>
      <w:proofErr w:type="spellEnd"/>
      <w:r>
        <w:rPr>
          <w:rFonts w:cs="Arial"/>
          <w:rtl/>
        </w:rPr>
        <w:t xml:space="preserve"> )</w:t>
      </w:r>
    </w:p>
    <w:p w14:paraId="4FA46E7E" w14:textId="38C97ABF" w:rsidR="00737ECD" w:rsidRDefault="00737ECD" w:rsidP="00737ECD">
      <w:pPr>
        <w:rPr>
          <w:rtl/>
        </w:rPr>
      </w:pPr>
      <w:bookmarkStart w:id="0" w:name="_GoBack"/>
      <w:r>
        <w:rPr>
          <w:rFonts w:hint="cs"/>
          <w:rtl/>
        </w:rPr>
        <w:t xml:space="preserve">أسئلة اختبار الإعادة دراسات </w:t>
      </w:r>
      <w:proofErr w:type="spellStart"/>
      <w:r>
        <w:rPr>
          <w:rFonts w:hint="cs"/>
          <w:rtl/>
        </w:rPr>
        <w:t>قرانية</w:t>
      </w:r>
      <w:proofErr w:type="spellEnd"/>
      <w:r>
        <w:rPr>
          <w:rFonts w:hint="cs"/>
          <w:rtl/>
        </w:rPr>
        <w:t xml:space="preserve"> جامعة الملك سعود </w:t>
      </w:r>
      <w:bookmarkEnd w:id="0"/>
      <w:r>
        <w:rPr>
          <w:rFonts w:hint="cs"/>
          <w:rtl/>
        </w:rPr>
        <w:t>1440 هـ</w:t>
      </w:r>
    </w:p>
    <w:p w14:paraId="2DAC7BB6" w14:textId="77777777" w:rsidR="00737ECD" w:rsidRDefault="00737ECD" w:rsidP="00737ECD">
      <w:pPr>
        <w:rPr>
          <w:rtl/>
        </w:rPr>
      </w:pPr>
    </w:p>
    <w:p w14:paraId="4D12AF09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>بتاريخ ٣ / ٥ / ١٤٤٠ هـ، يوم الأربعاء.</w:t>
      </w:r>
    </w:p>
    <w:p w14:paraId="60D1D5C4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>ــــــــــــــــــــــــــــــــــــــــــ</w:t>
      </w:r>
    </w:p>
    <w:p w14:paraId="6D02B6D0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 xml:space="preserve">▪️السؤال الأول: عرف النسخ واذكر الفرق بينه وبين التخصيص. </w:t>
      </w:r>
    </w:p>
    <w:p w14:paraId="1C2C3802" w14:textId="77777777" w:rsidR="00737ECD" w:rsidRDefault="00737ECD" w:rsidP="00737ECD">
      <w:pPr>
        <w:rPr>
          <w:rtl/>
        </w:rPr>
      </w:pPr>
    </w:p>
    <w:p w14:paraId="676D74AC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 xml:space="preserve">▪️السؤال الثاني: عرف الاسرائيليات واذكر حكمها. </w:t>
      </w:r>
    </w:p>
    <w:p w14:paraId="6D21E36B" w14:textId="77777777" w:rsidR="00737ECD" w:rsidRDefault="00737ECD" w:rsidP="00737ECD">
      <w:pPr>
        <w:rPr>
          <w:rtl/>
        </w:rPr>
      </w:pPr>
    </w:p>
    <w:p w14:paraId="481E6027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>▪️السؤال الثالث: اذكر اثنين من ضوابط تفسير القرآن باللغة.</w:t>
      </w:r>
    </w:p>
    <w:p w14:paraId="505BA1BE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 xml:space="preserve"> </w:t>
      </w:r>
    </w:p>
    <w:p w14:paraId="6658CD3D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 xml:space="preserve">▪️السؤال الرابع: </w:t>
      </w:r>
      <w:proofErr w:type="spellStart"/>
      <w:r>
        <w:rPr>
          <w:rFonts w:cs="Arial"/>
          <w:rtl/>
        </w:rPr>
        <w:t>مالفرق</w:t>
      </w:r>
      <w:proofErr w:type="spellEnd"/>
      <w:r>
        <w:rPr>
          <w:rFonts w:cs="Arial"/>
          <w:rtl/>
        </w:rPr>
        <w:t xml:space="preserve"> بين الطعام في الآيتين:</w:t>
      </w:r>
    </w:p>
    <w:p w14:paraId="77C6877B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>(وَطَعَامُ الَّذِينَ أُوتُوا الْكِتَابَ حِلٌّ لَّكُمْ...)</w:t>
      </w:r>
    </w:p>
    <w:p w14:paraId="16487039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>(أُحِلَّ لَكُمْ صَيْدُ الْبَحْرِ وَطَعَامُهُ...)</w:t>
      </w:r>
    </w:p>
    <w:p w14:paraId="7405FBF7" w14:textId="77777777" w:rsidR="00737ECD" w:rsidRDefault="00737ECD" w:rsidP="00737ECD">
      <w:pPr>
        <w:rPr>
          <w:rtl/>
        </w:rPr>
      </w:pPr>
    </w:p>
    <w:p w14:paraId="24A03AF4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>▪️السؤال الخامس: من أسباب الاختلاف في التفسير التشابه اللفظي، اذكر مثال على ذلك.</w:t>
      </w:r>
    </w:p>
    <w:p w14:paraId="32025ECF" w14:textId="77777777" w:rsidR="00737ECD" w:rsidRDefault="00737ECD" w:rsidP="00737ECD">
      <w:pPr>
        <w:rPr>
          <w:rtl/>
        </w:rPr>
      </w:pPr>
    </w:p>
    <w:p w14:paraId="1FFBFF92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>▪️السؤال السادس: أذكر معنى التفسير التحليلي ، الإجمالي.</w:t>
      </w:r>
    </w:p>
    <w:p w14:paraId="21884BBF" w14:textId="77777777" w:rsidR="00737ECD" w:rsidRDefault="00737ECD" w:rsidP="00737ECD">
      <w:pPr>
        <w:rPr>
          <w:rtl/>
        </w:rPr>
      </w:pPr>
    </w:p>
    <w:p w14:paraId="04CEB1B6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>▪️السؤال السابع: أذكر مؤلفَين في أسباب النزول مع اسم مؤلفيها.</w:t>
      </w:r>
    </w:p>
    <w:p w14:paraId="088445FF" w14:textId="77777777" w:rsidR="00737ECD" w:rsidRDefault="00737ECD" w:rsidP="00737ECD">
      <w:pPr>
        <w:rPr>
          <w:rtl/>
        </w:rPr>
      </w:pPr>
    </w:p>
    <w:p w14:paraId="557E07ED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>▪️السؤال الثامن: ما معنى المفردات التالية:</w:t>
      </w:r>
    </w:p>
    <w:p w14:paraId="5F02E317" w14:textId="77777777" w:rsidR="00737ECD" w:rsidRDefault="00737ECD" w:rsidP="00737ECD">
      <w:pPr>
        <w:rPr>
          <w:rtl/>
        </w:rPr>
      </w:pPr>
    </w:p>
    <w:p w14:paraId="0CCEDAF3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>١- ما معنى شانئك ( إِنَّ شَانِئَكَ هُوَ الْأَبْتَرُ )</w:t>
      </w:r>
    </w:p>
    <w:p w14:paraId="76B25DD6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 xml:space="preserve">٢- </w:t>
      </w:r>
      <w:proofErr w:type="spellStart"/>
      <w:r>
        <w:rPr>
          <w:rFonts w:cs="Arial"/>
          <w:rtl/>
        </w:rPr>
        <w:t>مامعنى</w:t>
      </w:r>
      <w:proofErr w:type="spellEnd"/>
      <w:r>
        <w:rPr>
          <w:rFonts w:cs="Arial"/>
          <w:rtl/>
        </w:rPr>
        <w:t xml:space="preserve"> أبابيل (وَأَرْسَلَ عَلَيْهِمْ طَيْرًا أَبَابِيلَ) </w:t>
      </w:r>
    </w:p>
    <w:p w14:paraId="33C6D879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 xml:space="preserve">٣- </w:t>
      </w:r>
      <w:proofErr w:type="spellStart"/>
      <w:r>
        <w:rPr>
          <w:rFonts w:cs="Arial"/>
          <w:rtl/>
        </w:rPr>
        <w:t>مامعنى</w:t>
      </w:r>
      <w:proofErr w:type="spellEnd"/>
      <w:r>
        <w:rPr>
          <w:rFonts w:cs="Arial"/>
          <w:rtl/>
        </w:rPr>
        <w:t xml:space="preserve"> أزواجهم في قوله تعالى: (احْشُرُوا الَّذِينَ ظَلَمُوا وَأَزْوَاجَهُمْ وَمَا كَانُوا يَعْبُدُونَ )</w:t>
      </w:r>
    </w:p>
    <w:p w14:paraId="6E6B6C00" w14:textId="77777777" w:rsidR="00737ECD" w:rsidRDefault="00737ECD" w:rsidP="00737ECD">
      <w:pPr>
        <w:rPr>
          <w:rtl/>
        </w:rPr>
      </w:pPr>
    </w:p>
    <w:p w14:paraId="2A1B383C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 xml:space="preserve">▪️السؤال التاسع: </w:t>
      </w:r>
      <w:proofErr w:type="spellStart"/>
      <w:r>
        <w:rPr>
          <w:rFonts w:cs="Arial"/>
          <w:rtl/>
        </w:rPr>
        <w:t>مالمقصود</w:t>
      </w:r>
      <w:proofErr w:type="spellEnd"/>
      <w:r>
        <w:rPr>
          <w:rFonts w:cs="Arial"/>
          <w:rtl/>
        </w:rPr>
        <w:t xml:space="preserve"> باختلاف التضاد بين المفسرين؟</w:t>
      </w:r>
    </w:p>
    <w:p w14:paraId="71490F90" w14:textId="77777777" w:rsidR="00737ECD" w:rsidRDefault="00737ECD" w:rsidP="00737ECD">
      <w:pPr>
        <w:rPr>
          <w:rtl/>
        </w:rPr>
      </w:pPr>
    </w:p>
    <w:p w14:paraId="1AE7093E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lastRenderedPageBreak/>
        <w:t xml:space="preserve">▪️السؤال العاشر: كيف نجمع بين قوله تعالى: (...وَإِن تُصِبْهُمْ حَسَنَةٌ يَقُولُوا </w:t>
      </w:r>
      <w:proofErr w:type="spellStart"/>
      <w:r>
        <w:rPr>
          <w:rFonts w:cs="Arial"/>
          <w:rtl/>
        </w:rPr>
        <w:t>هَٰذِهِ</w:t>
      </w:r>
      <w:proofErr w:type="spellEnd"/>
      <w:r>
        <w:rPr>
          <w:rFonts w:cs="Arial"/>
          <w:rtl/>
        </w:rPr>
        <w:t xml:space="preserve"> مِنْ عِندِ اللَّهِ ۖ وَإِن تُصِبْهُمْ سَيِّئَةٌ يَقُولُوا </w:t>
      </w:r>
      <w:proofErr w:type="spellStart"/>
      <w:r>
        <w:rPr>
          <w:rFonts w:cs="Arial"/>
          <w:rtl/>
        </w:rPr>
        <w:t>هَٰذِهِ</w:t>
      </w:r>
      <w:proofErr w:type="spellEnd"/>
      <w:r>
        <w:rPr>
          <w:rFonts w:cs="Arial"/>
          <w:rtl/>
        </w:rPr>
        <w:t xml:space="preserve"> مِنْ عِندِكَ ۚ قُلْ كُلٌّ مِّنْ عِندِ اللَّهِ ۖ فَمَالِ </w:t>
      </w:r>
      <w:proofErr w:type="spellStart"/>
      <w:r>
        <w:rPr>
          <w:rFonts w:cs="Arial"/>
          <w:rtl/>
        </w:rPr>
        <w:t>هَٰؤُلَاءِ</w:t>
      </w:r>
      <w:proofErr w:type="spellEnd"/>
      <w:r>
        <w:rPr>
          <w:rFonts w:cs="Arial"/>
          <w:rtl/>
        </w:rPr>
        <w:t xml:space="preserve"> الْقَوْمِ لَا يَكَادُونَ يَفْقَهُونَ حَدِيثًا) </w:t>
      </w:r>
    </w:p>
    <w:p w14:paraId="2C5A41CD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>من حيث نسبة السيئة لله تبارك وتعالى، ومن ثم نسبتها للعبد.</w:t>
      </w:r>
    </w:p>
    <w:p w14:paraId="1D9B2ABE" w14:textId="77777777" w:rsidR="00737ECD" w:rsidRDefault="00737ECD" w:rsidP="00737ECD">
      <w:pPr>
        <w:rPr>
          <w:rtl/>
        </w:rPr>
      </w:pPr>
    </w:p>
    <w:p w14:paraId="64C3899F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>▪️السؤال الحادي عشر: اذكر كتابين من كتب التفسير المسندة مع مؤلفيها.</w:t>
      </w:r>
    </w:p>
    <w:p w14:paraId="3C83875B" w14:textId="77777777" w:rsidR="00737ECD" w:rsidRDefault="00737ECD" w:rsidP="00737ECD">
      <w:pPr>
        <w:rPr>
          <w:rtl/>
        </w:rPr>
      </w:pPr>
    </w:p>
    <w:p w14:paraId="1CEC8BCC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 xml:space="preserve">▪️السؤال الثاني عشر: </w:t>
      </w: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التفسير الإشاري وما حكمه برأيك، مع ذكر كتاب تفسير عُني به.</w:t>
      </w:r>
    </w:p>
    <w:p w14:paraId="39BBCD81" w14:textId="77777777" w:rsidR="00737ECD" w:rsidRDefault="00737ECD" w:rsidP="00737ECD">
      <w:pPr>
        <w:rPr>
          <w:rtl/>
        </w:rPr>
      </w:pPr>
    </w:p>
    <w:p w14:paraId="74C790C5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 xml:space="preserve">▪️السؤال الثالث </w:t>
      </w:r>
      <w:proofErr w:type="spellStart"/>
      <w:r>
        <w:rPr>
          <w:rFonts w:cs="Arial"/>
          <w:rtl/>
        </w:rPr>
        <w:t>عشر:من</w:t>
      </w:r>
      <w:proofErr w:type="spellEnd"/>
      <w:r>
        <w:rPr>
          <w:rFonts w:cs="Arial"/>
          <w:rtl/>
        </w:rPr>
        <w:t xml:space="preserve"> مؤلف الكتب التالية: </w:t>
      </w:r>
    </w:p>
    <w:p w14:paraId="2709DDA3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>١-التسهيل لعلوم التنزيل.</w:t>
      </w:r>
    </w:p>
    <w:p w14:paraId="40888AA9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 xml:space="preserve">٢-التحرير والتنوير. </w:t>
      </w:r>
    </w:p>
    <w:p w14:paraId="513C4412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>٣-المحرر الوجيز.</w:t>
      </w:r>
    </w:p>
    <w:p w14:paraId="100C35BE" w14:textId="77777777" w:rsidR="00737ECD" w:rsidRDefault="00737ECD" w:rsidP="00737ECD">
      <w:pPr>
        <w:rPr>
          <w:rtl/>
        </w:rPr>
      </w:pPr>
      <w:r>
        <w:rPr>
          <w:rFonts w:cs="Arial"/>
          <w:rtl/>
        </w:rPr>
        <w:t>٤-مواقع العلوم من مواقع النجوم.</w:t>
      </w:r>
    </w:p>
    <w:p w14:paraId="791D09A6" w14:textId="3F766D46" w:rsidR="00641C10" w:rsidRDefault="00737ECD" w:rsidP="00737ECD">
      <w:r>
        <w:rPr>
          <w:rFonts w:cs="Arial"/>
          <w:rtl/>
        </w:rPr>
        <w:t>٥-تأويل مشكل القرآن.</w:t>
      </w:r>
    </w:p>
    <w:sectPr w:rsidR="00641C10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93"/>
    <w:rsid w:val="00075493"/>
    <w:rsid w:val="00641C10"/>
    <w:rsid w:val="00737ECD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AF98F"/>
  <w15:chartTrackingRefBased/>
  <w15:docId w15:val="{1B3D720F-8EFC-4135-B37D-37B3D57E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2019-03-06T19:32:00Z</dcterms:created>
  <dcterms:modified xsi:type="dcterms:W3CDTF">2019-03-06T19:32:00Z</dcterms:modified>
</cp:coreProperties>
</file>