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الخامس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الابتدائي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نهاية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6"/>
        <w:gridCol w:w="3927"/>
        <w:tblGridChange w:id="0">
          <w:tblGrid>
            <w:gridCol w:w="6256"/>
            <w:gridCol w:w="39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197.0" w:type="dxa"/>
        <w:jc w:val="left"/>
        <w:tblInd w:w="276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88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388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الصنف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الظاهرة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10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60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غ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أحد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القادة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إحدى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المعارك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؛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فتملكه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اليأس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وذهب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عنه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الرجاء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تخلف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عنه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جنوده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وهام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وجهه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الأرض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يدري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يذهب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فنزل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مكان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قفر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والحزن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يملأ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فؤاده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يدري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كيف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يعمل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وبينما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كذلك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إذ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أبصر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بنملة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تجر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حبة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شعير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تحاول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تصعد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مكان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مرتفع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مسكنها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فأفلتت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الحبة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فلم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تتخل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عنها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عادت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فحملتها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فأفلتت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ثانية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فعاودتها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وهكذا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المرة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الثمانين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فاستجمعت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قوتها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وأخذت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الحبة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فأوصلتها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تريد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61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فأثر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المنظر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الغريب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نفس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القائد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المغلوب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وأفاد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موعظة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بليغة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أعادت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رجاءه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النصر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أعدائه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فأخذ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يناجي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نفسه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ويقول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: </w:t>
      </w:r>
    </w:p>
    <w:p w:rsidR="00000000" w:rsidDel="00000000" w:rsidP="00000000" w:rsidRDefault="00000000" w:rsidRPr="00000000" w14:paraId="00000062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أيستطيع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الكائن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الضعيف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يثبت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عزمه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ولا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يدع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اليأس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يدخل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قلبه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يحقق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هدفه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؟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أليس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الإنسان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أولى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بهذه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الصفات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الجليلة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والخلق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العالي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أوتيه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قوة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الفكر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والإرادة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؟</w:t>
      </w:r>
    </w:p>
    <w:p w:rsidR="00000000" w:rsidDel="00000000" w:rsidP="00000000" w:rsidRDefault="00000000" w:rsidRPr="00000000" w14:paraId="00000063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ثم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نهض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نهضة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الأسد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ممتلئ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همة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وعزيمة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فجمع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جنده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وبث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نفوسهم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الحمية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والشجاعة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وهجم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عدوه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وانتصر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عليهم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انتصارا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مبينا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64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وهكذا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انتصر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القائد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أعدائه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بفضل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تعلمه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النملة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الثبات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المواقف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المحرجة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  </w:t>
      </w:r>
    </w:p>
    <w:p w:rsidR="00000000" w:rsidDel="00000000" w:rsidP="00000000" w:rsidRDefault="00000000" w:rsidRPr="00000000" w14:paraId="00000065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8"/>
        <w:gridCol w:w="3119"/>
        <w:gridCol w:w="4105"/>
        <w:tblGridChange w:id="0">
          <w:tblGrid>
            <w:gridCol w:w="2938"/>
            <w:gridCol w:w="3119"/>
            <w:gridCol w:w="410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لماذا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تملك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اليأس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نفس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القائد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؟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بسبب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خيانة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جيشه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بسبب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هزيمة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جيشه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بسبب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ضياع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ملكه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أيستطيع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ذلك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الكائن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الضعيف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يثبت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عزمه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؟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الكائن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الضعيف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نحلة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حشرة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نملة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رأى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القائد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المنظر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الغريب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لهدا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الكائن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الضعيف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؟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واحة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خضراء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غابة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واسعة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قفر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8">
            <w:pPr>
              <w:bidi w:val="1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كم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مرة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حاولت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النملة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رفع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حبة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الشعير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؟       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مرتين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ثلاثين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ثمانين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bidi w:val="1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–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نتعلم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قصة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النملة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؟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الإصرار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وعدم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اليأس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bidi w:val="1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الشجاعة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والقوة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التعاون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والنظام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6-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كلمتي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"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اليأس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والرجاء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     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ترادف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تضاد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تجانس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A">
            <w:pPr>
              <w:bidi w:val="1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7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الضعيف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" 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الضعفاء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bidi w:val="1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الأضعف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6"/>
                <w:szCs w:val="36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المضاعف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90">
            <w:pPr>
              <w:bidi w:val="1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8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فؤاده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.....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قلبه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bidi w:val="1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عقله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صدره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ضع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(  </w:t>
      </w:r>
      <w:r w:rsidDel="00000000" w:rsidR="00000000" w:rsidRPr="00000000">
        <w:rPr>
          <w:b w:val="1"/>
          <w:sz w:val="34"/>
          <w:szCs w:val="34"/>
          <w:rtl w:val="0"/>
        </w:rPr>
        <w:t xml:space="preserve"> </w:t>
      </w:r>
      <w:r w:rsidDel="00000000" w:rsidR="00000000" w:rsidRPr="00000000">
        <w:rPr>
          <w:b w:val="1"/>
          <w:sz w:val="34"/>
          <w:szCs w:val="34"/>
          <w:rtl w:val="0"/>
        </w:rPr>
        <w:t xml:space="preserve">✔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وعلامة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36"/>
          <w:szCs w:val="36"/>
          <w:rtl w:val="0"/>
        </w:rPr>
        <w:t xml:space="preserve">×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)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الخاطئة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97">
      <w:pPr>
        <w:bidi w:val="1"/>
        <w:spacing w:after="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1-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روح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الجنود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روح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قائدهم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                                          (   ) </w:t>
      </w:r>
    </w:p>
    <w:p w:rsidR="00000000" w:rsidDel="00000000" w:rsidP="00000000" w:rsidRDefault="00000000" w:rsidRPr="00000000" w14:paraId="00000098">
      <w:pPr>
        <w:bidi w:val="1"/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2-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عوامل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النصر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الأعداء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الثبات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المواقف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الصعبة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(    ) </w:t>
      </w:r>
    </w:p>
    <w:tbl>
      <w:tblPr>
        <w:tblStyle w:val="Table6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8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9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3dy6vkm" w:id="6"/>
      <w:bookmarkEnd w:id="6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tbl>
      <w:tblPr>
        <w:tblStyle w:val="Table7"/>
        <w:bidiVisual w:val="1"/>
        <w:tblW w:w="10352.0" w:type="dxa"/>
        <w:jc w:val="left"/>
        <w:tblInd w:w="1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0"/>
        <w:gridCol w:w="135"/>
        <w:gridCol w:w="2981"/>
        <w:gridCol w:w="150"/>
        <w:gridCol w:w="4378"/>
        <w:gridCol w:w="8"/>
        <w:tblGridChange w:id="0">
          <w:tblGrid>
            <w:gridCol w:w="2700"/>
            <w:gridCol w:w="135"/>
            <w:gridCol w:w="2981"/>
            <w:gridCol w:w="150"/>
            <w:gridCol w:w="4378"/>
            <w:gridCol w:w="8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f2f2f2" w:val="clear"/>
          </w:tcPr>
          <w:p w:rsidR="00000000" w:rsidDel="00000000" w:rsidP="00000000" w:rsidRDefault="00000000" w:rsidRPr="00000000" w14:paraId="0000009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المذكر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يأتي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مساكين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3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ليمون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مسلمون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</w:tcPr>
          <w:p w:rsidR="00000000" w:rsidDel="00000000" w:rsidP="00000000" w:rsidRDefault="00000000" w:rsidRPr="00000000" w14:paraId="000000A8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اجمع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ساجد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مذكر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سالم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ساجدون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مساجد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</w:tcPr>
          <w:p w:rsidR="00000000" w:rsidDel="00000000" w:rsidP="00000000" w:rsidRDefault="00000000" w:rsidRPr="00000000" w14:paraId="000000B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رأيت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المهندسين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يعملون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بجد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المذكر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bidi w:val="1"/>
              <w:jc w:val="center"/>
              <w:rPr>
                <w:b w:val="1"/>
                <w:color w:val="365f9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1"/>
              </w:rPr>
              <w:t xml:space="preserve">رأيت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B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يعملون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المهندسين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C0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4- .......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مضارع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اتصلت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ألف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الاثنين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واو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الجماعة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ياء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المخاطبة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. 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5">
            <w:pPr>
              <w:bidi w:val="1"/>
              <w:jc w:val="center"/>
              <w:rPr>
                <w:b w:val="1"/>
                <w:color w:val="365f91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الخمسة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الأفعال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الخمسة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8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الحروف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الخمسة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CA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5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0"/>
              </w:rPr>
              <w:t xml:space="preserve">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اشتملت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الأفعال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الخمسة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: 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F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يكتبن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الواجب</w:t>
            </w:r>
          </w:p>
        </w:tc>
        <w:tc>
          <w:tcPr/>
          <w:p w:rsidR="00000000" w:rsidDel="00000000" w:rsidP="00000000" w:rsidRDefault="00000000" w:rsidRPr="00000000" w14:paraId="000000D1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يكتب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الواجب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يكتبون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الواجب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D4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6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0"/>
              </w:rPr>
              <w:t xml:space="preserve">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أكثر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اثنين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بزيادة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واو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ونون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ياء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ونون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مفرده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: 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9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المثنى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B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المذكر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السالم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C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التكسير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</w:t>
            </w:r>
          </w:p>
        </w:tc>
      </w:tr>
    </w:tbl>
    <w:p w:rsidR="00000000" w:rsidDel="00000000" w:rsidP="00000000" w:rsidRDefault="00000000" w:rsidRPr="00000000" w14:paraId="000000DE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اقرأ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ثم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أجب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DF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الصدق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والأمانة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الصفات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الحميدة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التي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يتصف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بها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المؤمنون</w:t>
      </w:r>
      <w:r w:rsidDel="00000000" w:rsidR="00000000" w:rsidRPr="00000000">
        <w:rPr>
          <w:b w:val="1"/>
          <w:sz w:val="30"/>
          <w:szCs w:val="30"/>
          <w:rtl w:val="1"/>
        </w:rPr>
        <w:t xml:space="preserve">.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والصادقون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يكذبون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أقوالهم</w:t>
      </w:r>
      <w:r w:rsidDel="00000000" w:rsidR="00000000" w:rsidRPr="00000000">
        <w:rPr>
          <w:b w:val="1"/>
          <w:sz w:val="30"/>
          <w:szCs w:val="30"/>
          <w:rtl w:val="1"/>
        </w:rPr>
        <w:t xml:space="preserve"> . </w:t>
      </w:r>
    </w:p>
    <w:p w:rsidR="00000000" w:rsidDel="00000000" w:rsidP="00000000" w:rsidRDefault="00000000" w:rsidRPr="00000000" w14:paraId="000000E0">
      <w:pPr>
        <w:bidi w:val="1"/>
        <w:spacing w:after="0" w:lineRule="auto"/>
        <w:ind w:left="270" w:hanging="283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استخرج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الفقرة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السابقة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E1">
      <w:pPr>
        <w:bidi w:val="1"/>
        <w:spacing w:after="0" w:lineRule="auto"/>
        <w:ind w:left="27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7-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جمع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مذكر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سالم</w:t>
      </w:r>
      <w:r w:rsidDel="00000000" w:rsidR="00000000" w:rsidRPr="00000000">
        <w:rPr>
          <w:b w:val="1"/>
          <w:sz w:val="28"/>
          <w:szCs w:val="28"/>
          <w:rtl w:val="1"/>
        </w:rPr>
        <w:t xml:space="preserve"> ...........</w:t>
      </w:r>
    </w:p>
    <w:p w:rsidR="00000000" w:rsidDel="00000000" w:rsidP="00000000" w:rsidRDefault="00000000" w:rsidRPr="00000000" w14:paraId="000000E2">
      <w:pPr>
        <w:bidi w:val="1"/>
        <w:spacing w:after="0" w:lineRule="auto"/>
        <w:ind w:left="27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8-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فعلا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الأفعال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الخمسة</w:t>
      </w:r>
      <w:r w:rsidDel="00000000" w:rsidR="00000000" w:rsidRPr="00000000">
        <w:rPr>
          <w:b w:val="1"/>
          <w:sz w:val="28"/>
          <w:szCs w:val="28"/>
          <w:rtl w:val="1"/>
        </w:rPr>
        <w:t xml:space="preserve"> ........</w:t>
      </w:r>
    </w:p>
    <w:tbl>
      <w:tblPr>
        <w:tblStyle w:val="Table8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E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8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E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bidi w:val="1"/>
        <w:spacing w:after="0" w:lineRule="auto"/>
        <w:ind w:left="27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0191.0" w:type="dxa"/>
        <w:jc w:val="left"/>
        <w:tblInd w:w="2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64"/>
        <w:gridCol w:w="3119"/>
        <w:gridCol w:w="4108"/>
        <w:tblGridChange w:id="0">
          <w:tblGrid>
            <w:gridCol w:w="2964"/>
            <w:gridCol w:w="3119"/>
            <w:gridCol w:w="410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الخصمان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حاضران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الخليفة</w:t>
            </w:r>
            <w:r w:rsidDel="00000000" w:rsidR="00000000" w:rsidRPr="00000000">
              <w:rPr>
                <w:b w:val="1"/>
                <w:sz w:val="28"/>
                <w:szCs w:val="28"/>
                <w:shd w:fill="e7e6e6" w:val="clear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الخصمان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EB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حاضران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0E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الخليفة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D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الحاضرون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مجلس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الخليفة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مبهورون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.      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رفع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المبتدأ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F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المؤمنون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متحابون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تحته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الواو</w:t>
            </w:r>
          </w:p>
        </w:tc>
        <w:tc>
          <w:tcPr/>
          <w:p w:rsidR="00000000" w:rsidDel="00000000" w:rsidP="00000000" w:rsidRDefault="00000000" w:rsidRPr="00000000" w14:paraId="000000F7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الواو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F9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المسلم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.....................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المسلم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          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بخبر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مناسب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أخا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FF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المواطنون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...........           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بخبر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مناسب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مخلصان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المخلصون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مخلصون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105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الكتابان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مفيدان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رفع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المبتدأ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والخبر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أجب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حسب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المطلوب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 w14:paraId="0000010E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7-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المسلم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متعاون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الخير</w:t>
      </w:r>
      <w:r w:rsidDel="00000000" w:rsidR="00000000" w:rsidRPr="00000000">
        <w:rPr>
          <w:b w:val="1"/>
          <w:sz w:val="30"/>
          <w:szCs w:val="30"/>
          <w:rtl w:val="1"/>
        </w:rPr>
        <w:t xml:space="preserve">.       (</w:t>
      </w:r>
      <w:r w:rsidDel="00000000" w:rsidR="00000000" w:rsidRPr="00000000">
        <w:rPr>
          <w:b w:val="1"/>
          <w:sz w:val="30"/>
          <w:szCs w:val="30"/>
          <w:rtl w:val="1"/>
        </w:rPr>
        <w:t xml:space="preserve">اجمع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الجملة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السابقة</w:t>
      </w:r>
      <w:r w:rsidDel="00000000" w:rsidR="00000000" w:rsidRPr="00000000">
        <w:rPr>
          <w:b w:val="1"/>
          <w:sz w:val="30"/>
          <w:szCs w:val="30"/>
          <w:rtl w:val="1"/>
        </w:rPr>
        <w:t xml:space="preserve">) </w:t>
      </w:r>
    </w:p>
    <w:p w:rsidR="00000000" w:rsidDel="00000000" w:rsidP="00000000" w:rsidRDefault="00000000" w:rsidRPr="00000000" w14:paraId="0000010F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0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8-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البارون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بوالديهم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مأجورون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.                       (</w:t>
      </w:r>
      <w:r w:rsidDel="00000000" w:rsidR="00000000" w:rsidRPr="00000000">
        <w:rPr>
          <w:b w:val="1"/>
          <w:sz w:val="30"/>
          <w:szCs w:val="30"/>
          <w:rtl w:val="1"/>
        </w:rPr>
        <w:t xml:space="preserve">أعرب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تحته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خط</w:t>
      </w:r>
      <w:r w:rsidDel="00000000" w:rsidR="00000000" w:rsidRPr="00000000">
        <w:rPr>
          <w:b w:val="1"/>
          <w:sz w:val="30"/>
          <w:szCs w:val="30"/>
          <w:rtl w:val="1"/>
        </w:rPr>
        <w:t xml:space="preserve"> "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مأجورون</w:t>
      </w:r>
      <w:r w:rsidDel="00000000" w:rsidR="00000000" w:rsidRPr="00000000">
        <w:rPr>
          <w:b w:val="1"/>
          <w:sz w:val="30"/>
          <w:szCs w:val="30"/>
          <w:rtl w:val="1"/>
        </w:rPr>
        <w:t xml:space="preserve">") </w:t>
      </w:r>
    </w:p>
    <w:p w:rsidR="00000000" w:rsidDel="00000000" w:rsidP="00000000" w:rsidRDefault="00000000" w:rsidRPr="00000000" w14:paraId="00000111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2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13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1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8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1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11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7"/>
        <w:gridCol w:w="3042"/>
        <w:gridCol w:w="4264"/>
        <w:tblGridChange w:id="0">
          <w:tblGrid>
            <w:gridCol w:w="2877"/>
            <w:gridCol w:w="3042"/>
            <w:gridCol w:w="426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17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المدفأة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1A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ساكنة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مفتوح</w:t>
            </w:r>
          </w:p>
        </w:tc>
        <w:tc>
          <w:tcPr/>
          <w:p w:rsidR="00000000" w:rsidDel="00000000" w:rsidP="00000000" w:rsidRDefault="00000000" w:rsidRPr="00000000" w14:paraId="0000011B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وقبلها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ساكن</w:t>
            </w:r>
          </w:p>
        </w:tc>
        <w:tc>
          <w:tcPr/>
          <w:p w:rsidR="00000000" w:rsidDel="00000000" w:rsidP="00000000" w:rsidRDefault="00000000" w:rsidRPr="00000000" w14:paraId="0000011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مفتوح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1D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متوسطة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الألف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مبدأ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مأمن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أمن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2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حروف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تكتب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يسئل</w:t>
            </w:r>
          </w:p>
        </w:tc>
        <w:tc>
          <w:tcPr/>
          <w:p w:rsidR="00000000" w:rsidDel="00000000" w:rsidP="00000000" w:rsidRDefault="00000000" w:rsidRPr="00000000" w14:paraId="0000012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يسأل</w:t>
            </w:r>
          </w:p>
        </w:tc>
        <w:tc>
          <w:tcPr/>
          <w:p w:rsidR="00000000" w:rsidDel="00000000" w:rsidP="00000000" w:rsidRDefault="00000000" w:rsidRPr="00000000" w14:paraId="0000012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يسؤل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29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تكتب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المتوسطة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.......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أقوى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الحركتين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الفتحة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السكون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عليك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3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النسخ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  <w:br w:type="textWrapping"/>
        <w:t xml:space="preserve"> </w:t>
      </w:r>
    </w:p>
    <w:p w:rsidR="00000000" w:rsidDel="00000000" w:rsidP="00000000" w:rsidRDefault="00000000" w:rsidRPr="00000000" w14:paraId="00000134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1"/>
        </w:rPr>
        <w:t xml:space="preserve">واحذر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المظلوم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سهما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صائبا</w:t>
      </w:r>
      <w:r w:rsidDel="00000000" w:rsidR="00000000" w:rsidRPr="00000000">
        <w:rPr>
          <w:b w:val="1"/>
          <w:sz w:val="34"/>
          <w:szCs w:val="34"/>
          <w:rtl w:val="1"/>
        </w:rPr>
        <w:t xml:space="preserve">      </w:t>
      </w:r>
      <w:r w:rsidDel="00000000" w:rsidR="00000000" w:rsidRPr="00000000">
        <w:rPr>
          <w:b w:val="1"/>
          <w:sz w:val="34"/>
          <w:szCs w:val="34"/>
          <w:rtl w:val="1"/>
        </w:rPr>
        <w:t xml:space="preserve">واعلم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بأن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دعاءه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لا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يحجب</w:t>
      </w:r>
    </w:p>
    <w:p w:rsidR="00000000" w:rsidDel="00000000" w:rsidP="00000000" w:rsidRDefault="00000000" w:rsidRPr="00000000" w14:paraId="00000135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38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139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hd w:fill="ffffff" w:val="clear"/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8"/>
          <w:szCs w:val="28"/>
        </w:rPr>
      </w:pP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0</w:t>
      </w:r>
    </w:p>
    <w:p w:rsidR="00000000" w:rsidDel="00000000" w:rsidP="00000000" w:rsidRDefault="00000000" w:rsidRPr="00000000" w14:paraId="0000013C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قناة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التفاعلي</w:t>
      </w:r>
    </w:p>
    <w:p w:rsidR="00000000" w:rsidDel="00000000" w:rsidP="00000000" w:rsidRDefault="00000000" w:rsidRPr="00000000" w14:paraId="0000013D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3E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hyperlink r:id="rId7">
        <w:r w:rsidDel="00000000" w:rsidR="00000000" w:rsidRPr="00000000">
          <w:rPr>
            <w:color w:val="0563c1"/>
            <w:sz w:val="26"/>
            <w:szCs w:val="26"/>
            <w:u w:val="single"/>
            <w:rtl w:val="0"/>
          </w:rPr>
          <w:t xml:space="preserve">https://youtu.be/SRaW7_F1VWE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التليجرام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140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6"/>
            <w:szCs w:val="26"/>
            <w:u w:val="single"/>
            <w:rtl w:val="0"/>
          </w:rPr>
          <w:t xml:space="preserve">https://t.me/tdsgl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/>
        <w:drawing>
          <wp:inline distB="0" distT="0" distL="0" distR="0">
            <wp:extent cx="5669927" cy="690079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9927" cy="6900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93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Federo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youtu.be/SRaW7_F1VWE" TargetMode="External"/><Relationship Id="rId8" Type="http://schemas.openxmlformats.org/officeDocument/2006/relationships/hyperlink" Target="https://t.me/tds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