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52259" w14:textId="77777777" w:rsidR="00AF64A8" w:rsidRDefault="00AF64A8" w:rsidP="00AF64A8">
      <w:pPr>
        <w:jc w:val="center"/>
        <w:rPr>
          <w:rFonts w:cs="GE SS Two Medium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</w:rPr>
      </w:pPr>
    </w:p>
    <w:p w14:paraId="0253AE97" w14:textId="77777777" w:rsidR="00AF64A8" w:rsidRDefault="00AF64A8" w:rsidP="00AF64A8">
      <w:pPr>
        <w:jc w:val="center"/>
        <w:rPr>
          <w:rFonts w:cs="GE SS Two Medium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</w:rPr>
      </w:pPr>
    </w:p>
    <w:p w14:paraId="5F5D8CCD" w14:textId="77777777" w:rsidR="00AF64A8" w:rsidRDefault="00AF64A8" w:rsidP="00AF64A8">
      <w:pPr>
        <w:jc w:val="center"/>
        <w:rPr>
          <w:rFonts w:cs="GE SS Two Medium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</w:rPr>
      </w:pPr>
    </w:p>
    <w:p w14:paraId="22EF8C4A" w14:textId="6808A2FB" w:rsidR="00AF64A8" w:rsidRDefault="00AF64A8" w:rsidP="00AF64A8">
      <w:pPr>
        <w:jc w:val="center"/>
        <w:rPr>
          <w:rFonts w:cs="GE SS Two Medium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</w:pPr>
      <w:r w:rsidRPr="005C6F7E"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 xml:space="preserve">مصفوفة القيم المستهدفة </w:t>
      </w:r>
      <w:r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 xml:space="preserve">في برنامج السلوك الإيجابي </w:t>
      </w:r>
      <w:r w:rsidRPr="005C6F7E"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>التي تُنفذ طيلة العام الدراس</w:t>
      </w:r>
      <w:r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 xml:space="preserve">ي </w:t>
      </w:r>
      <w:r w:rsidR="00772C4B"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>للمرحلة الابتدائية 1446هـ</w:t>
      </w:r>
    </w:p>
    <w:p w14:paraId="79CCE662" w14:textId="6A2A4365" w:rsidR="00D81FCF" w:rsidRDefault="00D81FCF" w:rsidP="00AF64A8">
      <w:pPr>
        <w:jc w:val="center"/>
      </w:pPr>
      <w:r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>تنسيق / أحمد السعيدي</w:t>
      </w:r>
    </w:p>
    <w:tbl>
      <w:tblPr>
        <w:tblStyle w:val="aa"/>
        <w:tblpPr w:leftFromText="180" w:rightFromText="180" w:vertAnchor="text" w:horzAnchor="margin" w:tblpXSpec="center" w:tblpY="279"/>
        <w:tblOverlap w:val="never"/>
        <w:bidiVisual/>
        <w:tblW w:w="10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Caption w:val="جدول التخطيط"/>
      </w:tblPr>
      <w:tblGrid>
        <w:gridCol w:w="2620"/>
        <w:gridCol w:w="2620"/>
        <w:gridCol w:w="2620"/>
        <w:gridCol w:w="2621"/>
      </w:tblGrid>
      <w:tr w:rsidR="00AF64A8" w:rsidRPr="004A5CAD" w14:paraId="376B2640" w14:textId="77777777" w:rsidTr="003C4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AEDFB" w:themeFill="accent4" w:themeFillTint="33"/>
            <w:vAlign w:val="center"/>
          </w:tcPr>
          <w:p w14:paraId="5AE5A801" w14:textId="77777777" w:rsidR="00AF64A8" w:rsidRPr="007A219A" w:rsidRDefault="00AF64A8" w:rsidP="003C426A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4"/>
                <w:szCs w:val="24"/>
                <w:rtl/>
              </w:rPr>
            </w:pPr>
            <w:r>
              <w:rPr>
                <w:rFonts w:cs="GE SS Two Medium" w:hint="cs"/>
                <w:sz w:val="24"/>
                <w:szCs w:val="24"/>
                <w:rtl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القيم المستهدفة في برنامج تعزيز السلوك الإيجابي والتي تنفذ طيلة العام الدراسي</w:t>
            </w:r>
          </w:p>
        </w:tc>
      </w:tr>
      <w:tr w:rsidR="00AF64A8" w:rsidRPr="004A5CAD" w14:paraId="74FF8AA0" w14:textId="77777777" w:rsidTr="003C426A">
        <w:tc>
          <w:tcPr>
            <w:tcW w:w="2620" w:type="dxa"/>
            <w:tcBorders>
              <w:left w:val="single" w:sz="18" w:space="0" w:color="auto"/>
            </w:tcBorders>
            <w:shd w:val="clear" w:color="auto" w:fill="009999"/>
            <w:vAlign w:val="center"/>
          </w:tcPr>
          <w:p w14:paraId="24A730B4" w14:textId="77777777" w:rsidR="00AF64A8" w:rsidRPr="00EC657B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الانتماء للوطن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3D043FDC" w14:textId="77777777" w:rsidR="00AF64A8" w:rsidRPr="00EC657B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الانضباط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6712A5EC" w14:textId="77777777" w:rsidR="00AF64A8" w:rsidRPr="00EC657B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الوسطية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009999"/>
            <w:vAlign w:val="center"/>
          </w:tcPr>
          <w:p w14:paraId="5174481E" w14:textId="77777777" w:rsidR="00AF64A8" w:rsidRPr="00EC657B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العزيمة والمثابرة</w:t>
            </w:r>
          </w:p>
        </w:tc>
      </w:tr>
      <w:tr w:rsidR="00AF64A8" w:rsidRPr="004A5CAD" w14:paraId="293FCFC7" w14:textId="77777777" w:rsidTr="003C426A">
        <w:tc>
          <w:tcPr>
            <w:tcW w:w="2620" w:type="dxa"/>
            <w:tcBorders>
              <w:left w:val="single" w:sz="18" w:space="0" w:color="auto"/>
            </w:tcBorders>
            <w:shd w:val="clear" w:color="auto" w:fill="009999"/>
            <w:vAlign w:val="center"/>
          </w:tcPr>
          <w:p w14:paraId="0A761344" w14:textId="77777777" w:rsidR="00AF64A8" w:rsidRPr="00EC657B" w:rsidRDefault="00AF64A8" w:rsidP="003C426A">
            <w:pPr>
              <w:bidi/>
              <w:jc w:val="center"/>
              <w:rPr>
                <w:rFonts w:cs="GE SS Two Medium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الإتقان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6ECDC3FC" w14:textId="77777777" w:rsidR="00AF64A8" w:rsidRPr="00EC657B" w:rsidRDefault="00AF64A8" w:rsidP="003C426A">
            <w:pPr>
              <w:bidi/>
              <w:jc w:val="center"/>
              <w:rPr>
                <w:rFonts w:cs="GE SS Two Medium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المرونة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66E481CC" w14:textId="77777777" w:rsidR="00AF64A8" w:rsidRPr="00EC657B" w:rsidRDefault="00AF64A8" w:rsidP="003C426A">
            <w:pPr>
              <w:bidi/>
              <w:jc w:val="center"/>
              <w:rPr>
                <w:rFonts w:cs="GE SS Two Medium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الإيجابية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009999"/>
            <w:vAlign w:val="center"/>
          </w:tcPr>
          <w:p w14:paraId="675454A3" w14:textId="77777777" w:rsidR="00AF64A8" w:rsidRPr="00EC657B" w:rsidRDefault="00AF64A8" w:rsidP="003C426A">
            <w:pPr>
              <w:bidi/>
              <w:jc w:val="center"/>
              <w:rPr>
                <w:rFonts w:cs="GE SS Two Medium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التسامح</w:t>
            </w:r>
          </w:p>
        </w:tc>
      </w:tr>
    </w:tbl>
    <w:tbl>
      <w:tblPr>
        <w:tblStyle w:val="aa"/>
        <w:tblpPr w:leftFromText="180" w:rightFromText="180" w:vertAnchor="text" w:horzAnchor="margin" w:tblpXSpec="center" w:tblpY="2053"/>
        <w:tblOverlap w:val="never"/>
        <w:bidiVisual/>
        <w:tblW w:w="10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Caption w:val="جدول التخطيط"/>
      </w:tblPr>
      <w:tblGrid>
        <w:gridCol w:w="2620"/>
        <w:gridCol w:w="2620"/>
        <w:gridCol w:w="2620"/>
        <w:gridCol w:w="2621"/>
      </w:tblGrid>
      <w:tr w:rsidR="00AF64A8" w:rsidRPr="004A5CAD" w14:paraId="3A9A5FFA" w14:textId="77777777" w:rsidTr="003C4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AEDFB" w:themeFill="accent4" w:themeFillTint="33"/>
            <w:vAlign w:val="center"/>
          </w:tcPr>
          <w:p w14:paraId="1012C19D" w14:textId="77777777" w:rsidR="00AF64A8" w:rsidRPr="007A219A" w:rsidRDefault="00AF64A8" w:rsidP="003C426A">
            <w:pPr>
              <w:rPr>
                <w:rFonts w:ascii="Helvetica Neue W23 for SKY Reg" w:eastAsia="Calibri" w:hAnsi="Helvetica Neue W23 for SKY Reg" w:cs="Helvetica Neue W23 for SKY Reg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sz w:val="24"/>
                <w:szCs w:val="24"/>
                <w:shd w:val="clear" w:color="auto" w:fill="CAEDFB" w:themeFill="accent4" w:themeFillTint="33"/>
                <w:rtl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إضافة إلى القيم المستهدفة نركز على القيم التالية حسب التاريخ المحدد في الخطة المدر</w:t>
            </w:r>
            <w:r w:rsidRPr="007A219A">
              <w:rPr>
                <w:rFonts w:cs="GE SS Two Medium" w:hint="cs"/>
                <w:sz w:val="24"/>
                <w:szCs w:val="24"/>
                <w:rtl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سية</w:t>
            </w:r>
          </w:p>
        </w:tc>
      </w:tr>
      <w:tr w:rsidR="00772C4B" w:rsidRPr="004A5CAD" w14:paraId="29B0B5B6" w14:textId="77777777" w:rsidTr="00772C4B">
        <w:tc>
          <w:tcPr>
            <w:tcW w:w="2620" w:type="dxa"/>
            <w:tcBorders>
              <w:top w:val="single" w:sz="18" w:space="0" w:color="auto"/>
              <w:left w:val="single" w:sz="18" w:space="0" w:color="auto"/>
            </w:tcBorders>
            <w:shd w:val="clear" w:color="auto" w:fill="95D3DB"/>
            <w:vAlign w:val="center"/>
          </w:tcPr>
          <w:p w14:paraId="4F60DFA6" w14:textId="77777777" w:rsidR="00AF64A8" w:rsidRPr="00772C4B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000000" w:themeColor="text1"/>
                <w:sz w:val="28"/>
                <w:szCs w:val="28"/>
              </w:rPr>
            </w:pPr>
            <w:bookmarkStart w:id="0" w:name="_Hlk174204742"/>
            <w:r w:rsidRPr="00772C4B">
              <w:rPr>
                <w:rFonts w:ascii="Helvetica Neue W23 for SKY Reg" w:eastAsia="Calibri" w:hAnsi="Helvetica Neue W23 for SKY Reg" w:cs="Helvetica Neue W23 for SKY Reg"/>
                <w:color w:val="000000" w:themeColor="text1"/>
                <w:sz w:val="28"/>
                <w:szCs w:val="28"/>
                <w:rtl/>
              </w:rPr>
              <w:t>الأسبوع 1</w:t>
            </w:r>
          </w:p>
        </w:tc>
        <w:tc>
          <w:tcPr>
            <w:tcW w:w="2620" w:type="dxa"/>
            <w:tcBorders>
              <w:top w:val="single" w:sz="18" w:space="0" w:color="auto"/>
            </w:tcBorders>
            <w:shd w:val="clear" w:color="auto" w:fill="95D3DB"/>
            <w:vAlign w:val="center"/>
          </w:tcPr>
          <w:p w14:paraId="5270B760" w14:textId="77777777" w:rsidR="00AF64A8" w:rsidRPr="00772C4B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000000" w:themeColor="text1"/>
                <w:sz w:val="28"/>
                <w:szCs w:val="28"/>
              </w:rPr>
            </w:pPr>
            <w:r w:rsidRPr="00772C4B">
              <w:rPr>
                <w:rFonts w:ascii="Helvetica Neue W23 for SKY Reg" w:eastAsia="Calibri" w:hAnsi="Helvetica Neue W23 for SKY Reg" w:cs="Helvetica Neue W23 for SKY Reg"/>
                <w:color w:val="000000" w:themeColor="text1"/>
                <w:sz w:val="28"/>
                <w:szCs w:val="28"/>
                <w:rtl/>
              </w:rPr>
              <w:t>الأسبوع 2</w:t>
            </w:r>
          </w:p>
        </w:tc>
        <w:tc>
          <w:tcPr>
            <w:tcW w:w="2620" w:type="dxa"/>
            <w:tcBorders>
              <w:top w:val="single" w:sz="18" w:space="0" w:color="auto"/>
            </w:tcBorders>
            <w:shd w:val="clear" w:color="auto" w:fill="95D3DB"/>
            <w:vAlign w:val="center"/>
          </w:tcPr>
          <w:p w14:paraId="4937B012" w14:textId="77777777" w:rsidR="00AF64A8" w:rsidRPr="00772C4B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000000" w:themeColor="text1"/>
                <w:sz w:val="28"/>
                <w:szCs w:val="28"/>
              </w:rPr>
            </w:pPr>
            <w:r w:rsidRPr="00772C4B">
              <w:rPr>
                <w:rFonts w:ascii="Helvetica Neue W23 for SKY Reg" w:eastAsia="Calibri" w:hAnsi="Helvetica Neue W23 for SKY Reg" w:cs="Helvetica Neue W23 for SKY Reg"/>
                <w:color w:val="000000" w:themeColor="text1"/>
                <w:sz w:val="28"/>
                <w:szCs w:val="28"/>
                <w:rtl/>
              </w:rPr>
              <w:t>الأسبوع 3</w:t>
            </w:r>
          </w:p>
        </w:tc>
        <w:tc>
          <w:tcPr>
            <w:tcW w:w="2621" w:type="dxa"/>
            <w:tcBorders>
              <w:top w:val="single" w:sz="18" w:space="0" w:color="auto"/>
              <w:right w:val="single" w:sz="18" w:space="0" w:color="auto"/>
            </w:tcBorders>
            <w:shd w:val="clear" w:color="auto" w:fill="95D3DB"/>
            <w:vAlign w:val="center"/>
          </w:tcPr>
          <w:p w14:paraId="786A8657" w14:textId="77777777" w:rsidR="00AF64A8" w:rsidRPr="00772C4B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000000" w:themeColor="text1"/>
                <w:sz w:val="28"/>
                <w:szCs w:val="28"/>
              </w:rPr>
            </w:pPr>
            <w:r w:rsidRPr="00772C4B">
              <w:rPr>
                <w:rFonts w:ascii="Helvetica Neue W23 for SKY Reg" w:eastAsia="Calibri" w:hAnsi="Helvetica Neue W23 for SKY Reg" w:cs="Helvetica Neue W23 for SKY Reg"/>
                <w:color w:val="000000" w:themeColor="text1"/>
                <w:sz w:val="28"/>
                <w:szCs w:val="28"/>
                <w:rtl/>
              </w:rPr>
              <w:t>الأسبوع 4</w:t>
            </w:r>
          </w:p>
        </w:tc>
      </w:tr>
      <w:tr w:rsidR="00AF64A8" w:rsidRPr="004A5CAD" w14:paraId="7E6DB448" w14:textId="77777777" w:rsidTr="003C426A">
        <w:tc>
          <w:tcPr>
            <w:tcW w:w="2620" w:type="dxa"/>
            <w:tcBorders>
              <w:left w:val="single" w:sz="18" w:space="0" w:color="auto"/>
            </w:tcBorders>
            <w:shd w:val="clear" w:color="auto" w:fill="009999"/>
            <w:vAlign w:val="center"/>
          </w:tcPr>
          <w:p w14:paraId="7B37D590" w14:textId="77777777" w:rsidR="00AF64A8" w:rsidRPr="004A7E2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18 – 22 أغسطس 2024</w:t>
            </w:r>
          </w:p>
          <w:p w14:paraId="2808FC56" w14:textId="77777777" w:rsidR="00AF64A8" w:rsidRPr="004A7E2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14 – 18 صفر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7BC52F01" w14:textId="77777777" w:rsidR="00AF64A8" w:rsidRPr="004A7E2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25 – 29أغسطس 2024</w:t>
            </w:r>
          </w:p>
          <w:p w14:paraId="56A9294E" w14:textId="77777777" w:rsidR="00AF64A8" w:rsidRPr="004A7E2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21 – 25 صفر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32A27D90" w14:textId="77777777" w:rsidR="00AF64A8" w:rsidRPr="004A7E2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 – 5 سبتمبر 2024</w:t>
            </w:r>
          </w:p>
          <w:p w14:paraId="1EB7CA31" w14:textId="77777777" w:rsidR="00AF64A8" w:rsidRPr="004A7E2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28 صفر – 2 ربيع أول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009999"/>
            <w:vAlign w:val="center"/>
          </w:tcPr>
          <w:p w14:paraId="0BD47B37" w14:textId="77777777" w:rsidR="00AF64A8" w:rsidRPr="004A7E2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8 – 12 سبتمبر 2024</w:t>
            </w:r>
          </w:p>
          <w:p w14:paraId="7187B668" w14:textId="77777777" w:rsidR="00AF64A8" w:rsidRPr="004A7E2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5 – 9 ربيع أول 1446هـ</w:t>
            </w:r>
          </w:p>
        </w:tc>
      </w:tr>
      <w:bookmarkEnd w:id="0"/>
      <w:tr w:rsidR="00AF64A8" w:rsidRPr="004A5CAD" w14:paraId="75E6D87F" w14:textId="77777777" w:rsidTr="003C426A">
        <w:trPr>
          <w:trHeight w:val="921"/>
        </w:trPr>
        <w:tc>
          <w:tcPr>
            <w:tcW w:w="2620" w:type="dxa"/>
            <w:tcBorders>
              <w:left w:val="single" w:sz="18" w:space="0" w:color="auto"/>
            </w:tcBorders>
            <w:vAlign w:val="center"/>
          </w:tcPr>
          <w:p w14:paraId="51AA1BC7" w14:textId="77777777" w:rsidR="00AF64A8" w:rsidRPr="00F95A75" w:rsidRDefault="00AF64A8" w:rsidP="003C426A">
            <w:pPr>
              <w:bidi/>
              <w:spacing w:after="0"/>
              <w:rPr>
                <w:rFonts w:ascii="Helvetica Neue W23 for SKY Reg" w:hAnsi="Helvetica Neue W23 for SKY Reg" w:cs="GE SS Two Medium"/>
              </w:rPr>
            </w:pPr>
            <w:r w:rsidRPr="000241B1">
              <w:rPr>
                <w:rFonts w:ascii="Helvetica Neue W23 for SKY Reg" w:hAnsi="Helvetica Neue W23 for SKY Reg" w:cs="GE SS Two Medium" w:hint="cs"/>
                <w:rtl/>
              </w:rPr>
              <w:t>الانضباط</w:t>
            </w:r>
            <w:r>
              <w:rPr>
                <w:rFonts w:ascii="Helvetica Neue W23 for SKY Reg" w:hAnsi="Helvetica Neue W23 for SKY Reg" w:cs="GE SS Two Medium" w:hint="cs"/>
                <w:rtl/>
              </w:rPr>
              <w:t xml:space="preserve">  ،  </w:t>
            </w:r>
            <w:r w:rsidRPr="000241B1">
              <w:rPr>
                <w:rFonts w:ascii="Helvetica Neue W23 for SKY Reg" w:hAnsi="Helvetica Neue W23 for SKY Reg" w:cs="GE SS Two Medium" w:hint="cs"/>
                <w:rtl/>
              </w:rPr>
              <w:t>الترابط الأسري</w:t>
            </w:r>
          </w:p>
        </w:tc>
        <w:tc>
          <w:tcPr>
            <w:tcW w:w="2620" w:type="dxa"/>
            <w:vAlign w:val="center"/>
          </w:tcPr>
          <w:p w14:paraId="05F8713F" w14:textId="77777777" w:rsidR="00AF64A8" w:rsidRPr="001F007C" w:rsidRDefault="00AF64A8" w:rsidP="003C426A">
            <w:pPr>
              <w:bidi/>
              <w:spacing w:after="0"/>
              <w:jc w:val="center"/>
              <w:rPr>
                <w:rFonts w:ascii="Helvetica Neue W23 for SKY Reg" w:hAnsi="Helvetica Neue W23 for SKY Reg" w:cs="GE SS Two Medium"/>
                <w:rtl/>
              </w:rPr>
            </w:pPr>
            <w:r w:rsidRPr="000241B1">
              <w:rPr>
                <w:rFonts w:ascii="Helvetica Neue W23 for SKY Reg" w:hAnsi="Helvetica Neue W23 for SKY Reg" w:cs="GE SS Two Medium" w:hint="cs"/>
                <w:rtl/>
              </w:rPr>
              <w:t xml:space="preserve">الانضباط </w:t>
            </w:r>
            <w:r>
              <w:rPr>
                <w:rFonts w:ascii="Helvetica Neue W23 for SKY Reg" w:hAnsi="Helvetica Neue W23 for SKY Reg" w:cs="GE SS Two Medium" w:hint="cs"/>
                <w:rtl/>
              </w:rPr>
              <w:t xml:space="preserve"> ،  </w:t>
            </w:r>
            <w:r>
              <w:rPr>
                <w:rFonts w:ascii="Helvetica Neue W23 for SKY Reg" w:hAnsi="Helvetica Neue W23 for SKY Reg" w:cs="GE SS Two Medium" w:hint="cs"/>
                <w:sz w:val="24"/>
                <w:szCs w:val="24"/>
                <w:rtl/>
              </w:rPr>
              <w:t>الإيجابية</w:t>
            </w:r>
          </w:p>
        </w:tc>
        <w:tc>
          <w:tcPr>
            <w:tcW w:w="2620" w:type="dxa"/>
            <w:vAlign w:val="center"/>
          </w:tcPr>
          <w:p w14:paraId="271D2A19" w14:textId="77777777" w:rsidR="00AF64A8" w:rsidRPr="001F007C" w:rsidRDefault="00AF64A8" w:rsidP="003C426A">
            <w:pPr>
              <w:bidi/>
              <w:spacing w:after="0"/>
              <w:rPr>
                <w:rFonts w:ascii="Helvetica Neue W23 for SKY Reg" w:hAnsi="Helvetica Neue W23 for SKY Reg" w:cs="GE SS Two Medium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 xml:space="preserve">التسامح ، </w:t>
            </w:r>
            <w:r>
              <w:rPr>
                <w:rFonts w:ascii="Helvetica Neue W23 for SKY Reg" w:hAnsi="Helvetica Neue W23 for SKY Reg" w:cs="GE SS Two Medium" w:hint="cs"/>
                <w:sz w:val="24"/>
                <w:szCs w:val="24"/>
                <w:rtl/>
              </w:rPr>
              <w:t xml:space="preserve"> الإيجابية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vAlign w:val="center"/>
          </w:tcPr>
          <w:p w14:paraId="24E4BB01" w14:textId="5C1C6BED" w:rsidR="00AF64A8" w:rsidRPr="001F007C" w:rsidRDefault="00772C4B" w:rsidP="003C426A">
            <w:pPr>
              <w:bidi/>
              <w:spacing w:after="0"/>
              <w:rPr>
                <w:rFonts w:ascii="Helvetica Neue W23 for SKY Reg" w:hAnsi="Helvetica Neue W23 for SKY Reg" w:cs="GE SS Two Medium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التسامح</w:t>
            </w:r>
            <w:r w:rsidR="00AF64A8">
              <w:rPr>
                <w:rFonts w:ascii="Helvetica Neue W23 for SKY Reg" w:hAnsi="Helvetica Neue W23 for SKY Reg" w:cs="GE SS Two Medium" w:hint="cs"/>
                <w:rtl/>
              </w:rPr>
              <w:t xml:space="preserve"> ، </w:t>
            </w:r>
            <w:r w:rsidR="00AF64A8" w:rsidRPr="000241B1">
              <w:rPr>
                <w:rFonts w:ascii="Helvetica Neue W23 for SKY Reg" w:hAnsi="Helvetica Neue W23 for SKY Reg" w:cs="GE SS Two Medium" w:hint="cs"/>
                <w:rtl/>
              </w:rPr>
              <w:t xml:space="preserve"> </w:t>
            </w:r>
            <w:r>
              <w:rPr>
                <w:rFonts w:ascii="Helvetica Neue W23 for SKY Reg" w:hAnsi="Helvetica Neue W23 for SKY Reg" w:cs="GE SS Two Medium" w:hint="cs"/>
                <w:rtl/>
              </w:rPr>
              <w:t>العزيمة</w:t>
            </w:r>
          </w:p>
        </w:tc>
      </w:tr>
      <w:tr w:rsidR="00AF64A8" w:rsidRPr="004A5CAD" w14:paraId="376CB7B3" w14:textId="77777777" w:rsidTr="00772C4B">
        <w:trPr>
          <w:trHeight w:hRule="exact" w:val="472"/>
        </w:trPr>
        <w:tc>
          <w:tcPr>
            <w:tcW w:w="2620" w:type="dxa"/>
            <w:tcBorders>
              <w:left w:val="single" w:sz="18" w:space="0" w:color="auto"/>
            </w:tcBorders>
            <w:shd w:val="clear" w:color="auto" w:fill="95D3DB"/>
            <w:vAlign w:val="center"/>
          </w:tcPr>
          <w:p w14:paraId="340C76C0" w14:textId="77777777" w:rsidR="00AF64A8" w:rsidRPr="00F95A7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>الأسبوع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2620" w:type="dxa"/>
            <w:shd w:val="clear" w:color="auto" w:fill="95D3DB"/>
            <w:vAlign w:val="center"/>
          </w:tcPr>
          <w:p w14:paraId="5D346BE8" w14:textId="77777777" w:rsidR="00AF64A8" w:rsidRPr="00F95A75" w:rsidRDefault="00AF64A8" w:rsidP="003C426A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6</w:t>
            </w:r>
          </w:p>
        </w:tc>
        <w:tc>
          <w:tcPr>
            <w:tcW w:w="2620" w:type="dxa"/>
            <w:shd w:val="clear" w:color="auto" w:fill="95D3DB"/>
            <w:vAlign w:val="center"/>
          </w:tcPr>
          <w:p w14:paraId="3F1C7A0C" w14:textId="77777777" w:rsidR="00AF64A8" w:rsidRPr="00F95A75" w:rsidRDefault="00AF64A8" w:rsidP="003C426A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7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95D3DB"/>
            <w:vAlign w:val="center"/>
          </w:tcPr>
          <w:p w14:paraId="4283053C" w14:textId="77777777" w:rsidR="00AF64A8" w:rsidRPr="00F95A75" w:rsidRDefault="00AF64A8" w:rsidP="003C426A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8</w:t>
            </w:r>
          </w:p>
        </w:tc>
      </w:tr>
      <w:tr w:rsidR="00AF64A8" w:rsidRPr="004A5CAD" w14:paraId="716E6707" w14:textId="77777777" w:rsidTr="003C426A">
        <w:trPr>
          <w:trHeight w:hRule="exact" w:val="708"/>
        </w:trPr>
        <w:tc>
          <w:tcPr>
            <w:tcW w:w="2620" w:type="dxa"/>
            <w:tcBorders>
              <w:left w:val="single" w:sz="18" w:space="0" w:color="auto"/>
            </w:tcBorders>
            <w:shd w:val="clear" w:color="auto" w:fill="009999"/>
            <w:vAlign w:val="center"/>
          </w:tcPr>
          <w:p w14:paraId="60D00CE4" w14:textId="77777777" w:rsidR="00AF64A8" w:rsidRPr="009F2A6D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15 – 19 سبتمبر 2024</w:t>
            </w:r>
          </w:p>
          <w:p w14:paraId="288B6FE1" w14:textId="77777777" w:rsidR="00AF64A8" w:rsidRPr="009F2A6D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12- 16 ربيع أول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084FD78B" w14:textId="77777777" w:rsidR="00AF64A8" w:rsidRPr="009F2A6D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22 – 26 سبتمبر 2024</w:t>
            </w:r>
          </w:p>
          <w:p w14:paraId="7A0CA9F0" w14:textId="77777777" w:rsidR="00AF64A8" w:rsidRPr="009F2A6D" w:rsidRDefault="00AF64A8" w:rsidP="003C426A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19 – 23 ربيع أول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52E0501A" w14:textId="77777777" w:rsidR="00AF64A8" w:rsidRPr="009F2A6D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29 سبتمبر – 3 أكتوبر 2024</w:t>
            </w:r>
          </w:p>
          <w:p w14:paraId="026DCF4A" w14:textId="77777777" w:rsidR="00AF64A8" w:rsidRPr="009F2A6D" w:rsidRDefault="00AF64A8" w:rsidP="003C426A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26 – 30 ربيع أول 1446هـ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009999"/>
            <w:vAlign w:val="center"/>
          </w:tcPr>
          <w:p w14:paraId="49B5F531" w14:textId="77777777" w:rsidR="00AF64A8" w:rsidRPr="009F2A6D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6 – 10 أكتوبر 2024</w:t>
            </w:r>
          </w:p>
          <w:p w14:paraId="648C3231" w14:textId="77777777" w:rsidR="00AF64A8" w:rsidRPr="009F2A6D" w:rsidRDefault="00AF64A8" w:rsidP="003C426A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3 – 7 ربيع ثاني 1446هـ</w:t>
            </w:r>
          </w:p>
        </w:tc>
      </w:tr>
      <w:tr w:rsidR="00AF64A8" w:rsidRPr="004A5CAD" w14:paraId="3466B521" w14:textId="77777777" w:rsidTr="003C426A">
        <w:trPr>
          <w:trHeight w:val="978"/>
        </w:trPr>
        <w:tc>
          <w:tcPr>
            <w:tcW w:w="2620" w:type="dxa"/>
            <w:tcBorders>
              <w:left w:val="single" w:sz="18" w:space="0" w:color="auto"/>
            </w:tcBorders>
            <w:vAlign w:val="center"/>
          </w:tcPr>
          <w:p w14:paraId="33736098" w14:textId="5EA7182C" w:rsidR="00AF64A8" w:rsidRPr="004A5CAD" w:rsidRDefault="00AF64A8" w:rsidP="00772C4B">
            <w:pPr>
              <w:bidi/>
              <w:spacing w:after="0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1لعزيم</w:t>
            </w:r>
            <w:r w:rsidR="00772C4B">
              <w:rPr>
                <w:rFonts w:ascii="Helvetica Neue W23 for SKY Reg" w:hAnsi="Helvetica Neue W23 for SKY Reg" w:cs="GE SS Two Medium" w:hint="cs"/>
                <w:rtl/>
              </w:rPr>
              <w:t>ة ، الانتماء الوطني</w:t>
            </w:r>
          </w:p>
          <w:p w14:paraId="6C4D742B" w14:textId="77777777" w:rsidR="00AF64A8" w:rsidRPr="004A5CAD" w:rsidRDefault="00AF64A8" w:rsidP="003C426A">
            <w:pPr>
              <w:bidi/>
              <w:spacing w:after="0"/>
              <w:ind w:right="315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2620" w:type="dxa"/>
            <w:vAlign w:val="center"/>
          </w:tcPr>
          <w:p w14:paraId="726E845D" w14:textId="1BECFE47" w:rsidR="00AF64A8" w:rsidRPr="004A5CAD" w:rsidRDefault="00772C4B" w:rsidP="003C426A">
            <w:pPr>
              <w:bidi/>
              <w:spacing w:after="0"/>
              <w:jc w:val="center"/>
              <w:rPr>
                <w:rFonts w:ascii="Helvetica Neue W23 for SKY Reg" w:hAnsi="Helvetica Neue W23 for SKY Reg" w:cs="Helvetica Neue W23 for SKY Reg"/>
                <w:color w:val="595959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الإيجابية</w:t>
            </w:r>
          </w:p>
        </w:tc>
        <w:tc>
          <w:tcPr>
            <w:tcW w:w="2620" w:type="dxa"/>
            <w:vAlign w:val="center"/>
          </w:tcPr>
          <w:p w14:paraId="14D8CF9C" w14:textId="77777777" w:rsidR="00AF64A8" w:rsidRPr="004A5CAD" w:rsidRDefault="00AF64A8" w:rsidP="003C426A">
            <w:pPr>
              <w:bidi/>
              <w:ind w:right="405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المثابرة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vAlign w:val="center"/>
          </w:tcPr>
          <w:p w14:paraId="5CA155D5" w14:textId="3695B0E5" w:rsidR="00AF64A8" w:rsidRPr="004A5CAD" w:rsidRDefault="00AF64A8" w:rsidP="003C426A">
            <w:pPr>
              <w:bidi/>
              <w:ind w:right="122"/>
              <w:jc w:val="center"/>
              <w:rPr>
                <w:rFonts w:ascii="Helvetica Neue W23 for SKY Reg" w:hAnsi="Helvetica Neue W23 for SKY Reg" w:cs="Helvetica Neue W23 for SKY Reg"/>
                <w:color w:val="3A7C22" w:themeColor="accent6" w:themeShade="BF"/>
                <w:sz w:val="18"/>
                <w:szCs w:val="18"/>
                <w:rtl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 xml:space="preserve">الوفاء ، العزيمة </w:t>
            </w:r>
          </w:p>
        </w:tc>
      </w:tr>
      <w:tr w:rsidR="00AF64A8" w:rsidRPr="004A5CAD" w14:paraId="3C02F93B" w14:textId="77777777" w:rsidTr="00772C4B">
        <w:tc>
          <w:tcPr>
            <w:tcW w:w="2620" w:type="dxa"/>
            <w:tcBorders>
              <w:left w:val="single" w:sz="18" w:space="0" w:color="auto"/>
            </w:tcBorders>
            <w:shd w:val="clear" w:color="auto" w:fill="95D3DB"/>
            <w:vAlign w:val="center"/>
          </w:tcPr>
          <w:p w14:paraId="633F8A47" w14:textId="77777777" w:rsidR="00AF64A8" w:rsidRPr="00F95A7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9</w:t>
            </w:r>
          </w:p>
        </w:tc>
        <w:tc>
          <w:tcPr>
            <w:tcW w:w="2620" w:type="dxa"/>
            <w:shd w:val="clear" w:color="auto" w:fill="95D3DB"/>
            <w:vAlign w:val="center"/>
          </w:tcPr>
          <w:p w14:paraId="17A8B716" w14:textId="77777777" w:rsidR="00AF64A8" w:rsidRPr="00F95A7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10</w:t>
            </w:r>
          </w:p>
        </w:tc>
        <w:tc>
          <w:tcPr>
            <w:tcW w:w="2620" w:type="dxa"/>
            <w:shd w:val="clear" w:color="auto" w:fill="95D3DB"/>
            <w:vAlign w:val="center"/>
          </w:tcPr>
          <w:p w14:paraId="3E84930B" w14:textId="77777777" w:rsidR="00AF64A8" w:rsidRPr="00F95A7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11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95D3DB"/>
            <w:vAlign w:val="center"/>
          </w:tcPr>
          <w:p w14:paraId="7F09F4D8" w14:textId="77777777" w:rsidR="00AF64A8" w:rsidRPr="00F95A75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12</w:t>
            </w:r>
          </w:p>
        </w:tc>
      </w:tr>
      <w:tr w:rsidR="00AF64A8" w:rsidRPr="004A5CAD" w14:paraId="32732BAB" w14:textId="77777777" w:rsidTr="003C426A">
        <w:tc>
          <w:tcPr>
            <w:tcW w:w="2620" w:type="dxa"/>
            <w:tcBorders>
              <w:left w:val="single" w:sz="18" w:space="0" w:color="auto"/>
            </w:tcBorders>
            <w:shd w:val="clear" w:color="auto" w:fill="009999"/>
            <w:vAlign w:val="center"/>
          </w:tcPr>
          <w:p w14:paraId="59202286" w14:textId="77777777" w:rsidR="00AF64A8" w:rsidRPr="009F2A6D" w:rsidRDefault="00AF64A8" w:rsidP="003C426A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13 – 17 أكتوبر 2024</w:t>
            </w:r>
          </w:p>
          <w:p w14:paraId="40D96391" w14:textId="77777777" w:rsidR="00AF64A8" w:rsidRPr="009F2A6D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10 – 14 ربيع ثاني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6ECD994D" w14:textId="77777777" w:rsidR="00AF64A8" w:rsidRPr="009F2A6D" w:rsidRDefault="00AF64A8" w:rsidP="003C426A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20 – 24 أكتوبر 2024</w:t>
            </w:r>
          </w:p>
          <w:p w14:paraId="607F00D4" w14:textId="77777777" w:rsidR="00AF64A8" w:rsidRPr="009F2A6D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17 – 21 ربيع أول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034FA78D" w14:textId="77777777" w:rsidR="00AF64A8" w:rsidRPr="009F2A6D" w:rsidRDefault="00AF64A8" w:rsidP="003C426A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27 – 31 أكتوبر 2024</w:t>
            </w:r>
          </w:p>
          <w:p w14:paraId="21DB7A3B" w14:textId="77777777" w:rsidR="00AF64A8" w:rsidRPr="009F2A6D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24 – 28 ربيع أول 1446هـ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009999"/>
            <w:vAlign w:val="center"/>
          </w:tcPr>
          <w:p w14:paraId="7BECF124" w14:textId="77777777" w:rsidR="00AF64A8" w:rsidRPr="009F2A6D" w:rsidRDefault="00AF64A8" w:rsidP="003C426A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3 – 7 نوفمبر 2024</w:t>
            </w:r>
          </w:p>
          <w:p w14:paraId="4BEBDC67" w14:textId="77777777" w:rsidR="00AF64A8" w:rsidRPr="009F2A6D" w:rsidRDefault="00AF64A8" w:rsidP="003C426A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1 – 5 جمادى أول 1446هـ</w:t>
            </w:r>
          </w:p>
        </w:tc>
      </w:tr>
      <w:tr w:rsidR="00AF64A8" w:rsidRPr="004A5CAD" w14:paraId="6EDB4714" w14:textId="77777777" w:rsidTr="003C426A">
        <w:trPr>
          <w:trHeight w:val="921"/>
        </w:trPr>
        <w:tc>
          <w:tcPr>
            <w:tcW w:w="26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5F0735" w14:textId="69A72853" w:rsidR="00AF64A8" w:rsidRPr="004A5CAD" w:rsidRDefault="00AF64A8" w:rsidP="003C426A">
            <w:pPr>
              <w:bidi/>
              <w:spacing w:after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 xml:space="preserve">الكرم </w:t>
            </w:r>
          </w:p>
        </w:tc>
        <w:tc>
          <w:tcPr>
            <w:tcW w:w="2620" w:type="dxa"/>
            <w:tcBorders>
              <w:bottom w:val="single" w:sz="18" w:space="0" w:color="auto"/>
            </w:tcBorders>
            <w:vAlign w:val="center"/>
          </w:tcPr>
          <w:p w14:paraId="63A425B0" w14:textId="3CAA0123" w:rsidR="00AF64A8" w:rsidRPr="004A5CAD" w:rsidRDefault="00AF64A8" w:rsidP="003C426A">
            <w:pPr>
              <w:bidi/>
              <w:spacing w:after="0"/>
              <w:jc w:val="center"/>
              <w:rPr>
                <w:rFonts w:ascii="Helvetica Neue W23 for SKY Reg" w:hAnsi="Helvetica Neue W23 for SKY Reg" w:cs="GE SS Two Medium"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 xml:space="preserve">الأمانة </w:t>
            </w:r>
          </w:p>
        </w:tc>
        <w:tc>
          <w:tcPr>
            <w:tcW w:w="2620" w:type="dxa"/>
            <w:tcBorders>
              <w:bottom w:val="single" w:sz="18" w:space="0" w:color="auto"/>
            </w:tcBorders>
            <w:vAlign w:val="center"/>
          </w:tcPr>
          <w:p w14:paraId="2B46BBF0" w14:textId="02D610AF" w:rsidR="00AF64A8" w:rsidRPr="004A5CAD" w:rsidRDefault="00772C4B" w:rsidP="003C426A">
            <w:pPr>
              <w:bidi/>
              <w:spacing w:after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الانتماء الوطني</w:t>
            </w:r>
          </w:p>
        </w:tc>
        <w:tc>
          <w:tcPr>
            <w:tcW w:w="26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A4A859" w14:textId="77777777" w:rsidR="00AF64A8" w:rsidRPr="004A5CAD" w:rsidRDefault="00AF64A8" w:rsidP="003C426A">
            <w:pPr>
              <w:bidi/>
              <w:spacing w:after="0"/>
              <w:ind w:right="59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المثابرة</w:t>
            </w:r>
          </w:p>
        </w:tc>
      </w:tr>
    </w:tbl>
    <w:p w14:paraId="6D42C7EB" w14:textId="77777777" w:rsidR="00AF64A8" w:rsidRDefault="00AF64A8" w:rsidP="00AF64A8">
      <w:pPr>
        <w:jc w:val="right"/>
      </w:pPr>
    </w:p>
    <w:p w14:paraId="3FD85677" w14:textId="77777777" w:rsidR="00721E48" w:rsidRDefault="00721E48"/>
    <w:sectPr w:rsidR="00721E48" w:rsidSect="00D976B4">
      <w:pgSz w:w="11906" w:h="16838" w:code="9"/>
      <w:pgMar w:top="1134" w:right="1416" w:bottom="568" w:left="1418" w:header="709" w:footer="709" w:gutter="0"/>
      <w:pgBorders w:offsetFrom="page">
        <w:top w:val="single" w:sz="18" w:space="24" w:color="95D3DB"/>
        <w:left w:val="single" w:sz="18" w:space="24" w:color="95D3DB"/>
        <w:bottom w:val="single" w:sz="18" w:space="24" w:color="95D3DB"/>
        <w:right w:val="single" w:sz="18" w:space="24" w:color="95D3DB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A8"/>
    <w:rsid w:val="00251BBD"/>
    <w:rsid w:val="00420928"/>
    <w:rsid w:val="00535212"/>
    <w:rsid w:val="00721E48"/>
    <w:rsid w:val="00772C4B"/>
    <w:rsid w:val="008B5B8B"/>
    <w:rsid w:val="00AF64A8"/>
    <w:rsid w:val="00D81FCF"/>
    <w:rsid w:val="00D976B4"/>
    <w:rsid w:val="00D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9F317"/>
  <w15:chartTrackingRefBased/>
  <w15:docId w15:val="{EB456B57-5A00-422F-9CC4-0D4FD94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A8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F64A8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64A8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64A8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64A8"/>
    <w:pPr>
      <w:keepNext/>
      <w:keepLines/>
      <w:bidi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64A8"/>
    <w:pPr>
      <w:keepNext/>
      <w:keepLines/>
      <w:bidi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64A8"/>
    <w:pPr>
      <w:keepNext/>
      <w:keepLines/>
      <w:bidi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64A8"/>
    <w:pPr>
      <w:keepNext/>
      <w:keepLines/>
      <w:bidi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64A8"/>
    <w:pPr>
      <w:keepNext/>
      <w:keepLines/>
      <w:bidi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64A8"/>
    <w:pPr>
      <w:keepNext/>
      <w:keepLines/>
      <w:bidi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F6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F6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F6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F64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F64A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F64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F64A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F64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F6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64A8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F6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64A8"/>
    <w:pPr>
      <w:numPr>
        <w:ilvl w:val="1"/>
      </w:numPr>
      <w:bidi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F6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64A8"/>
    <w:pPr>
      <w:bidi/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اقتباس Char"/>
    <w:basedOn w:val="a0"/>
    <w:link w:val="a5"/>
    <w:uiPriority w:val="29"/>
    <w:rsid w:val="00AF64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64A8"/>
    <w:pPr>
      <w:bidi/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AF64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6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اقتباس مكثف Char"/>
    <w:basedOn w:val="a0"/>
    <w:link w:val="a8"/>
    <w:uiPriority w:val="30"/>
    <w:rsid w:val="00AF64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64A8"/>
    <w:rPr>
      <w:b/>
      <w:bCs/>
      <w:smallCaps/>
      <w:color w:val="0F4761" w:themeColor="accent1" w:themeShade="BF"/>
      <w:spacing w:val="5"/>
    </w:rPr>
  </w:style>
  <w:style w:type="table" w:customStyle="1" w:styleId="aa">
    <w:name w:val="تقويم الجدول"/>
    <w:basedOn w:val="a1"/>
    <w:rsid w:val="00AF64A8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ahmd alsaeedi</dc:creator>
  <cp:keywords/>
  <dc:description/>
  <cp:lastModifiedBy>ahmd alsaeedi</cp:lastModifiedBy>
  <cp:revision>2</cp:revision>
  <cp:lastPrinted>2024-08-10T17:38:00Z</cp:lastPrinted>
  <dcterms:created xsi:type="dcterms:W3CDTF">2024-08-10T19:13:00Z</dcterms:created>
  <dcterms:modified xsi:type="dcterms:W3CDTF">2024-08-10T19:13:00Z</dcterms:modified>
</cp:coreProperties>
</file>