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36293A0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5A62E60E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107172" w14:paraId="72AA5AC5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716509A3" w14:textId="77777777" w:rsidR="00F0373F" w:rsidRPr="00F0373F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="00F0373F"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F0373F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5EA3304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0E288A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75822EA9" w:rsidR="004F3C69" w:rsidRPr="00202265" w:rsidRDefault="002D3A2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33797978" w:rsidR="004F3C69" w:rsidRPr="00202265" w:rsidRDefault="002D3A28" w:rsidP="00560961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3DFA07D3" w:rsidR="004F3C69" w:rsidRPr="00202265" w:rsidRDefault="00560961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2C9915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05A2821C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787C4B80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9FA199B" w:rsidR="004F3C69" w:rsidRPr="008252C8" w:rsidRDefault="002D3A28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C4E330B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1EA7CC67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2365619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178EB5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0F9ADD2" w:rsidR="004F3C69" w:rsidRPr="008252C8" w:rsidRDefault="002D3A2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0FF26114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295548F9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699B8245" w:rsidR="004F3C69" w:rsidRPr="008252C8" w:rsidRDefault="008675A9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3039F6F3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729A686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513C2846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469EA3D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16DA7E9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719ABDC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2D538F99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348DCF1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39CC454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6583E7E1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06177DC4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3D35B88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4DCB99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74BFCF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772B2DA3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3E63D7D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31FA4C4F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6E7CF005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054D91C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6B7D563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1A28CE09" w:rsidR="00D66903" w:rsidRPr="008252C8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5C4DF05E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069CADC8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0AE9CCC5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7330B71E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2EEDF229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28F9193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503C3034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 xml:space="preserve">كل ما سبق 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1AEBBBF0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0F7FA692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0BD41E0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16BB1CC5" w14:textId="567222C4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5EF865" w:rsidR="00C2607E" w:rsidRPr="008252C8" w:rsidRDefault="00781B8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14:paraId="505E8AED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BA5C8B0" w14:textId="1467D4C6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70152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14:paraId="04009F22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578A9C8E" w14:textId="6E5A7828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21B43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4F9C8D1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DE358AC" w14:textId="1FC09AA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892C5D9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0F15B52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3AF8F55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C1460EB" w:rsidR="00AB6739" w:rsidRPr="008252C8" w:rsidRDefault="004A2C7C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14:paraId="03AA168E" w14:textId="77777777" w:rsidR="00AB6739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751B124C" w14:textId="7BE814AA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612C0A88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45F342B2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7CED76F0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5643D5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9260FBE" w:rsidR="00743610" w:rsidRPr="008252C8" w:rsidRDefault="0009749D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547527E0" w:rsidR="00743610" w:rsidRPr="008252C8" w:rsidRDefault="007E14FE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490D3A1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81F2E" w:rsidRPr="008252C8" w14:paraId="4F06E548" w14:textId="7777777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1F3EC54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66A0A4B" w14:textId="5C99C312" w:rsidR="003D15D7" w:rsidRPr="008252C8" w:rsidRDefault="0009749D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:rsidR="00D81F2E" w:rsidRPr="008252C8" w14:paraId="30CB2579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75BE20AA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57C80DED" w14:textId="5E4CCFA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:rsidR="00D81F2E" w:rsidRPr="008252C8" w14:paraId="1BB4F5B4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19F804E8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3A4FE19" w14:textId="7DEC7E35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:rsidR="00D81F2E" w:rsidRPr="008252C8" w14:paraId="54479DB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AE1088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01206ECF" w14:textId="1B168F97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:rsidR="00D81F2E" w:rsidRPr="008252C8" w14:paraId="28FACB5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0611117E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47FBFBE1" w14:textId="4656C174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a4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3D8278B" w14:textId="03F20E89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proofErr w:type="spellStart"/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proofErr w:type="spellEnd"/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4207F029" w14:textId="6BEEBFC0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41532A" w14:textId="5C78DD7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72B6248" w14:textId="7E7B358C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0FBFFEC3" w14:textId="0694CABB" w:rsidR="00781B8E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35A2CCD9" w14:textId="5AC8189A" w:rsidR="00781B8E" w:rsidRDefault="00781B8E" w:rsidP="00781B8E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14:paraId="38C818B2" w14:textId="0AA3EB56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56AD16A6" w14:textId="68A23E92" w:rsidR="00C644D3" w:rsidRDefault="00C644D3" w:rsidP="00CA14D6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الله  طالباتي الغاليات محبتكم في </w:t>
      </w:r>
      <w:r w:rsidR="00CA14D6">
        <w:rPr>
          <w:rFonts w:ascii="Calibri" w:hAnsi="Calibri" w:cs="Times New Roman" w:hint="cs"/>
          <w:b/>
          <w:bCs/>
          <w:sz w:val="24"/>
          <w:szCs w:val="24"/>
          <w:rtl/>
        </w:rPr>
        <w:t>الله</w:t>
      </w:r>
    </w:p>
    <w:p w14:paraId="39F06C9B" w14:textId="521FC82C" w:rsidR="00457130" w:rsidRPr="00CA14D6" w:rsidRDefault="00457130" w:rsidP="00CA14D6">
      <w:pPr>
        <w:jc w:val="center"/>
        <w:rPr>
          <w:rFonts w:ascii="Calibri" w:hAnsi="Calibri" w:cs="Calibri" w:hint="cs"/>
          <w:b/>
          <w:bCs/>
          <w:sz w:val="24"/>
          <w:szCs w:val="24"/>
          <w:rtl/>
        </w:rPr>
      </w:pP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إعداد: </w:t>
      </w:r>
      <w:r w:rsidRPr="00457130">
        <w:rPr>
          <w:rFonts w:ascii="Calibri" w:hAnsi="Calibri" w:cs="Times New Roman" w:hint="cs"/>
          <w:b/>
          <w:bCs/>
          <w:color w:val="FF0000"/>
          <w:sz w:val="24"/>
          <w:szCs w:val="24"/>
          <w:rtl/>
        </w:rPr>
        <w:t>موقع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 </w:t>
      </w:r>
      <w:r w:rsidRPr="00457130">
        <w:rPr>
          <w:rFonts w:ascii="Calibri" w:hAnsi="Calibri" w:cs="Times New Roman" w:hint="cs"/>
          <w:b/>
          <w:bCs/>
          <w:color w:val="FF0000"/>
          <w:sz w:val="24"/>
          <w:szCs w:val="24"/>
          <w:rtl/>
        </w:rPr>
        <w:t>منهجي</w:t>
      </w:r>
    </w:p>
    <w:p w14:paraId="494ACB53" w14:textId="41E2F86D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="00B5796C" w:rsidRPr="00B5796C">
          <w:rPr>
            <w:rStyle w:val="Hyperlink"/>
            <w:rFonts w:ascii="Calibri" w:hAnsi="Calibri" w:cs="Calibri"/>
            <w:b/>
            <w:bCs/>
          </w:rPr>
          <w:t>https://www.mnhaji.com</w:t>
        </w:r>
      </w:hyperlink>
    </w:p>
    <w:p w14:paraId="01768A6B" w14:textId="1102B493" w:rsidR="003D15D7" w:rsidRPr="00D16913" w:rsidRDefault="00C644D3" w:rsidP="00C644D3">
      <w:pPr>
        <w:jc w:val="center"/>
        <w:rPr>
          <w:rFonts w:ascii="Calibri" w:hAnsi="Calibri" w:cs="Times New Roman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sectPr w:rsidR="003D15D7" w:rsidRPr="00D1691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E19D" w14:textId="77777777" w:rsidR="009D1782" w:rsidRDefault="009D1782" w:rsidP="004F3C69">
      <w:pPr>
        <w:spacing w:after="0" w:line="240" w:lineRule="auto"/>
      </w:pPr>
      <w:r>
        <w:separator/>
      </w:r>
    </w:p>
  </w:endnote>
  <w:endnote w:type="continuationSeparator" w:id="0">
    <w:p w14:paraId="670557F2" w14:textId="77777777" w:rsidR="009D1782" w:rsidRDefault="009D1782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5FF7" w14:textId="77777777" w:rsidR="009D1782" w:rsidRDefault="009D1782" w:rsidP="004F3C69">
      <w:pPr>
        <w:spacing w:after="0" w:line="240" w:lineRule="auto"/>
      </w:pPr>
      <w:r>
        <w:separator/>
      </w:r>
    </w:p>
  </w:footnote>
  <w:footnote w:type="continuationSeparator" w:id="0">
    <w:p w14:paraId="3F6723F8" w14:textId="77777777" w:rsidR="009D1782" w:rsidRDefault="009D1782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7A96"/>
    <w:multiLevelType w:val="hybridMultilevel"/>
    <w:tmpl w:val="1BA25FAC"/>
    <w:lvl w:ilvl="0" w:tplc="0409000F">
      <w:start w:val="1"/>
      <w:numFmt w:val="decimal"/>
      <w:lvlText w:val="%1."/>
      <w:lvlJc w:val="left"/>
      <w:pPr>
        <w:ind w:left="6866" w:hanging="360"/>
      </w:pPr>
    </w:lvl>
    <w:lvl w:ilvl="1" w:tplc="04090019" w:tentative="1">
      <w:start w:val="1"/>
      <w:numFmt w:val="lowerLetter"/>
      <w:lvlText w:val="%2."/>
      <w:lvlJc w:val="left"/>
      <w:pPr>
        <w:ind w:left="7586" w:hanging="360"/>
      </w:pPr>
    </w:lvl>
    <w:lvl w:ilvl="2" w:tplc="0409001B" w:tentative="1">
      <w:start w:val="1"/>
      <w:numFmt w:val="lowerRoman"/>
      <w:lvlText w:val="%3."/>
      <w:lvlJc w:val="right"/>
      <w:pPr>
        <w:ind w:left="8306" w:hanging="180"/>
      </w:pPr>
    </w:lvl>
    <w:lvl w:ilvl="3" w:tplc="0409000F" w:tentative="1">
      <w:start w:val="1"/>
      <w:numFmt w:val="decimal"/>
      <w:lvlText w:val="%4."/>
      <w:lvlJc w:val="left"/>
      <w:pPr>
        <w:ind w:left="9026" w:hanging="360"/>
      </w:pPr>
    </w:lvl>
    <w:lvl w:ilvl="4" w:tplc="04090019" w:tentative="1">
      <w:start w:val="1"/>
      <w:numFmt w:val="lowerLetter"/>
      <w:lvlText w:val="%5."/>
      <w:lvlJc w:val="left"/>
      <w:pPr>
        <w:ind w:left="9746" w:hanging="360"/>
      </w:pPr>
    </w:lvl>
    <w:lvl w:ilvl="5" w:tplc="0409001B" w:tentative="1">
      <w:start w:val="1"/>
      <w:numFmt w:val="lowerRoman"/>
      <w:lvlText w:val="%6."/>
      <w:lvlJc w:val="right"/>
      <w:pPr>
        <w:ind w:left="10466" w:hanging="180"/>
      </w:pPr>
    </w:lvl>
    <w:lvl w:ilvl="6" w:tplc="0409000F" w:tentative="1">
      <w:start w:val="1"/>
      <w:numFmt w:val="decimal"/>
      <w:lvlText w:val="%7."/>
      <w:lvlJc w:val="left"/>
      <w:pPr>
        <w:ind w:left="11186" w:hanging="360"/>
      </w:pPr>
    </w:lvl>
    <w:lvl w:ilvl="7" w:tplc="04090019" w:tentative="1">
      <w:start w:val="1"/>
      <w:numFmt w:val="lowerLetter"/>
      <w:lvlText w:val="%8."/>
      <w:lvlJc w:val="left"/>
      <w:pPr>
        <w:ind w:left="11906" w:hanging="360"/>
      </w:pPr>
    </w:lvl>
    <w:lvl w:ilvl="8" w:tplc="0409001B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3" w15:restartNumberingAfterBreak="0">
    <w:nsid w:val="6C984437"/>
    <w:multiLevelType w:val="hybridMultilevel"/>
    <w:tmpl w:val="E1C02EEA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560" w:hanging="360"/>
      </w:pPr>
    </w:lvl>
    <w:lvl w:ilvl="2" w:tplc="FFFFFFFF" w:tentative="1">
      <w:start w:val="1"/>
      <w:numFmt w:val="lowerRoman"/>
      <w:lvlText w:val="%3."/>
      <w:lvlJc w:val="right"/>
      <w:pPr>
        <w:ind w:left="8280" w:hanging="180"/>
      </w:pPr>
    </w:lvl>
    <w:lvl w:ilvl="3" w:tplc="FFFFFFFF" w:tentative="1">
      <w:start w:val="1"/>
      <w:numFmt w:val="decimal"/>
      <w:lvlText w:val="%4."/>
      <w:lvlJc w:val="left"/>
      <w:pPr>
        <w:ind w:left="9000" w:hanging="360"/>
      </w:pPr>
    </w:lvl>
    <w:lvl w:ilvl="4" w:tplc="FFFFFFFF" w:tentative="1">
      <w:start w:val="1"/>
      <w:numFmt w:val="lowerLetter"/>
      <w:lvlText w:val="%5."/>
      <w:lvlJc w:val="left"/>
      <w:pPr>
        <w:ind w:left="9720" w:hanging="360"/>
      </w:pPr>
    </w:lvl>
    <w:lvl w:ilvl="5" w:tplc="FFFFFFFF" w:tentative="1">
      <w:start w:val="1"/>
      <w:numFmt w:val="lowerRoman"/>
      <w:lvlText w:val="%6."/>
      <w:lvlJc w:val="right"/>
      <w:pPr>
        <w:ind w:left="10440" w:hanging="180"/>
      </w:pPr>
    </w:lvl>
    <w:lvl w:ilvl="6" w:tplc="FFFFFFFF" w:tentative="1">
      <w:start w:val="1"/>
      <w:numFmt w:val="decimal"/>
      <w:lvlText w:val="%7."/>
      <w:lvlJc w:val="left"/>
      <w:pPr>
        <w:ind w:left="11160" w:hanging="360"/>
      </w:pPr>
    </w:lvl>
    <w:lvl w:ilvl="7" w:tplc="FFFFFFFF" w:tentative="1">
      <w:start w:val="1"/>
      <w:numFmt w:val="lowerLetter"/>
      <w:lvlText w:val="%8."/>
      <w:lvlJc w:val="left"/>
      <w:pPr>
        <w:ind w:left="11880" w:hanging="360"/>
      </w:pPr>
    </w:lvl>
    <w:lvl w:ilvl="8" w:tplc="FFFFFFFF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4"/>
  </w:num>
  <w:num w:numId="2" w16cid:durableId="296760085">
    <w:abstractNumId w:val="5"/>
  </w:num>
  <w:num w:numId="3" w16cid:durableId="637152338">
    <w:abstractNumId w:val="0"/>
  </w:num>
  <w:num w:numId="4" w16cid:durableId="1511020088">
    <w:abstractNumId w:val="1"/>
  </w:num>
  <w:num w:numId="5" w16cid:durableId="1154368657">
    <w:abstractNumId w:val="2"/>
  </w:num>
  <w:num w:numId="6" w16cid:durableId="79502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14B87"/>
    <w:rsid w:val="0009749D"/>
    <w:rsid w:val="000C3B1C"/>
    <w:rsid w:val="000D062F"/>
    <w:rsid w:val="00101E30"/>
    <w:rsid w:val="00107172"/>
    <w:rsid w:val="00202265"/>
    <w:rsid w:val="00275C9D"/>
    <w:rsid w:val="002B40AB"/>
    <w:rsid w:val="002D3A28"/>
    <w:rsid w:val="00322F22"/>
    <w:rsid w:val="00360A70"/>
    <w:rsid w:val="003D15D7"/>
    <w:rsid w:val="003F6E38"/>
    <w:rsid w:val="00412213"/>
    <w:rsid w:val="00457130"/>
    <w:rsid w:val="004A2C7C"/>
    <w:rsid w:val="004F3C69"/>
    <w:rsid w:val="004F7397"/>
    <w:rsid w:val="005312BE"/>
    <w:rsid w:val="00535BC2"/>
    <w:rsid w:val="00560961"/>
    <w:rsid w:val="005C4848"/>
    <w:rsid w:val="005D7E6C"/>
    <w:rsid w:val="007138F6"/>
    <w:rsid w:val="00743610"/>
    <w:rsid w:val="0076039F"/>
    <w:rsid w:val="00781B8E"/>
    <w:rsid w:val="007E14FE"/>
    <w:rsid w:val="007E3D6A"/>
    <w:rsid w:val="008252C8"/>
    <w:rsid w:val="008675A9"/>
    <w:rsid w:val="008912C5"/>
    <w:rsid w:val="008A2721"/>
    <w:rsid w:val="00937F5E"/>
    <w:rsid w:val="00945525"/>
    <w:rsid w:val="009D01B0"/>
    <w:rsid w:val="009D1782"/>
    <w:rsid w:val="009F69FD"/>
    <w:rsid w:val="00A14FA2"/>
    <w:rsid w:val="00A33234"/>
    <w:rsid w:val="00A41D3A"/>
    <w:rsid w:val="00A56096"/>
    <w:rsid w:val="00AB6739"/>
    <w:rsid w:val="00AC67C5"/>
    <w:rsid w:val="00B5796C"/>
    <w:rsid w:val="00B878C1"/>
    <w:rsid w:val="00B910BA"/>
    <w:rsid w:val="00C2607E"/>
    <w:rsid w:val="00C644D3"/>
    <w:rsid w:val="00C77077"/>
    <w:rsid w:val="00CA14D6"/>
    <w:rsid w:val="00CA4867"/>
    <w:rsid w:val="00D16913"/>
    <w:rsid w:val="00D66903"/>
    <w:rsid w:val="00D70B09"/>
    <w:rsid w:val="00D81F2E"/>
    <w:rsid w:val="00D96279"/>
    <w:rsid w:val="00DF2AE0"/>
    <w:rsid w:val="00E41A54"/>
    <w:rsid w:val="00EB3E39"/>
    <w:rsid w:val="00ED578F"/>
    <w:rsid w:val="00EF057F"/>
    <w:rsid w:val="00F0373F"/>
    <w:rsid w:val="00F05A5B"/>
    <w:rsid w:val="00F2103A"/>
    <w:rsid w:val="00F743D5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rsid w:val="00B5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موقع منهجي</cp:lastModifiedBy>
  <cp:revision>5</cp:revision>
  <dcterms:created xsi:type="dcterms:W3CDTF">2023-05-23T17:18:00Z</dcterms:created>
  <dcterms:modified xsi:type="dcterms:W3CDTF">2023-05-26T03:07:00Z</dcterms:modified>
</cp:coreProperties>
</file>