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886" w:tblpY="0"/>
        <w:bidiVisual w:val="1"/>
        <w:tblW w:w="1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tblGridChange w:id="0">
          <w:tblGrid>
            <w:gridCol w:w="1260"/>
          </w:tblGrid>
        </w:tblGridChange>
      </w:tblGrid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04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2305050</wp:posOffset>
                </wp:positionH>
                <wp:positionV relativeFrom="paragraph">
                  <wp:posOffset>-352425</wp:posOffset>
                </wp:positionV>
                <wp:extent cx="1695450" cy="29527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FCC" w:rsidDel="00000000" w:rsidP="00CD6FCC" w:rsidRDefault="00CD6FCC" w:rsidRPr="00CD6FCC">
                            <w:pPr>
                              <w:bidi w:val="1"/>
                              <w:jc w:val="center"/>
                              <w:rPr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CD6FCC">
                              <w:rPr>
                                <w:rFonts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اختبار عملي نهائي فيزياء 1</w:t>
                            </w:r>
                          </w:p>
                          <w:p w:rsidR="00CD6FCC" w:rsidDel="00000000" w:rsidP="00CD6FCC" w:rsidRDefault="00CD6FCC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2305050</wp:posOffset>
                </wp:positionH>
                <wp:positionV relativeFrom="paragraph">
                  <wp:posOffset>-352425</wp:posOffset>
                </wp:positionV>
                <wp:extent cx="1714500" cy="3238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:                                                     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الشعبة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6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7"/>
        <w:tblGridChange w:id="0">
          <w:tblGrid>
            <w:gridCol w:w="86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color w:val="ff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32"/>
                <w:szCs w:val="32"/>
                <w:rtl w:val="1"/>
              </w:rPr>
              <w:t xml:space="preserve">التجربة</w:t>
            </w:r>
            <w:r w:rsidDel="00000000" w:rsidR="00000000" w:rsidRPr="00000000">
              <w:rPr>
                <w:color w:val="ff0000"/>
                <w:sz w:val="32"/>
                <w:szCs w:val="32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73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4"/>
        <w:gridCol w:w="7588"/>
        <w:tblGridChange w:id="0">
          <w:tblGrid>
            <w:gridCol w:w="2144"/>
            <w:gridCol w:w="75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التجرية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أثبت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بطريقتي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والحساب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+ 2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=2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التجربة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المتجهات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الأدوات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كتلته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(200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) 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ميزانين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نابضين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منقلة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خيط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طوله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(70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خيط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طوله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(15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cm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0F">
      <w:pPr>
        <w:bidi w:val="1"/>
        <w:rPr>
          <w:color w:val="ff0000"/>
          <w:sz w:val="32"/>
          <w:szCs w:val="32"/>
          <w:u w:val="single"/>
        </w:rPr>
      </w:pP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خطوات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التجربة</w:t>
      </w:r>
      <w:r w:rsidDel="00000000" w:rsidR="00000000" w:rsidRPr="00000000">
        <w:rPr>
          <w:color w:val="ff0000"/>
          <w:sz w:val="32"/>
          <w:szCs w:val="32"/>
          <w:u w:val="single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كتلته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الزنبركي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الوزن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اربط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طوله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بخطافي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ميزانين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زنبركين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اربط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طوله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بالجسم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كتلته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ولقي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المثبت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خطافي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أمسك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النابضين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احدهما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اليمنى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والآخر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اليسرى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يشكل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الخيط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الواصل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زاويه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مقدارها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(120</w:t>
      </w:r>
      <w:r w:rsidDel="00000000" w:rsidR="00000000" w:rsidRPr="00000000">
        <w:rPr>
          <w:rFonts w:ascii="Cambria Math" w:cs="Cambria Math" w:eastAsia="Cambria Math" w:hAnsi="Cambria Math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سجلي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اسحب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بعيدا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بعضهما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لتزداد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تلاحظ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وسجل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ملاحظاتك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jc w:val="both"/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color w:val="ff0000"/>
          <w:sz w:val="28"/>
          <w:szCs w:val="28"/>
          <w:u w:val="single"/>
          <w:rtl w:val="1"/>
        </w:rPr>
        <w:t xml:space="preserve">التحليل</w:t>
      </w:r>
      <w:r w:rsidDel="00000000" w:rsidR="00000000" w:rsidRPr="00000000">
        <w:rPr>
          <w:color w:val="ff000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u w:val="single"/>
          <w:rtl w:val="1"/>
        </w:rPr>
        <w:t xml:space="preserve">والاستنتاح</w:t>
      </w:r>
      <w:r w:rsidDel="00000000" w:rsidR="00000000" w:rsidRPr="00000000">
        <w:rPr>
          <w:color w:val="ff0000"/>
          <w:sz w:val="28"/>
          <w:szCs w:val="28"/>
          <w:u w:val="single"/>
          <w:rtl w:val="1"/>
        </w:rPr>
        <w:t xml:space="preserve"> :</w:t>
      </w:r>
    </w:p>
    <w:tbl>
      <w:tblPr>
        <w:tblStyle w:val="Table4"/>
        <w:bidiVisual w:val="1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6"/>
        <w:gridCol w:w="3006"/>
        <w:tblGridChange w:id="0">
          <w:tblGrid>
            <w:gridCol w:w="3005"/>
            <w:gridCol w:w="3006"/>
            <w:gridCol w:w="300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الزاوية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الميزانين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الميزان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قراءة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الميزان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الثاني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120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أكبر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120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أصغر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120</w:t>
            </w:r>
            <w:r w:rsidDel="00000000" w:rsidR="00000000" w:rsidRPr="00000000">
              <w:rPr>
                <w:sz w:val="28"/>
                <w:szCs w:val="28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bidi w:val="1"/>
        <w:jc w:val="both"/>
        <w:rPr>
          <w:color w:val="bf8f00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274310" cy="4699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jc w:val="both"/>
        <w:rPr>
          <w:color w:val="bf8f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both"/>
        <w:rPr>
          <w:color w:val="bf8f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7-</w:t>
      </w:r>
      <w:r w:rsidDel="00000000" w:rsidR="00000000" w:rsidRPr="00000000">
        <w:rPr>
          <w:sz w:val="28"/>
          <w:szCs w:val="28"/>
          <w:rtl w:val="1"/>
        </w:rPr>
        <w:t xml:space="preserve">استخدم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لرسم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مثلث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متساوي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الاضلاع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أضلاعه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راسيا</w:t>
      </w:r>
      <w:r w:rsidDel="00000000" w:rsidR="00000000" w:rsidRPr="00000000">
        <w:rPr>
          <w:sz w:val="28"/>
          <w:szCs w:val="28"/>
          <w:rtl w:val="1"/>
        </w:rPr>
        <w:t xml:space="preserve">ً . </w:t>
      </w:r>
      <w:r w:rsidDel="00000000" w:rsidR="00000000" w:rsidRPr="00000000">
        <w:rPr>
          <w:sz w:val="28"/>
          <w:szCs w:val="28"/>
          <w:rtl w:val="1"/>
        </w:rPr>
        <w:t xml:space="preserve">اذا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ضلعا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المثلث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مقدارها</w:t>
      </w:r>
      <w:r w:rsidDel="00000000" w:rsidR="00000000" w:rsidRPr="00000000">
        <w:rPr>
          <w:sz w:val="28"/>
          <w:szCs w:val="28"/>
          <w:rtl w:val="1"/>
        </w:rPr>
        <w:t xml:space="preserve"> (2) </w:t>
      </w:r>
      <w:r w:rsidDel="00000000" w:rsidR="00000000" w:rsidRPr="00000000">
        <w:rPr>
          <w:sz w:val="28"/>
          <w:szCs w:val="28"/>
          <w:rtl w:val="1"/>
        </w:rPr>
        <w:t xml:space="preserve">فما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مقدار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يمثلها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الضلع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الثالث</w:t>
      </w:r>
      <w:r w:rsidDel="00000000" w:rsidR="00000000" w:rsidRPr="00000000">
        <w:rPr>
          <w:sz w:val="28"/>
          <w:szCs w:val="28"/>
          <w:rtl w:val="1"/>
        </w:rPr>
        <w:t xml:space="preserve"> ؟</w:t>
      </w:r>
    </w:p>
    <w:p w:rsidR="00000000" w:rsidDel="00000000" w:rsidP="00000000" w:rsidRDefault="00000000" w:rsidRPr="00000000" w14:paraId="0000002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732145" cy="91409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914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ind w:left="-794" w:right="-397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8-</w:t>
      </w:r>
      <w:r w:rsidDel="00000000" w:rsidR="00000000" w:rsidRPr="00000000">
        <w:rPr>
          <w:sz w:val="28"/>
          <w:szCs w:val="28"/>
          <w:rtl w:val="1"/>
        </w:rPr>
        <w:t xml:space="preserve">هل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مجموع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المقيستين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بالميزانين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النابضين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تساوي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وزن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المعلق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أقل</w:t>
      </w:r>
      <w:r w:rsidDel="00000000" w:rsidR="00000000" w:rsidRPr="00000000">
        <w:rPr>
          <w:sz w:val="28"/>
          <w:szCs w:val="28"/>
          <w:rtl w:val="1"/>
        </w:rPr>
        <w:t xml:space="preserve"> ، </w:t>
      </w:r>
      <w:r w:rsidDel="00000000" w:rsidR="00000000" w:rsidRPr="00000000">
        <w:rPr>
          <w:sz w:val="28"/>
          <w:szCs w:val="28"/>
          <w:rtl w:val="1"/>
        </w:rPr>
        <w:t xml:space="preserve">وضح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حسابيا</w:t>
      </w:r>
      <w:r w:rsidDel="00000000" w:rsidR="00000000" w:rsidRPr="00000000">
        <w:rPr>
          <w:sz w:val="28"/>
          <w:szCs w:val="28"/>
          <w:rtl w:val="1"/>
        </w:rPr>
        <w:t xml:space="preserve">ً ؟</w:t>
      </w:r>
    </w:p>
    <w:p w:rsidR="00000000" w:rsidDel="00000000" w:rsidP="00000000" w:rsidRDefault="00000000" w:rsidRPr="00000000" w14:paraId="0000002B">
      <w:pPr>
        <w:jc w:val="both"/>
        <w:rPr>
          <w:color w:val="bf8f00"/>
          <w:sz w:val="32"/>
          <w:szCs w:val="32"/>
        </w:rPr>
      </w:pPr>
      <w:r w:rsidDel="00000000" w:rsidR="00000000" w:rsidRPr="00000000">
        <w:rPr>
          <w:color w:val="bf8f00"/>
          <w:sz w:val="32"/>
          <w:szCs w:val="32"/>
          <w:rtl w:val="0"/>
        </w:rPr>
        <w:t xml:space="preserve">R</w:t>
      </w:r>
      <w:r w:rsidDel="00000000" w:rsidR="00000000" w:rsidRPr="00000000">
        <w:rPr>
          <w:color w:val="bf8f0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color w:val="bf8f00"/>
          <w:sz w:val="32"/>
          <w:szCs w:val="32"/>
          <w:rtl w:val="0"/>
        </w:rPr>
        <w:t xml:space="preserve">= A</w:t>
      </w:r>
      <w:r w:rsidDel="00000000" w:rsidR="00000000" w:rsidRPr="00000000">
        <w:rPr>
          <w:color w:val="bf8f0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color w:val="bf8f00"/>
          <w:sz w:val="32"/>
          <w:szCs w:val="32"/>
          <w:rtl w:val="0"/>
        </w:rPr>
        <w:t xml:space="preserve"> + B</w:t>
      </w:r>
      <w:r w:rsidDel="00000000" w:rsidR="00000000" w:rsidRPr="00000000">
        <w:rPr>
          <w:color w:val="bf8f00"/>
          <w:sz w:val="32"/>
          <w:szCs w:val="32"/>
          <w:vertAlign w:val="superscript"/>
          <w:rtl w:val="0"/>
        </w:rPr>
        <w:t xml:space="preserve">2</w:t>
      </w:r>
      <w:r w:rsidDel="00000000" w:rsidR="00000000" w:rsidRPr="00000000">
        <w:rPr>
          <w:color w:val="bf8f00"/>
          <w:sz w:val="32"/>
          <w:szCs w:val="32"/>
          <w:rtl w:val="0"/>
        </w:rPr>
        <w:t xml:space="preserve"> – 2AB </w:t>
      </w:r>
      <m:oMath>
        <m:r>
          <w:rPr>
            <w:rFonts w:ascii="Cambria Math" w:cs="Cambria Math" w:eastAsia="Cambria Math" w:hAnsi="Cambria Math"/>
            <w:color w:val="bf8f00"/>
            <w:sz w:val="32"/>
            <w:szCs w:val="32"/>
          </w:rPr>
          <m:t xml:space="preserve">cosθ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both"/>
        <w:rPr>
          <w:color w:val="bf8f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