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81" w:rsidRPr="00252808" w:rsidRDefault="00960981" w:rsidP="00960981">
      <w:pPr>
        <w:tabs>
          <w:tab w:val="left" w:pos="6854"/>
          <w:tab w:val="left" w:pos="7621"/>
        </w:tabs>
        <w:jc w:val="center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مبحث مهارات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الاتصال         </w:t>
      </w:r>
      <w:r w:rsidRPr="00252808">
        <w:rPr>
          <w:b/>
          <w:bCs/>
          <w:sz w:val="18"/>
          <w:szCs w:val="18"/>
          <w:lang w:bidi="ar-JO"/>
        </w:rPr>
        <w:t xml:space="preserve">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   أسئلة اختبار</w:t>
      </w:r>
    </w:p>
    <w:p w:rsidR="00960981" w:rsidRDefault="00960981" w:rsidP="00960981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الاسم :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الرقم الجامعي: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>التاريخ: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960981" w:rsidRDefault="00960981" w:rsidP="00960981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وقت المحا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ضرة: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bidi="ar-JO"/>
        </w:rPr>
        <w:t>رقم الشعبة</w:t>
      </w:r>
      <w:r w:rsidRPr="006E56E0">
        <w:rPr>
          <w:rFonts w:hint="cs"/>
          <w:b/>
          <w:bCs/>
          <w:sz w:val="20"/>
          <w:szCs w:val="20"/>
          <w:rtl/>
          <w:lang w:bidi="ar-JO"/>
        </w:rPr>
        <w:t>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اليوم:</w:t>
      </w:r>
    </w:p>
    <w:p w:rsidR="00252808" w:rsidRPr="009B61E6" w:rsidRDefault="00780B9C" w:rsidP="00252808">
      <w:pPr>
        <w:jc w:val="right"/>
        <w:rPr>
          <w:b/>
          <w:bCs/>
          <w:sz w:val="36"/>
          <w:szCs w:val="36"/>
          <w:rtl/>
          <w:lang w:bidi="ar-JO"/>
        </w:rPr>
      </w:pPr>
      <w:r w:rsidRPr="009B61E6">
        <w:rPr>
          <w:rFonts w:hint="cs"/>
          <w:b/>
          <w:bCs/>
          <w:sz w:val="36"/>
          <w:szCs w:val="36"/>
          <w:rtl/>
          <w:lang w:bidi="ar-JO"/>
        </w:rPr>
        <w:t xml:space="preserve">السؤال </w:t>
      </w:r>
      <w:r w:rsidR="009B61E6" w:rsidRPr="009B61E6">
        <w:rPr>
          <w:rFonts w:hint="cs"/>
          <w:b/>
          <w:bCs/>
          <w:sz w:val="36"/>
          <w:szCs w:val="36"/>
          <w:rtl/>
          <w:lang w:bidi="ar-JO"/>
        </w:rPr>
        <w:t>الأول</w:t>
      </w:r>
      <w:r w:rsidRPr="009B61E6">
        <w:rPr>
          <w:rFonts w:hint="cs"/>
          <w:b/>
          <w:bCs/>
          <w:sz w:val="36"/>
          <w:szCs w:val="36"/>
          <w:rtl/>
          <w:lang w:bidi="ar-JO"/>
        </w:rPr>
        <w:t xml:space="preserve"> :</w:t>
      </w:r>
    </w:p>
    <w:p w:rsidR="00780B9C" w:rsidRPr="001C186F" w:rsidRDefault="00780B9C" w:rsidP="00780B9C">
      <w:pPr>
        <w:jc w:val="right"/>
        <w:rPr>
          <w:b/>
          <w:bCs/>
          <w:sz w:val="28"/>
          <w:szCs w:val="28"/>
          <w:rtl/>
          <w:lang w:bidi="ar-JO"/>
        </w:rPr>
      </w:pPr>
      <w:r w:rsidRPr="001C186F">
        <w:rPr>
          <w:rFonts w:hint="cs"/>
          <w:b/>
          <w:bCs/>
          <w:sz w:val="28"/>
          <w:szCs w:val="28"/>
          <w:rtl/>
          <w:lang w:bidi="ar-JO"/>
        </w:rPr>
        <w:t>ضع دائرة حول الإجابة الصحيحة:</w:t>
      </w:r>
      <w:r w:rsidR="001C186F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10 علامات</w:t>
      </w:r>
      <w:r w:rsidR="001C186F">
        <w:rPr>
          <w:b/>
          <w:bCs/>
          <w:sz w:val="28"/>
          <w:szCs w:val="28"/>
          <w:lang w:bidi="ar-JO"/>
        </w:rPr>
        <w:t xml:space="preserve">                  </w:t>
      </w:r>
    </w:p>
    <w:p w:rsidR="00780B9C" w:rsidRPr="009417A0" w:rsidRDefault="00780B9C" w:rsidP="00780B9C">
      <w:pPr>
        <w:jc w:val="right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9417A0">
        <w:rPr>
          <w:rFonts w:hint="cs"/>
          <w:b/>
          <w:bCs/>
          <w:sz w:val="24"/>
          <w:szCs w:val="24"/>
          <w:rtl/>
        </w:rPr>
        <w:t xml:space="preserve">) </w:t>
      </w:r>
      <w:r w:rsidRPr="009417A0">
        <w:rPr>
          <w:b/>
          <w:bCs/>
          <w:sz w:val="24"/>
          <w:szCs w:val="24"/>
          <w:rtl/>
          <w:lang w:bidi="ar-EG"/>
        </w:rPr>
        <w:t>ما ينتج عن الفرد من سلوك قبل وأثناء وبعد عملية التواصل</w:t>
      </w:r>
      <w:r w:rsidRPr="009417A0">
        <w:rPr>
          <w:rFonts w:hint="cs"/>
          <w:b/>
          <w:bCs/>
          <w:sz w:val="24"/>
          <w:szCs w:val="24"/>
          <w:rtl/>
          <w:lang w:bidi="ar-EG"/>
        </w:rPr>
        <w:t xml:space="preserve"> يسمى :</w:t>
      </w:r>
    </w:p>
    <w:p w:rsidR="00780B9C" w:rsidRDefault="00780B9C" w:rsidP="00780B9C">
      <w:pPr>
        <w:jc w:val="right"/>
        <w:rPr>
          <w:b/>
          <w:bCs/>
          <w:sz w:val="20"/>
          <w:szCs w:val="20"/>
          <w:rtl/>
          <w:lang w:bidi="ar-EG"/>
        </w:rPr>
      </w:pPr>
      <w:r w:rsidRPr="00780B9C">
        <w:rPr>
          <w:rFonts w:hint="cs"/>
          <w:b/>
          <w:bCs/>
          <w:sz w:val="20"/>
          <w:szCs w:val="20"/>
          <w:rtl/>
        </w:rPr>
        <w:t xml:space="preserve">أ- أنشطة عقلية </w:t>
      </w:r>
      <w:r>
        <w:rPr>
          <w:rFonts w:hint="cs"/>
          <w:b/>
          <w:bCs/>
          <w:sz w:val="20"/>
          <w:szCs w:val="20"/>
          <w:rtl/>
        </w:rPr>
        <w:t xml:space="preserve">                   </w:t>
      </w:r>
      <w:r w:rsidRPr="00780B9C">
        <w:rPr>
          <w:rFonts w:hint="cs"/>
          <w:b/>
          <w:bCs/>
          <w:sz w:val="20"/>
          <w:szCs w:val="20"/>
          <w:rtl/>
        </w:rPr>
        <w:t>ب- أنشطة</w:t>
      </w:r>
      <w:r>
        <w:rPr>
          <w:rFonts w:hint="cs"/>
          <w:b/>
          <w:bCs/>
          <w:sz w:val="20"/>
          <w:szCs w:val="20"/>
          <w:rtl/>
        </w:rPr>
        <w:t xml:space="preserve"> ثقافي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ة                   </w:t>
      </w:r>
      <w:r w:rsidRPr="00780B9C">
        <w:rPr>
          <w:rFonts w:hint="cs"/>
          <w:b/>
          <w:bCs/>
          <w:sz w:val="20"/>
          <w:szCs w:val="20"/>
          <w:rtl/>
        </w:rPr>
        <w:t>ج- أنشطة اجتماعية</w:t>
      </w:r>
      <w:r>
        <w:rPr>
          <w:rFonts w:hint="cs"/>
          <w:b/>
          <w:bCs/>
          <w:sz w:val="20"/>
          <w:szCs w:val="20"/>
          <w:rtl/>
        </w:rPr>
        <w:t xml:space="preserve">                   </w:t>
      </w:r>
      <w:r w:rsidRPr="00780B9C">
        <w:rPr>
          <w:rFonts w:hint="cs"/>
          <w:b/>
          <w:bCs/>
          <w:sz w:val="20"/>
          <w:szCs w:val="20"/>
          <w:rtl/>
        </w:rPr>
        <w:t xml:space="preserve"> د-</w:t>
      </w:r>
      <w:r w:rsidRPr="00780B9C">
        <w:rPr>
          <w:rFonts w:ascii="Constantia" w:eastAsia="+mn-ea" w:hAnsi="Majalla UI" w:cs="Times New Roman"/>
          <w:kern w:val="24"/>
          <w:sz w:val="20"/>
          <w:szCs w:val="20"/>
          <w:rtl/>
          <w:lang w:bidi="ar-EG"/>
        </w:rPr>
        <w:t xml:space="preserve"> </w:t>
      </w:r>
      <w:r w:rsidRPr="00780B9C">
        <w:rPr>
          <w:b/>
          <w:bCs/>
          <w:sz w:val="20"/>
          <w:szCs w:val="20"/>
          <w:rtl/>
          <w:lang w:bidi="ar-EG"/>
        </w:rPr>
        <w:t>أنشطة سلوكية</w:t>
      </w:r>
    </w:p>
    <w:p w:rsidR="00371910" w:rsidRPr="00780B9C" w:rsidRDefault="00371910" w:rsidP="00780B9C">
      <w:pPr>
        <w:jc w:val="right"/>
        <w:rPr>
          <w:sz w:val="20"/>
          <w:szCs w:val="20"/>
          <w:rtl/>
          <w:lang w:bidi="ar-JO"/>
        </w:rPr>
      </w:pPr>
    </w:p>
    <w:p w:rsidR="00734C21" w:rsidRPr="003A5A93" w:rsidRDefault="00734C21" w:rsidP="00734C21">
      <w:pPr>
        <w:jc w:val="right"/>
        <w:rPr>
          <w:b/>
          <w:bCs/>
          <w:sz w:val="24"/>
          <w:szCs w:val="24"/>
          <w:rtl/>
          <w:lang w:bidi="ar-JO"/>
        </w:rPr>
      </w:pPr>
      <w:r w:rsidRPr="003A5A93">
        <w:rPr>
          <w:rFonts w:hint="cs"/>
          <w:b/>
          <w:bCs/>
          <w:sz w:val="24"/>
          <w:szCs w:val="24"/>
          <w:rtl/>
          <w:lang w:bidi="ar-JO"/>
        </w:rPr>
        <w:t xml:space="preserve">) من </w:t>
      </w:r>
      <w:r w:rsidRPr="003A5A93">
        <w:rPr>
          <w:b/>
          <w:bCs/>
          <w:sz w:val="24"/>
          <w:szCs w:val="24"/>
          <w:rtl/>
          <w:lang w:bidi="ar-JO"/>
        </w:rPr>
        <w:t>مميزات الاتصال الذاتي</w:t>
      </w:r>
      <w:r w:rsidRPr="003A5A93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>
        <w:rPr>
          <w:b/>
          <w:bCs/>
          <w:sz w:val="24"/>
          <w:szCs w:val="24"/>
          <w:lang w:bidi="ar-JO"/>
        </w:rPr>
        <w:t>2</w:t>
      </w:r>
    </w:p>
    <w:p w:rsidR="000C7935" w:rsidRDefault="00734C21" w:rsidP="00690C66">
      <w:pPr>
        <w:jc w:val="right"/>
        <w:rPr>
          <w:b/>
          <w:bCs/>
          <w:sz w:val="20"/>
          <w:szCs w:val="20"/>
          <w:rtl/>
          <w:lang w:bidi="ar-JO"/>
        </w:rPr>
      </w:pP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734C21">
        <w:rPr>
          <w:b/>
          <w:bCs/>
          <w:sz w:val="20"/>
          <w:szCs w:val="20"/>
          <w:rtl/>
          <w:lang w:bidi="ar-JO"/>
        </w:rPr>
        <w:t>الصدق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734C21">
        <w:rPr>
          <w:b/>
          <w:bCs/>
          <w:sz w:val="20"/>
          <w:szCs w:val="20"/>
          <w:rtl/>
          <w:lang w:bidi="ar-JO"/>
        </w:rPr>
        <w:t>الايجابية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</w:t>
      </w: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734C21">
        <w:rPr>
          <w:b/>
          <w:bCs/>
          <w:sz w:val="20"/>
          <w:szCs w:val="20"/>
          <w:rtl/>
          <w:lang w:bidi="ar-JO"/>
        </w:rPr>
        <w:t>وسيلة الاتصال العقل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</w:t>
      </w:r>
      <w:r w:rsidRPr="00734C21">
        <w:rPr>
          <w:rFonts w:hint="cs"/>
          <w:b/>
          <w:bCs/>
          <w:sz w:val="20"/>
          <w:szCs w:val="20"/>
          <w:rtl/>
          <w:lang w:bidi="ar-JO"/>
        </w:rPr>
        <w:t xml:space="preserve">د- جميع ما ذكر </w:t>
      </w:r>
    </w:p>
    <w:p w:rsidR="00371910" w:rsidRPr="00690C66" w:rsidRDefault="00371910" w:rsidP="00690C66">
      <w:pPr>
        <w:jc w:val="right"/>
        <w:rPr>
          <w:b/>
          <w:bCs/>
          <w:sz w:val="20"/>
          <w:szCs w:val="20"/>
          <w:rtl/>
          <w:lang w:bidi="ar-JO"/>
        </w:rPr>
      </w:pPr>
    </w:p>
    <w:p w:rsidR="000C7935" w:rsidRPr="00C3512F" w:rsidRDefault="000C7935" w:rsidP="000C7935">
      <w:pPr>
        <w:ind w:left="360"/>
        <w:jc w:val="right"/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</w:pPr>
      <w:r w:rsidRPr="00C3512F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>3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 xml:space="preserve">)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نشاط متعلم غير وراثي و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 xml:space="preserve">هو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المقدرة على أداء عمل ما بدرجة  عالية من الإتقا</w:t>
      </w:r>
      <w:r w:rsidRPr="00766279">
        <w:rPr>
          <w:rFonts w:ascii="Calibri" w:eastAsia="Calibri" w:hAnsi="Calibri" w:cs="Arial" w:hint="cs"/>
          <w:b/>
          <w:bCs/>
          <w:color w:val="000000"/>
          <w:sz w:val="24"/>
          <w:szCs w:val="24"/>
          <w:rtl/>
          <w:lang w:bidi="ar-JO"/>
        </w:rPr>
        <w:t>ن</w:t>
      </w:r>
      <w:r w:rsidRPr="00766279">
        <w:rPr>
          <w:b/>
          <w:bCs/>
          <w:color w:val="000000"/>
          <w:sz w:val="24"/>
          <w:szCs w:val="24"/>
          <w:rtl/>
          <w:lang w:bidi="ar-JO"/>
        </w:rPr>
        <w:t xml:space="preserve">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بمجهود أقل وفي أقل وقت ممكن بأقل</w:t>
      </w:r>
      <w:r w:rsidRPr="00766279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</w:t>
      </w:r>
      <w:r w:rsidRPr="00766279">
        <w:rPr>
          <w:rFonts w:ascii="Calibri" w:eastAsia="Calibri" w:hAnsi="Calibri" w:cs="Arial"/>
          <w:b/>
          <w:bCs/>
          <w:color w:val="000000"/>
          <w:sz w:val="24"/>
          <w:szCs w:val="24"/>
          <w:rtl/>
          <w:lang w:bidi="ar-JO"/>
        </w:rPr>
        <w:t>التكاليف</w:t>
      </w:r>
      <w:r w:rsidRPr="00766279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يسمى :</w:t>
      </w:r>
      <w:r>
        <w:rPr>
          <w:b/>
          <w:bCs/>
          <w:color w:val="000000"/>
          <w:sz w:val="24"/>
          <w:szCs w:val="24"/>
          <w:lang w:bidi="ar-JO"/>
        </w:rPr>
        <w:t xml:space="preserve"> </w:t>
      </w:r>
    </w:p>
    <w:p w:rsidR="000C7935" w:rsidRDefault="000C7935" w:rsidP="009B61E6">
      <w:pPr>
        <w:ind w:left="360"/>
        <w:jc w:val="right"/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</w:pPr>
      <w:r w:rsidRPr="000C7935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>أ- المهارة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                                 </w:t>
      </w:r>
      <w:r w:rsidRPr="000C7935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ب- 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مهارة الحزم والإصرار                           </w:t>
      </w:r>
      <w:r w:rsidR="00766279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ج- مهارة 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الإنصات               </w:t>
      </w:r>
      <w:r w:rsidRPr="000C7935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د- لا </w:t>
      </w:r>
      <w:r w:rsidRPr="000C7935">
        <w:rPr>
          <w:rFonts w:hint="cs"/>
          <w:b/>
          <w:bCs/>
          <w:sz w:val="20"/>
          <w:szCs w:val="20"/>
          <w:rtl/>
          <w:lang w:bidi="ar-JO"/>
        </w:rPr>
        <w:t>شيء</w:t>
      </w:r>
      <w:r w:rsidR="009B61E6">
        <w:rPr>
          <w:rFonts w:ascii="Calibri" w:eastAsia="Calibri" w:hAnsi="Calibri" w:cs="Arial" w:hint="cs"/>
          <w:b/>
          <w:bCs/>
          <w:sz w:val="20"/>
          <w:szCs w:val="20"/>
          <w:rtl/>
          <w:lang w:bidi="ar-JO"/>
        </w:rPr>
        <w:t xml:space="preserve"> مما ذكر</w:t>
      </w:r>
    </w:p>
    <w:p w:rsidR="00371910" w:rsidRDefault="00371910" w:rsidP="009B61E6">
      <w:pPr>
        <w:ind w:left="360"/>
        <w:jc w:val="right"/>
        <w:rPr>
          <w:rFonts w:ascii="Calibri" w:eastAsia="Calibri" w:hAnsi="Calibri" w:cs="Arial"/>
          <w:b/>
          <w:bCs/>
          <w:sz w:val="20"/>
          <w:szCs w:val="20"/>
          <w:rtl/>
          <w:lang w:bidi="ar-JO"/>
        </w:rPr>
      </w:pPr>
    </w:p>
    <w:p w:rsidR="005B1019" w:rsidRPr="00C65B57" w:rsidRDefault="005B1019" w:rsidP="005B101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C65B57">
        <w:rPr>
          <w:rFonts w:hint="cs"/>
          <w:b/>
          <w:bCs/>
          <w:sz w:val="24"/>
          <w:szCs w:val="24"/>
          <w:rtl/>
          <w:lang w:bidi="ar-JO"/>
        </w:rPr>
        <w:t xml:space="preserve">) أن </w:t>
      </w:r>
      <w:r w:rsidRPr="00C65B57">
        <w:rPr>
          <w:b/>
          <w:bCs/>
          <w:sz w:val="24"/>
          <w:szCs w:val="24"/>
          <w:rtl/>
          <w:lang w:bidi="ar-JO"/>
        </w:rPr>
        <w:t>تتحدث وتفتح كفيك لأعلى أمام طلابك وتقترب منهم، فإن ذلك يبعث على الدفء ويحرك مشاعرهم تجاه ما تقول من معلومات</w:t>
      </w:r>
      <w:r w:rsidRPr="00C65B57">
        <w:rPr>
          <w:rFonts w:hint="cs"/>
          <w:b/>
          <w:bCs/>
          <w:sz w:val="24"/>
          <w:szCs w:val="24"/>
          <w:rtl/>
          <w:lang w:bidi="ar-JO"/>
        </w:rPr>
        <w:t xml:space="preserve"> يعد مثالا على : </w:t>
      </w:r>
    </w:p>
    <w:p w:rsidR="005B1019" w:rsidRDefault="005B1019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5B1019">
        <w:rPr>
          <w:b/>
          <w:bCs/>
          <w:sz w:val="20"/>
          <w:szCs w:val="20"/>
          <w:rtl/>
          <w:lang w:bidi="ar-JO"/>
        </w:rPr>
        <w:t>التعزيز والتأكيد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5B1019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5B1019">
        <w:rPr>
          <w:b/>
          <w:bCs/>
          <w:sz w:val="20"/>
          <w:szCs w:val="20"/>
          <w:rtl/>
          <w:lang w:bidi="ar-JO"/>
        </w:rPr>
        <w:t>مزج المشاعر بالأفكار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</w:t>
      </w:r>
      <w:r w:rsidRPr="005B1019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5B1019">
        <w:rPr>
          <w:b/>
          <w:bCs/>
          <w:sz w:val="20"/>
          <w:szCs w:val="20"/>
          <w:rtl/>
          <w:lang w:bidi="ar-JO"/>
        </w:rPr>
        <w:t>الإبدال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</w:t>
      </w:r>
      <w:r w:rsidRPr="005B1019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371910" w:rsidRPr="0032328D" w:rsidRDefault="0032328D" w:rsidP="0032328D">
      <w:pPr>
        <w:pStyle w:val="ListParagraph"/>
        <w:spacing w:after="0" w:line="240" w:lineRule="auto"/>
        <w:ind w:left="72" w:right="-1080"/>
        <w:jc w:val="right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/>
          <w:b/>
          <w:bCs/>
          <w:sz w:val="26"/>
          <w:szCs w:val="26"/>
        </w:rPr>
        <w:t xml:space="preserve">              </w:t>
      </w:r>
      <w:r>
        <w:rPr>
          <w:rFonts w:cs="Simplified Arabic" w:hint="cs"/>
          <w:b/>
          <w:bCs/>
          <w:sz w:val="26"/>
          <w:szCs w:val="26"/>
          <w:rtl/>
          <w:lang w:bidi="ar-JO"/>
        </w:rPr>
        <w:t xml:space="preserve">              5) </w:t>
      </w:r>
      <w:r>
        <w:rPr>
          <w:rFonts w:cs="Simplified Arabic" w:hint="cs"/>
          <w:b/>
          <w:bCs/>
          <w:sz w:val="26"/>
          <w:szCs w:val="26"/>
          <w:rtl/>
        </w:rPr>
        <w:t>في المخطط المرسوم الجزء (</w:t>
      </w:r>
      <w:r w:rsidRPr="00F1438A">
        <w:rPr>
          <w:rFonts w:cs="Simplified Arabic" w:hint="cs"/>
          <w:b/>
          <w:bCs/>
          <w:sz w:val="32"/>
          <w:szCs w:val="32"/>
          <w:rtl/>
        </w:rPr>
        <w:t>؟</w:t>
      </w:r>
      <w:r>
        <w:rPr>
          <w:rFonts w:cs="Simplified Arabic" w:hint="cs"/>
          <w:b/>
          <w:bCs/>
          <w:sz w:val="26"/>
          <w:szCs w:val="26"/>
          <w:rtl/>
        </w:rPr>
        <w:t>) يمثل :</w:t>
      </w:r>
    </w:p>
    <w:p w:rsidR="0032328D" w:rsidRDefault="0032328D" w:rsidP="0032328D">
      <w:pPr>
        <w:tabs>
          <w:tab w:val="right" w:pos="10800"/>
        </w:tabs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/>
          <w:b/>
          <w:bCs/>
          <w:noProof/>
          <w:sz w:val="26"/>
          <w:szCs w:val="26"/>
        </w:rPr>
        <w:drawing>
          <wp:inline distT="0" distB="0" distL="0" distR="0" wp14:anchorId="081AA94F" wp14:editId="01DDE9B6">
            <wp:extent cx="5818909" cy="819397"/>
            <wp:effectExtent l="0" t="38100" r="0" b="38100"/>
            <wp:docPr id="2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2328D" w:rsidRPr="0032328D" w:rsidRDefault="0032328D" w:rsidP="0032328D">
      <w:pPr>
        <w:bidi/>
        <w:spacing w:after="0" w:line="240" w:lineRule="auto"/>
        <w:ind w:left="360"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  <w:lang w:bidi="ar-JO"/>
        </w:rPr>
        <w:t>أ-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  انواع الاتصال .</w:t>
      </w:r>
    </w:p>
    <w:p w:rsidR="0032328D" w:rsidRPr="0032328D" w:rsidRDefault="0032328D" w:rsidP="0032328D">
      <w:pPr>
        <w:pStyle w:val="ListParagraph"/>
        <w:numPr>
          <w:ilvl w:val="0"/>
          <w:numId w:val="2"/>
        </w:numPr>
        <w:bidi/>
        <w:spacing w:after="0" w:line="240" w:lineRule="auto"/>
        <w:ind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فوائد الاتصال الشخصي .  </w:t>
      </w:r>
    </w:p>
    <w:p w:rsidR="0032328D" w:rsidRPr="0032328D" w:rsidRDefault="0032328D" w:rsidP="0032328D">
      <w:pPr>
        <w:bidi/>
        <w:spacing w:after="0" w:line="240" w:lineRule="auto"/>
        <w:ind w:left="360" w:right="-1080"/>
        <w:rPr>
          <w:rFonts w:cs="Simplified Arabic"/>
          <w:b/>
          <w:bCs/>
          <w:sz w:val="26"/>
          <w:szCs w:val="26"/>
        </w:rPr>
      </w:pPr>
      <w:r>
        <w:rPr>
          <w:rFonts w:cs="Simplified Arabic" w:hint="cs"/>
          <w:b/>
          <w:bCs/>
          <w:sz w:val="26"/>
          <w:szCs w:val="26"/>
          <w:rtl/>
        </w:rPr>
        <w:t>ج-</w:t>
      </w:r>
      <w:r w:rsidRPr="0032328D">
        <w:rPr>
          <w:rFonts w:cs="Simplified Arabic" w:hint="cs"/>
          <w:b/>
          <w:bCs/>
          <w:sz w:val="26"/>
          <w:szCs w:val="26"/>
          <w:rtl/>
        </w:rPr>
        <w:t xml:space="preserve"> أهم مهارات التحدث  .</w:t>
      </w:r>
    </w:p>
    <w:p w:rsidR="00371910" w:rsidRDefault="0032328D" w:rsidP="0032328D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cs="Simplified Arabic" w:hint="cs"/>
          <w:b/>
          <w:bCs/>
          <w:sz w:val="26"/>
          <w:szCs w:val="26"/>
          <w:rtl/>
        </w:rPr>
        <w:t xml:space="preserve">     د-  العلاقة بين الاتصال اللفظي والاتصال غير اللفظي .</w:t>
      </w: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371910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Pr="00971614" w:rsidRDefault="00B3791D" w:rsidP="005B1019">
      <w:pPr>
        <w:jc w:val="right"/>
        <w:rPr>
          <w:b/>
          <w:bCs/>
          <w:color w:val="000000"/>
          <w:sz w:val="24"/>
          <w:szCs w:val="24"/>
          <w:rtl/>
          <w:lang w:bidi="ar-JO"/>
        </w:rPr>
      </w:pPr>
      <w:r>
        <w:rPr>
          <w:rFonts w:hint="cs"/>
          <w:b/>
          <w:bCs/>
          <w:color w:val="000000"/>
          <w:sz w:val="24"/>
          <w:szCs w:val="24"/>
          <w:rtl/>
          <w:lang w:bidi="ar-JO"/>
        </w:rPr>
        <w:t>6</w:t>
      </w:r>
      <w:r w:rsidR="005B1019"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) الوجوه </w:t>
      </w:r>
      <w:r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>الجادة</w:t>
      </w:r>
      <w:r w:rsidR="005B1019" w:rsidRPr="00971614">
        <w:rPr>
          <w:rFonts w:hint="cs"/>
          <w:b/>
          <w:bCs/>
          <w:color w:val="000000"/>
          <w:sz w:val="24"/>
          <w:szCs w:val="24"/>
          <w:rtl/>
          <w:lang w:bidi="ar-JO"/>
        </w:rPr>
        <w:t xml:space="preserve"> هي : 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أ- 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>الوجوه التي يغلب عليها الابتسامات في معظم الأوقات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ب- 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الوجوه التي يمكن أن تتحول من </w:t>
      </w:r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الانفتاح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 إلى الجدية بسهولة  وسرعة</w:t>
      </w:r>
    </w:p>
    <w:p w:rsidR="005B1019" w:rsidRPr="005B1019" w:rsidRDefault="005B1019" w:rsidP="005B1019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ج- 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الوجوه التي تبدو للآخرين بصورة جادة دائما، سواء كان الموقف </w:t>
      </w:r>
      <w:proofErr w:type="spellStart"/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الاتصالي</w:t>
      </w:r>
      <w:proofErr w:type="spellEnd"/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 يبعث على </w:t>
      </w:r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الابتسامات</w:t>
      </w:r>
      <w:r w:rsidRPr="005B1019">
        <w:rPr>
          <w:b/>
          <w:bCs/>
          <w:color w:val="000000"/>
          <w:sz w:val="20"/>
          <w:szCs w:val="20"/>
          <w:rtl/>
          <w:lang w:bidi="ar-JO"/>
        </w:rPr>
        <w:t xml:space="preserve"> أو الجدية .</w:t>
      </w:r>
    </w:p>
    <w:p w:rsidR="00DD75CF" w:rsidRDefault="005B1019" w:rsidP="00690C66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د- لا </w:t>
      </w:r>
      <w:r w:rsidR="00B3791D"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>شيء</w:t>
      </w: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 مما ذكر</w:t>
      </w:r>
    </w:p>
    <w:p w:rsidR="00371910" w:rsidRDefault="00371910" w:rsidP="00690C66">
      <w:pPr>
        <w:jc w:val="right"/>
        <w:rPr>
          <w:b/>
          <w:bCs/>
          <w:color w:val="000000"/>
          <w:sz w:val="20"/>
          <w:szCs w:val="20"/>
          <w:rtl/>
          <w:lang w:bidi="ar-JO"/>
        </w:rPr>
      </w:pPr>
    </w:p>
    <w:p w:rsidR="00DD75CF" w:rsidRPr="00B3791D" w:rsidRDefault="005B1019" w:rsidP="00DD75CF">
      <w:pPr>
        <w:jc w:val="right"/>
        <w:rPr>
          <w:b/>
          <w:bCs/>
          <w:sz w:val="24"/>
          <w:szCs w:val="24"/>
          <w:rtl/>
          <w:lang w:bidi="ar-JO"/>
        </w:rPr>
      </w:pPr>
      <w:r w:rsidRPr="005B1019">
        <w:rPr>
          <w:rFonts w:hint="cs"/>
          <w:b/>
          <w:bCs/>
          <w:color w:val="000000"/>
          <w:sz w:val="20"/>
          <w:szCs w:val="20"/>
          <w:rtl/>
          <w:lang w:bidi="ar-JO"/>
        </w:rPr>
        <w:t xml:space="preserve"> </w:t>
      </w:r>
      <w:r w:rsidR="00B3791D" w:rsidRPr="00B3791D">
        <w:rPr>
          <w:rFonts w:hint="cs"/>
          <w:b/>
          <w:bCs/>
          <w:sz w:val="24"/>
          <w:szCs w:val="24"/>
          <w:rtl/>
          <w:lang w:bidi="ar-JO"/>
        </w:rPr>
        <w:t xml:space="preserve">7) أجندة مخفية  </w:t>
      </w:r>
      <w:r w:rsidR="00B3791D" w:rsidRPr="00B3791D">
        <w:rPr>
          <w:b/>
          <w:bCs/>
          <w:sz w:val="24"/>
          <w:szCs w:val="24"/>
          <w:rtl/>
          <w:lang w:bidi="ar-JO"/>
        </w:rPr>
        <w:t xml:space="preserve">تنبع من إحساس الفرد بأنه أفضل من الآخرين وان الآخرين جميعهم أقل منه شأنا  </w:t>
      </w:r>
      <w:r w:rsidR="00B3791D" w:rsidRPr="00B3791D">
        <w:rPr>
          <w:rFonts w:hint="cs"/>
          <w:b/>
          <w:bCs/>
          <w:sz w:val="24"/>
          <w:szCs w:val="24"/>
          <w:rtl/>
          <w:lang w:bidi="ar-JO"/>
        </w:rPr>
        <w:t>، يطلق عليها اسم :</w:t>
      </w:r>
    </w:p>
    <w:p w:rsidR="00B3791D" w:rsidRDefault="00B3791D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B3791D">
        <w:rPr>
          <w:b/>
          <w:bCs/>
          <w:sz w:val="20"/>
          <w:szCs w:val="20"/>
          <w:rtl/>
          <w:lang w:bidi="ar-JO"/>
        </w:rPr>
        <w:t xml:space="preserve">أنا طيب، أما أنت فلا  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B3791D">
        <w:rPr>
          <w:b/>
          <w:bCs/>
          <w:sz w:val="20"/>
          <w:szCs w:val="20"/>
          <w:rtl/>
          <w:lang w:bidi="ar-JO"/>
        </w:rPr>
        <w:t>أنا طيب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B3791D">
        <w:rPr>
          <w:b/>
          <w:bCs/>
          <w:sz w:val="20"/>
          <w:szCs w:val="20"/>
          <w:rtl/>
          <w:lang w:bidi="ar-JO"/>
        </w:rPr>
        <w:t>أنت طيب أما أنا فلا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B3791D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 w:rsidRPr="00B3791D">
        <w:rPr>
          <w:b/>
          <w:bCs/>
          <w:sz w:val="20"/>
          <w:szCs w:val="20"/>
          <w:rtl/>
          <w:lang w:bidi="ar-JO"/>
        </w:rPr>
        <w:t>أنا عاجز، وأنا أعاني</w:t>
      </w:r>
    </w:p>
    <w:p w:rsidR="00371910" w:rsidRDefault="00371910" w:rsidP="009B61E6">
      <w:pPr>
        <w:jc w:val="right"/>
        <w:rPr>
          <w:b/>
          <w:bCs/>
          <w:sz w:val="20"/>
          <w:szCs w:val="20"/>
          <w:rtl/>
          <w:lang w:bidi="ar-JO"/>
        </w:rPr>
      </w:pPr>
    </w:p>
    <w:p w:rsidR="00766279" w:rsidRPr="00915649" w:rsidRDefault="00766279" w:rsidP="0076627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915649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915649">
        <w:rPr>
          <w:b/>
          <w:bCs/>
          <w:sz w:val="24"/>
          <w:szCs w:val="24"/>
          <w:rtl/>
          <w:lang w:bidi="ar-JO"/>
        </w:rPr>
        <w:t>الجزء الحاكم الذي يوازن بين الذات الطفولية من حيث الرغبات، والذات الوالدية من حيث الأوامر</w:t>
      </w:r>
      <w:r w:rsidRPr="00915649">
        <w:rPr>
          <w:rFonts w:hint="cs"/>
          <w:b/>
          <w:bCs/>
          <w:sz w:val="24"/>
          <w:szCs w:val="24"/>
          <w:rtl/>
          <w:lang w:bidi="ar-JO"/>
        </w:rPr>
        <w:t xml:space="preserve"> يسمى : </w:t>
      </w:r>
    </w:p>
    <w:p w:rsidR="00766279" w:rsidRDefault="00766279" w:rsidP="009B61E6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766279">
        <w:rPr>
          <w:b/>
          <w:bCs/>
          <w:sz w:val="20"/>
          <w:szCs w:val="20"/>
          <w:rtl/>
          <w:lang w:bidi="ar-JO"/>
        </w:rPr>
        <w:t>الذات الراشدة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766279">
        <w:rPr>
          <w:b/>
          <w:bCs/>
          <w:sz w:val="20"/>
          <w:szCs w:val="20"/>
          <w:rtl/>
          <w:lang w:bidi="ar-JO"/>
        </w:rPr>
        <w:t>الذات الطفولية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766279">
        <w:rPr>
          <w:b/>
          <w:bCs/>
          <w:sz w:val="20"/>
          <w:szCs w:val="20"/>
          <w:rtl/>
          <w:lang w:bidi="ar-JO"/>
        </w:rPr>
        <w:t>الذات الوالدية</w:t>
      </w:r>
      <w:r w:rsidR="009B61E6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>د- لا شيء مما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ذكر </w:t>
      </w:r>
    </w:p>
    <w:p w:rsidR="00371910" w:rsidRDefault="00371910" w:rsidP="009B61E6">
      <w:pPr>
        <w:jc w:val="right"/>
        <w:rPr>
          <w:b/>
          <w:bCs/>
          <w:sz w:val="20"/>
          <w:szCs w:val="20"/>
          <w:rtl/>
          <w:lang w:bidi="ar-JO"/>
        </w:rPr>
      </w:pPr>
    </w:p>
    <w:p w:rsidR="00766279" w:rsidRPr="00DB4CF2" w:rsidRDefault="00766279" w:rsidP="00766279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9 </w:t>
      </w:r>
      <w:r w:rsidRPr="00DB4CF2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DB4CF2">
        <w:rPr>
          <w:b/>
          <w:bCs/>
          <w:sz w:val="24"/>
          <w:szCs w:val="24"/>
          <w:rtl/>
          <w:lang w:bidi="ar-JO"/>
        </w:rPr>
        <w:t>الذات الطفولية</w:t>
      </w:r>
      <w:r w:rsidRPr="00DB4CF2">
        <w:rPr>
          <w:rFonts w:hint="cs"/>
          <w:b/>
          <w:bCs/>
          <w:sz w:val="24"/>
          <w:szCs w:val="24"/>
          <w:rtl/>
          <w:lang w:bidi="ar-JO"/>
        </w:rPr>
        <w:t xml:space="preserve"> هي :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تتشكل داخل الفرد من خلال الخبرات الشخصية التي مر بها الفرد منذ طفولته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وما تلقاه من ضغوط والدية أثناء تربيته الأولى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>ب-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تتمثل داخل الإنسان في مجموعة من الصفات والتصرفات التي تشكل تكوين وحياة الطفل، وتتميز بالبحث عن الجديد وحب الاستطلاع</w:t>
      </w:r>
    </w:p>
    <w:p w:rsidR="00766279" w:rsidRP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b/>
          <w:bCs/>
          <w:sz w:val="20"/>
          <w:szCs w:val="20"/>
          <w:rtl/>
          <w:lang w:bidi="ar-JO"/>
        </w:rPr>
        <w:t>الجزء الحاكم الذي يوازن بين الذات الطفولية من حيث الرغبات، والذات الوالدية من حيث الأوامر</w:t>
      </w:r>
    </w:p>
    <w:p w:rsidR="00766279" w:rsidRDefault="00766279" w:rsidP="00766279">
      <w:pPr>
        <w:jc w:val="right"/>
        <w:rPr>
          <w:b/>
          <w:bCs/>
          <w:sz w:val="20"/>
          <w:szCs w:val="20"/>
          <w:rtl/>
          <w:lang w:bidi="ar-JO"/>
        </w:rPr>
      </w:pP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>لا شيء مما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66279">
        <w:rPr>
          <w:rFonts w:hint="cs"/>
          <w:b/>
          <w:bCs/>
          <w:sz w:val="20"/>
          <w:szCs w:val="20"/>
          <w:rtl/>
          <w:lang w:bidi="ar-JO"/>
        </w:rPr>
        <w:t xml:space="preserve">ذكر </w:t>
      </w:r>
    </w:p>
    <w:p w:rsidR="00371910" w:rsidRPr="00766279" w:rsidRDefault="00371910" w:rsidP="00766279">
      <w:pPr>
        <w:jc w:val="right"/>
        <w:rPr>
          <w:b/>
          <w:bCs/>
          <w:sz w:val="20"/>
          <w:szCs w:val="20"/>
          <w:rtl/>
          <w:lang w:bidi="ar-JO"/>
        </w:rPr>
      </w:pPr>
    </w:p>
    <w:p w:rsidR="00DD75CF" w:rsidRPr="008B626B" w:rsidRDefault="00DD75CF" w:rsidP="00DD75CF">
      <w:pPr>
        <w:jc w:val="right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10</w:t>
      </w:r>
      <w:r w:rsidRPr="008B626B">
        <w:rPr>
          <w:rFonts w:hint="cs"/>
          <w:b/>
          <w:bCs/>
          <w:sz w:val="24"/>
          <w:szCs w:val="24"/>
          <w:rtl/>
          <w:lang w:bidi="ar-EG"/>
        </w:rPr>
        <w:t>) يعتبر التشويش من مكونات عملية الاتصال ويعني :</w:t>
      </w:r>
    </w:p>
    <w:p w:rsidR="00DD75CF" w:rsidRPr="00AA74FA" w:rsidRDefault="00DD75CF" w:rsidP="00960981">
      <w:pPr>
        <w:jc w:val="right"/>
        <w:rPr>
          <w:b/>
          <w:bCs/>
          <w:sz w:val="20"/>
          <w:szCs w:val="20"/>
          <w:rtl/>
        </w:rPr>
      </w:pPr>
      <w:r w:rsidRPr="00AA74FA">
        <w:rPr>
          <w:rFonts w:hint="cs"/>
          <w:b/>
          <w:bCs/>
          <w:sz w:val="20"/>
          <w:szCs w:val="20"/>
          <w:rtl/>
          <w:lang w:bidi="ar-EG"/>
        </w:rPr>
        <w:t>أ-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b/>
          <w:bCs/>
          <w:sz w:val="20"/>
          <w:szCs w:val="20"/>
          <w:rtl/>
        </w:rPr>
        <w:t>استجابة المستقبل الفورية للرسالة</w:t>
      </w:r>
      <w:r w:rsidR="00960981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ب-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b/>
          <w:bCs/>
          <w:sz w:val="20"/>
          <w:szCs w:val="20"/>
          <w:rtl/>
        </w:rPr>
        <w:t>العوامل التي قد تؤثر على المغزى أو المعنى وراء الرسالة</w:t>
      </w:r>
    </w:p>
    <w:p w:rsidR="00DD75CF" w:rsidRDefault="00DD75CF" w:rsidP="00960981">
      <w:pPr>
        <w:jc w:val="right"/>
        <w:rPr>
          <w:b/>
          <w:bCs/>
          <w:sz w:val="20"/>
          <w:szCs w:val="20"/>
          <w:rtl/>
        </w:rPr>
      </w:pP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ج-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b/>
          <w:bCs/>
          <w:sz w:val="20"/>
          <w:szCs w:val="20"/>
          <w:rtl/>
        </w:rPr>
        <w:t>القناة التي يتم من خلالها إيصال الرسالة</w:t>
      </w:r>
      <w:r w:rsidR="00960981">
        <w:rPr>
          <w:rFonts w:hint="cs"/>
          <w:b/>
          <w:bCs/>
          <w:sz w:val="20"/>
          <w:szCs w:val="20"/>
          <w:rtl/>
        </w:rPr>
        <w:t xml:space="preserve">                              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EG"/>
        </w:rPr>
        <w:t xml:space="preserve"> </w:t>
      </w:r>
      <w:r w:rsidRPr="00AA74FA">
        <w:rPr>
          <w:rFonts w:hint="cs"/>
          <w:b/>
          <w:bCs/>
          <w:sz w:val="20"/>
          <w:szCs w:val="20"/>
          <w:rtl/>
          <w:lang w:bidi="ar-EG"/>
        </w:rPr>
        <w:t>لا شيء مما ذكر</w:t>
      </w:r>
    </w:p>
    <w:p w:rsidR="00371910" w:rsidRDefault="00371910" w:rsidP="00C31097">
      <w:pPr>
        <w:rPr>
          <w:sz w:val="20"/>
          <w:szCs w:val="20"/>
          <w:rtl/>
          <w:lang w:bidi="ar-JO"/>
        </w:rPr>
      </w:pPr>
    </w:p>
    <w:p w:rsidR="00C31097" w:rsidRDefault="00C31097" w:rsidP="00C31097">
      <w:pPr>
        <w:rPr>
          <w:sz w:val="20"/>
          <w:szCs w:val="20"/>
          <w:rtl/>
          <w:lang w:bidi="ar-JO"/>
        </w:rPr>
      </w:pPr>
    </w:p>
    <w:p w:rsidR="00C31097" w:rsidRPr="00827097" w:rsidRDefault="00C31097" w:rsidP="00C31097">
      <w:pPr>
        <w:rPr>
          <w:rFonts w:ascii="Calibri" w:eastAsia="Calibri" w:hAnsi="Calibri" w:cs="Arial"/>
          <w:rtl/>
          <w:lang w:bidi="ar-JO"/>
        </w:rPr>
      </w:pPr>
    </w:p>
    <w:p w:rsidR="00C31097" w:rsidRPr="00827097" w:rsidRDefault="00C31097" w:rsidP="00C31097">
      <w:pPr>
        <w:jc w:val="right"/>
        <w:rPr>
          <w:rFonts w:ascii="Calibri" w:eastAsia="Calibri" w:hAnsi="Calibri" w:cs="Arial"/>
          <w:rtl/>
          <w:lang w:bidi="ar-JO"/>
        </w:rPr>
      </w:pPr>
      <w:r w:rsidRPr="00827097">
        <w:rPr>
          <w:rFonts w:ascii="Calibri" w:eastAsia="Calibri" w:hAnsi="Calibri" w:cs="Arial" w:hint="cs"/>
          <w:rtl/>
          <w:lang w:bidi="ar-JO"/>
        </w:rPr>
        <w:t>السؤال الثاني</w:t>
      </w:r>
      <w:r>
        <w:rPr>
          <w:rFonts w:ascii="Calibri" w:eastAsia="Calibri" w:hAnsi="Calibri" w:cs="Arial" w:hint="cs"/>
          <w:rtl/>
          <w:lang w:bidi="ar-JO"/>
        </w:rPr>
        <w:t>: اذكر اثنتين من خصائص الاتصال مع التوضيح  ؟                              2 علامة</w:t>
      </w:r>
    </w:p>
    <w:p w:rsidR="00A772E4" w:rsidRDefault="00A772E4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C31097" w:rsidP="00960981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السؤال الثالث : يكتسب الانسان مهارة الاتصال اللفظي من خلال امرين اذكرهما ؟                     2 علامة </w:t>
      </w: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C31097">
      <w:pPr>
        <w:rPr>
          <w:b/>
          <w:bCs/>
          <w:sz w:val="20"/>
          <w:szCs w:val="20"/>
          <w:rtl/>
          <w:lang w:bidi="ar-JO"/>
        </w:rPr>
      </w:pPr>
    </w:p>
    <w:p w:rsidR="00B94C93" w:rsidRPr="008252C6" w:rsidRDefault="001C186F" w:rsidP="00790366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2.</w:t>
      </w:r>
      <w:r w:rsidR="00B94C93" w:rsidRPr="00B94C93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B94C93" w:rsidRPr="008252C6">
        <w:rPr>
          <w:rFonts w:hint="cs"/>
          <w:b/>
          <w:bCs/>
          <w:sz w:val="20"/>
          <w:szCs w:val="20"/>
          <w:rtl/>
          <w:lang w:bidi="ar-JO"/>
        </w:rPr>
        <w:t>السؤال ا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>ل</w:t>
      </w:r>
      <w:r w:rsidR="00A64576">
        <w:rPr>
          <w:rFonts w:hint="cs"/>
          <w:b/>
          <w:bCs/>
          <w:sz w:val="20"/>
          <w:szCs w:val="20"/>
          <w:rtl/>
          <w:lang w:bidi="ar-JO"/>
        </w:rPr>
        <w:t xml:space="preserve">رابع 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>: قارن بين الاتصال اللفظي والاتصال غير اللفظي من حيث قوة تأثير كل نوع على عملية الاتصال</w:t>
      </w:r>
      <w:r w:rsidR="00B94C93" w:rsidRPr="008252C6">
        <w:rPr>
          <w:rFonts w:hint="cs"/>
          <w:b/>
          <w:bCs/>
          <w:sz w:val="20"/>
          <w:szCs w:val="20"/>
          <w:rtl/>
          <w:lang w:bidi="ar-JO"/>
        </w:rPr>
        <w:t>؟</w:t>
      </w:r>
      <w:r w:rsidR="00B94C93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="00790366">
        <w:rPr>
          <w:rFonts w:hint="cs"/>
          <w:b/>
          <w:bCs/>
          <w:sz w:val="20"/>
          <w:szCs w:val="20"/>
          <w:rtl/>
          <w:lang w:bidi="ar-JO"/>
        </w:rPr>
        <w:t>3 علامات</w:t>
      </w:r>
    </w:p>
    <w:p w:rsidR="00960981" w:rsidRPr="00960981" w:rsidRDefault="00AE40A4" w:rsidP="00A772E4">
      <w:pPr>
        <w:jc w:val="right"/>
        <w:rPr>
          <w:b/>
          <w:bCs/>
          <w:sz w:val="20"/>
          <w:szCs w:val="20"/>
          <w:rtl/>
          <w:lang w:bidi="ar-JO"/>
        </w:rPr>
      </w:pPr>
      <w:r w:rsidRPr="00AE40A4">
        <w:rPr>
          <w:b/>
          <w:bCs/>
          <w:sz w:val="20"/>
          <w:szCs w:val="20"/>
          <w:lang w:bidi="ar-JO"/>
        </w:rPr>
        <w:t xml:space="preserve">  </w:t>
      </w:r>
    </w:p>
    <w:p w:rsidR="00960981" w:rsidRPr="00960981" w:rsidRDefault="00960981" w:rsidP="00960981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Pr="00960981" w:rsidRDefault="005B1019" w:rsidP="00766279">
      <w:pPr>
        <w:jc w:val="right"/>
        <w:rPr>
          <w:b/>
          <w:bCs/>
          <w:sz w:val="20"/>
          <w:szCs w:val="20"/>
          <w:rtl/>
          <w:lang w:bidi="ar-JO"/>
        </w:rPr>
      </w:pPr>
    </w:p>
    <w:p w:rsidR="005B1019" w:rsidRDefault="005B1019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371910" w:rsidRDefault="00371910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A772E4" w:rsidRDefault="00A772E4" w:rsidP="00A64576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السؤال ال</w:t>
      </w:r>
      <w:r w:rsidR="00A64576">
        <w:rPr>
          <w:rFonts w:hint="cs"/>
          <w:b/>
          <w:bCs/>
          <w:sz w:val="20"/>
          <w:szCs w:val="20"/>
          <w:rtl/>
          <w:lang w:bidi="ar-JO"/>
        </w:rPr>
        <w:t>خامس</w:t>
      </w:r>
      <w:r w:rsidR="00681D51">
        <w:rPr>
          <w:rFonts w:hint="cs"/>
          <w:b/>
          <w:bCs/>
          <w:sz w:val="20"/>
          <w:szCs w:val="20"/>
          <w:rtl/>
          <w:lang w:bidi="ar-JO"/>
        </w:rPr>
        <w:t xml:space="preserve"> : وضح أنماط الأشخاص من حيث الاتصال اللفظي؟ </w:t>
      </w:r>
      <w:r w:rsidR="00790366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3 علامات</w:t>
      </w: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827097" w:rsidRDefault="00827097" w:rsidP="005B1019">
      <w:pPr>
        <w:jc w:val="right"/>
        <w:rPr>
          <w:b/>
          <w:bCs/>
          <w:sz w:val="20"/>
          <w:szCs w:val="20"/>
          <w:rtl/>
          <w:lang w:bidi="ar-JO"/>
        </w:rPr>
      </w:pPr>
    </w:p>
    <w:p w:rsidR="00292029" w:rsidRPr="00C31097" w:rsidRDefault="005B1019" w:rsidP="006B3EA2">
      <w:pPr>
        <w:jc w:val="right"/>
        <w:rPr>
          <w:rFonts w:ascii="Times New Roman" w:eastAsia="Times New Roman" w:hAnsi="Times New Roman" w:cs="Times New Roman"/>
          <w:sz w:val="18"/>
          <w:szCs w:val="18"/>
          <w:rtl/>
          <w:lang w:bidi="ar-JO"/>
        </w:rPr>
      </w:pPr>
      <w:r>
        <w:rPr>
          <w:b/>
          <w:bCs/>
          <w:sz w:val="20"/>
          <w:szCs w:val="20"/>
          <w:lang w:bidi="ar-JO"/>
        </w:rPr>
        <w:lastRenderedPageBreak/>
        <w:tab/>
      </w:r>
      <w:bookmarkStart w:id="0" w:name="_GoBack"/>
      <w:bookmarkEnd w:id="0"/>
    </w:p>
    <w:sectPr w:rsidR="00292029" w:rsidRPr="00C31097" w:rsidSect="00292029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D5B" w:rsidRDefault="00BC3D5B" w:rsidP="0043250C">
      <w:pPr>
        <w:spacing w:after="0" w:line="240" w:lineRule="auto"/>
      </w:pPr>
      <w:r>
        <w:separator/>
      </w:r>
    </w:p>
  </w:endnote>
  <w:endnote w:type="continuationSeparator" w:id="0">
    <w:p w:rsidR="00BC3D5B" w:rsidRDefault="00BC3D5B" w:rsidP="0043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jalla UI"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1963"/>
      <w:docPartObj>
        <w:docPartGallery w:val="Page Numbers (Bottom of Page)"/>
        <w:docPartUnique/>
      </w:docPartObj>
    </w:sdtPr>
    <w:sdtEndPr/>
    <w:sdtContent>
      <w:p w:rsidR="00690C66" w:rsidRDefault="003A6F6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3E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90C66" w:rsidRDefault="00690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D5B" w:rsidRDefault="00BC3D5B" w:rsidP="0043250C">
      <w:pPr>
        <w:spacing w:after="0" w:line="240" w:lineRule="auto"/>
      </w:pPr>
      <w:r>
        <w:separator/>
      </w:r>
    </w:p>
  </w:footnote>
  <w:footnote w:type="continuationSeparator" w:id="0">
    <w:p w:rsidR="00BC3D5B" w:rsidRDefault="00BC3D5B" w:rsidP="0043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50C" w:rsidRDefault="0043250C">
    <w:pPr>
      <w:pStyle w:val="Header"/>
    </w:pPr>
    <w:r w:rsidRPr="0043250C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-936914</wp:posOffset>
          </wp:positionH>
          <wp:positionV relativeFrom="paragraph">
            <wp:posOffset>-492826</wp:posOffset>
          </wp:positionV>
          <wp:extent cx="7794914" cy="938151"/>
          <wp:effectExtent l="1905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603" cy="94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227E9"/>
    <w:multiLevelType w:val="hybridMultilevel"/>
    <w:tmpl w:val="C1184600"/>
    <w:lvl w:ilvl="0" w:tplc="1354D472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D208F"/>
    <w:multiLevelType w:val="hybridMultilevel"/>
    <w:tmpl w:val="9E8E529C"/>
    <w:lvl w:ilvl="0" w:tplc="C59ECDB2">
      <w:start w:val="1"/>
      <w:numFmt w:val="upperLetter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B9C"/>
    <w:rsid w:val="000823FF"/>
    <w:rsid w:val="000C7935"/>
    <w:rsid w:val="000E2536"/>
    <w:rsid w:val="001412A1"/>
    <w:rsid w:val="001C186F"/>
    <w:rsid w:val="001F373D"/>
    <w:rsid w:val="00206862"/>
    <w:rsid w:val="00252808"/>
    <w:rsid w:val="0025667C"/>
    <w:rsid w:val="00292029"/>
    <w:rsid w:val="002F7B75"/>
    <w:rsid w:val="0032328D"/>
    <w:rsid w:val="00371910"/>
    <w:rsid w:val="00397478"/>
    <w:rsid w:val="003A6F6A"/>
    <w:rsid w:val="0043250C"/>
    <w:rsid w:val="00466175"/>
    <w:rsid w:val="00471460"/>
    <w:rsid w:val="004D3256"/>
    <w:rsid w:val="005B1019"/>
    <w:rsid w:val="00602D60"/>
    <w:rsid w:val="00650024"/>
    <w:rsid w:val="00681D51"/>
    <w:rsid w:val="00690C66"/>
    <w:rsid w:val="006B3EA2"/>
    <w:rsid w:val="00734C21"/>
    <w:rsid w:val="00766279"/>
    <w:rsid w:val="00780B9C"/>
    <w:rsid w:val="00790366"/>
    <w:rsid w:val="00827097"/>
    <w:rsid w:val="009263F7"/>
    <w:rsid w:val="00960981"/>
    <w:rsid w:val="009751AF"/>
    <w:rsid w:val="009B61E6"/>
    <w:rsid w:val="00A15144"/>
    <w:rsid w:val="00A64576"/>
    <w:rsid w:val="00A772E4"/>
    <w:rsid w:val="00A91DB0"/>
    <w:rsid w:val="00AA31E2"/>
    <w:rsid w:val="00AE40A4"/>
    <w:rsid w:val="00B3791D"/>
    <w:rsid w:val="00B94C93"/>
    <w:rsid w:val="00BC3D5B"/>
    <w:rsid w:val="00BE6651"/>
    <w:rsid w:val="00C31097"/>
    <w:rsid w:val="00C82AA9"/>
    <w:rsid w:val="00DD75CF"/>
    <w:rsid w:val="00E7790B"/>
    <w:rsid w:val="00E8741C"/>
    <w:rsid w:val="00EE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0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250C"/>
  </w:style>
  <w:style w:type="paragraph" w:styleId="Footer">
    <w:name w:val="footer"/>
    <w:basedOn w:val="Normal"/>
    <w:link w:val="FooterChar"/>
    <w:uiPriority w:val="99"/>
    <w:unhideWhenUsed/>
    <w:rsid w:val="004325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50C"/>
  </w:style>
  <w:style w:type="paragraph" w:styleId="BalloonText">
    <w:name w:val="Balloon Text"/>
    <w:basedOn w:val="Normal"/>
    <w:link w:val="BalloonTextChar"/>
    <w:uiPriority w:val="99"/>
    <w:semiHidden/>
    <w:unhideWhenUsed/>
    <w:rsid w:val="0069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C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DB52B9-DB59-41C9-B109-F8C0B936567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6CF82CA-3DDE-4DF1-B39B-D2CC9713492E}">
      <dgm:prSet phldrT="[نص]" custT="1"/>
      <dgm:spPr/>
      <dgm:t>
        <a:bodyPr/>
        <a:lstStyle/>
        <a:p>
          <a:pPr rtl="1"/>
          <a:r>
            <a:rPr lang="ar-SA" sz="2000" b="1">
              <a:solidFill>
                <a:sysClr val="windowText" lastClr="000000"/>
              </a:solidFill>
            </a:rPr>
            <a:t>؟</a:t>
          </a:r>
        </a:p>
      </dgm:t>
    </dgm:pt>
    <dgm:pt modelId="{306C74CA-A160-41F7-9133-6029D1D9B697}" type="parTrans" cxnId="{5A9EEF0D-5493-4CA3-A643-0264A32412C6}">
      <dgm:prSet/>
      <dgm:spPr/>
      <dgm:t>
        <a:bodyPr/>
        <a:lstStyle/>
        <a:p>
          <a:pPr rtl="1"/>
          <a:endParaRPr lang="ar-SA"/>
        </a:p>
      </dgm:t>
    </dgm:pt>
    <dgm:pt modelId="{9CBFCFF5-B955-4023-8C20-121F984E793F}" type="sibTrans" cxnId="{5A9EEF0D-5493-4CA3-A643-0264A32412C6}">
      <dgm:prSet/>
      <dgm:spPr/>
      <dgm:t>
        <a:bodyPr/>
        <a:lstStyle/>
        <a:p>
          <a:pPr rtl="1"/>
          <a:endParaRPr lang="ar-SA"/>
        </a:p>
      </dgm:t>
    </dgm:pt>
    <dgm:pt modelId="{6655E5AA-8918-4677-BD97-349C65256060}">
      <dgm:prSet phldrT="[نص]" custT="1"/>
      <dgm:spPr/>
      <dgm:t>
        <a:bodyPr/>
        <a:lstStyle/>
        <a:p>
          <a:pPr rtl="1"/>
          <a:r>
            <a:rPr lang="ar-SA" sz="1200" b="1">
              <a:solidFill>
                <a:sysClr val="windowText" lastClr="000000"/>
              </a:solidFill>
            </a:rPr>
            <a:t>الاسترخاء</a:t>
          </a:r>
        </a:p>
      </dgm:t>
    </dgm:pt>
    <dgm:pt modelId="{3FE019FC-043F-4C9F-9594-6E820627E42F}" type="parTrans" cxnId="{65AAD62A-5841-4AC7-A63A-88BAD30614A9}">
      <dgm:prSet/>
      <dgm:spPr/>
      <dgm:t>
        <a:bodyPr/>
        <a:lstStyle/>
        <a:p>
          <a:pPr rtl="1"/>
          <a:endParaRPr lang="ar-SA"/>
        </a:p>
      </dgm:t>
    </dgm:pt>
    <dgm:pt modelId="{0846F679-53E3-43C8-AFDE-28B65F697294}" type="sibTrans" cxnId="{65AAD62A-5841-4AC7-A63A-88BAD30614A9}">
      <dgm:prSet/>
      <dgm:spPr/>
      <dgm:t>
        <a:bodyPr/>
        <a:lstStyle/>
        <a:p>
          <a:pPr rtl="1"/>
          <a:endParaRPr lang="ar-SA"/>
        </a:p>
      </dgm:t>
    </dgm:pt>
    <dgm:pt modelId="{90BE285C-D93A-4885-9D2F-BE55BC6D53BC}">
      <dgm:prSet phldrT="[نص]" custT="1"/>
      <dgm:spPr/>
      <dgm:t>
        <a:bodyPr/>
        <a:lstStyle/>
        <a:p>
          <a:pPr rtl="1"/>
          <a:r>
            <a:rPr lang="ar-SA" sz="1200" b="1">
              <a:solidFill>
                <a:sysClr val="windowText" lastClr="000000"/>
              </a:solidFill>
            </a:rPr>
            <a:t>الاستشارات</a:t>
          </a:r>
        </a:p>
      </dgm:t>
    </dgm:pt>
    <dgm:pt modelId="{3D4D1EF2-5261-4A1B-8A7D-A63DD7FF63C1}" type="parTrans" cxnId="{A46978A7-7512-40E2-BBEC-9EE7EA863F0E}">
      <dgm:prSet/>
      <dgm:spPr/>
      <dgm:t>
        <a:bodyPr/>
        <a:lstStyle/>
        <a:p>
          <a:pPr rtl="1"/>
          <a:endParaRPr lang="ar-SA"/>
        </a:p>
      </dgm:t>
    </dgm:pt>
    <dgm:pt modelId="{A24BB2BA-AED8-4AF1-ACC1-72BCFB80A0C9}" type="sibTrans" cxnId="{A46978A7-7512-40E2-BBEC-9EE7EA863F0E}">
      <dgm:prSet/>
      <dgm:spPr/>
      <dgm:t>
        <a:bodyPr/>
        <a:lstStyle/>
        <a:p>
          <a:pPr rtl="1"/>
          <a:endParaRPr lang="ar-SA"/>
        </a:p>
      </dgm:t>
    </dgm:pt>
    <dgm:pt modelId="{5DA0F54F-62B2-49FD-BED7-3138014BEF14}">
      <dgm:prSet phldrT="[نص]" custT="1"/>
      <dgm:spPr/>
      <dgm:t>
        <a:bodyPr/>
        <a:lstStyle/>
        <a:p>
          <a:pPr algn="r" rtl="1"/>
          <a:r>
            <a:rPr lang="ar-SA" sz="1300" b="1">
              <a:solidFill>
                <a:sysClr val="windowText" lastClr="000000"/>
              </a:solidFill>
            </a:rPr>
            <a:t>الاستمتاع</a:t>
          </a:r>
        </a:p>
      </dgm:t>
    </dgm:pt>
    <dgm:pt modelId="{07218D2A-177A-481C-A44C-B8A191557421}" type="sibTrans" cxnId="{604F9EE2-BF3C-44F9-95DF-C31437212C1A}">
      <dgm:prSet/>
      <dgm:spPr/>
      <dgm:t>
        <a:bodyPr/>
        <a:lstStyle/>
        <a:p>
          <a:pPr rtl="1"/>
          <a:endParaRPr lang="ar-SA"/>
        </a:p>
      </dgm:t>
    </dgm:pt>
    <dgm:pt modelId="{BFC2A15E-24D6-4FC3-8A99-2DB8B75B5F5E}" type="parTrans" cxnId="{604F9EE2-BF3C-44F9-95DF-C31437212C1A}">
      <dgm:prSet/>
      <dgm:spPr/>
      <dgm:t>
        <a:bodyPr/>
        <a:lstStyle/>
        <a:p>
          <a:pPr rtl="1"/>
          <a:endParaRPr lang="ar-SA"/>
        </a:p>
      </dgm:t>
    </dgm:pt>
    <dgm:pt modelId="{1FDC3B54-EA09-4C95-9187-D2F66A3FD372}">
      <dgm:prSet phldrT="[نص]" custT="1"/>
      <dgm:spPr/>
      <dgm:t>
        <a:bodyPr/>
        <a:lstStyle/>
        <a:p>
          <a:pPr rtl="1"/>
          <a:r>
            <a:rPr lang="ar-SA" sz="1400" b="1">
              <a:solidFill>
                <a:sysClr val="windowText" lastClr="000000"/>
              </a:solidFill>
            </a:rPr>
            <a:t>ا</a:t>
          </a:r>
          <a:r>
            <a:rPr lang="ar-SA" sz="1300" b="1">
              <a:solidFill>
                <a:sysClr val="windowText" lastClr="000000"/>
              </a:solidFill>
            </a:rPr>
            <a:t>لالفة </a:t>
          </a:r>
          <a:r>
            <a:rPr lang="ar-SA" sz="1400" b="1">
              <a:solidFill>
                <a:sysClr val="windowText" lastClr="000000"/>
              </a:solidFill>
            </a:rPr>
            <a:t>والمحبة</a:t>
          </a:r>
        </a:p>
      </dgm:t>
    </dgm:pt>
    <dgm:pt modelId="{639B8040-CDE5-441C-AEF3-12E3DEE58C8B}" type="parTrans" cxnId="{936254B2-ED11-4D86-97E2-EA2920C51523}">
      <dgm:prSet/>
      <dgm:spPr/>
      <dgm:t>
        <a:bodyPr/>
        <a:lstStyle/>
        <a:p>
          <a:pPr rtl="1"/>
          <a:endParaRPr lang="ar-SA"/>
        </a:p>
      </dgm:t>
    </dgm:pt>
    <dgm:pt modelId="{581D0218-F68D-4C39-8C9D-D330A5BC930D}" type="sibTrans" cxnId="{936254B2-ED11-4D86-97E2-EA2920C51523}">
      <dgm:prSet/>
      <dgm:spPr/>
      <dgm:t>
        <a:bodyPr/>
        <a:lstStyle/>
        <a:p>
          <a:pPr rtl="1"/>
          <a:endParaRPr lang="ar-SA"/>
        </a:p>
      </dgm:t>
    </dgm:pt>
    <dgm:pt modelId="{B3F6695D-29B6-4EA0-88AA-6108DB2DC4A4}">
      <dgm:prSet phldrT="[نص]" custT="1"/>
      <dgm:spPr/>
      <dgm:t>
        <a:bodyPr/>
        <a:lstStyle/>
        <a:p>
          <a:pPr rtl="1"/>
          <a:r>
            <a:rPr lang="ar-SA" sz="1400" b="1">
              <a:solidFill>
                <a:sysClr val="windowText" lastClr="000000"/>
              </a:solidFill>
            </a:rPr>
            <a:t>الانتماء</a:t>
          </a:r>
        </a:p>
      </dgm:t>
    </dgm:pt>
    <dgm:pt modelId="{479D13AB-C73C-4102-A493-27F9FF0CA8C8}" type="sibTrans" cxnId="{F2DDDA23-F81D-4FDD-9800-B7A281EF0AB2}">
      <dgm:prSet/>
      <dgm:spPr/>
      <dgm:t>
        <a:bodyPr/>
        <a:lstStyle/>
        <a:p>
          <a:pPr rtl="1"/>
          <a:endParaRPr lang="ar-SA"/>
        </a:p>
      </dgm:t>
    </dgm:pt>
    <dgm:pt modelId="{1F9A4F0A-5049-4370-B289-AC989EDA4152}" type="parTrans" cxnId="{F2DDDA23-F81D-4FDD-9800-B7A281EF0AB2}">
      <dgm:prSet/>
      <dgm:spPr/>
      <dgm:t>
        <a:bodyPr/>
        <a:lstStyle/>
        <a:p>
          <a:pPr rtl="1"/>
          <a:endParaRPr lang="ar-SA"/>
        </a:p>
      </dgm:t>
    </dgm:pt>
    <dgm:pt modelId="{10BC0629-DDB5-483D-84BC-27BE78A29658}" type="pres">
      <dgm:prSet presAssocID="{E5DB52B9-DB59-41C9-B109-F8C0B936567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2F73A8D8-A7A4-40A8-BD80-3755403ECC2E}" type="pres">
      <dgm:prSet presAssocID="{86CF82CA-3DDE-4DF1-B39B-D2CC9713492E}" presName="hierRoot1" presStyleCnt="0">
        <dgm:presLayoutVars>
          <dgm:hierBranch val="init"/>
        </dgm:presLayoutVars>
      </dgm:prSet>
      <dgm:spPr/>
    </dgm:pt>
    <dgm:pt modelId="{922485BF-CEB6-451F-81A7-D66A52A8E03E}" type="pres">
      <dgm:prSet presAssocID="{86CF82CA-3DDE-4DF1-B39B-D2CC9713492E}" presName="rootComposite1" presStyleCnt="0"/>
      <dgm:spPr/>
    </dgm:pt>
    <dgm:pt modelId="{6F90536F-2FAF-4CDF-9B6B-6E7372A40C57}" type="pres">
      <dgm:prSet presAssocID="{86CF82CA-3DDE-4DF1-B39B-D2CC9713492E}" presName="rootText1" presStyleLbl="node0" presStyleIdx="0" presStyleCnt="2" custScaleX="252913" custScaleY="69913" custLinFactNeighborX="23869" custLinFactNeighborY="-12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1CEE0C9-A43B-4305-8C40-D617B91A2855}" type="pres">
      <dgm:prSet presAssocID="{86CF82CA-3DDE-4DF1-B39B-D2CC9713492E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0F6E4534-FE02-4DF6-9D99-AA133A4FC6D3}" type="pres">
      <dgm:prSet presAssocID="{86CF82CA-3DDE-4DF1-B39B-D2CC9713492E}" presName="hierChild2" presStyleCnt="0"/>
      <dgm:spPr/>
    </dgm:pt>
    <dgm:pt modelId="{8C4BCD6A-4F69-4B99-857F-EB4B3F9F7665}" type="pres">
      <dgm:prSet presAssocID="{3FE019FC-043F-4C9F-9594-6E820627E42F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7C9969BC-5340-4645-806F-C3D5CB2263FC}" type="pres">
      <dgm:prSet presAssocID="{6655E5AA-8918-4677-BD97-349C65256060}" presName="hierRoot2" presStyleCnt="0">
        <dgm:presLayoutVars>
          <dgm:hierBranch val="init"/>
        </dgm:presLayoutVars>
      </dgm:prSet>
      <dgm:spPr/>
    </dgm:pt>
    <dgm:pt modelId="{D10046CA-D118-4F9A-BCEE-F7CB429B7C83}" type="pres">
      <dgm:prSet presAssocID="{6655E5AA-8918-4677-BD97-349C65256060}" presName="rootComposite" presStyleCnt="0"/>
      <dgm:spPr/>
    </dgm:pt>
    <dgm:pt modelId="{E354F48C-5066-4B1E-952C-F30CC09B8917}" type="pres">
      <dgm:prSet presAssocID="{6655E5AA-8918-4677-BD97-349C65256060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6ADB9EF-9861-4560-9146-8EC7146E45D3}" type="pres">
      <dgm:prSet presAssocID="{6655E5AA-8918-4677-BD97-349C65256060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7788F22C-80B5-4F8E-B682-937BE84347F7}" type="pres">
      <dgm:prSet presAssocID="{6655E5AA-8918-4677-BD97-349C65256060}" presName="hierChild4" presStyleCnt="0"/>
      <dgm:spPr/>
    </dgm:pt>
    <dgm:pt modelId="{D0C47A5F-BACB-464D-88B3-0AB2F3641C2E}" type="pres">
      <dgm:prSet presAssocID="{6655E5AA-8918-4677-BD97-349C65256060}" presName="hierChild5" presStyleCnt="0"/>
      <dgm:spPr/>
    </dgm:pt>
    <dgm:pt modelId="{EF7818FE-201F-4D73-9BCF-9E73D8208C3A}" type="pres">
      <dgm:prSet presAssocID="{3D4D1EF2-5261-4A1B-8A7D-A63DD7FF63C1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90598915-7972-4B78-B6F4-7A7CF0796310}" type="pres">
      <dgm:prSet presAssocID="{90BE285C-D93A-4885-9D2F-BE55BC6D53BC}" presName="hierRoot2" presStyleCnt="0">
        <dgm:presLayoutVars>
          <dgm:hierBranch val="init"/>
        </dgm:presLayoutVars>
      </dgm:prSet>
      <dgm:spPr/>
    </dgm:pt>
    <dgm:pt modelId="{9FF1F868-04F6-488F-B6AC-82E14C821C0C}" type="pres">
      <dgm:prSet presAssocID="{90BE285C-D93A-4885-9D2F-BE55BC6D53BC}" presName="rootComposite" presStyleCnt="0"/>
      <dgm:spPr/>
    </dgm:pt>
    <dgm:pt modelId="{06DF7245-D1D9-4788-B346-A4E9E857EC89}" type="pres">
      <dgm:prSet presAssocID="{90BE285C-D93A-4885-9D2F-BE55BC6D53BC}" presName="rootText" presStyleLbl="node2" presStyleIdx="1" presStyleCnt="4" custScaleX="85797" custLinFactNeighborX="-12332" custLinFactNeighborY="9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550E2A1-8FF3-45F1-A23B-8C6B87F59CB7}" type="pres">
      <dgm:prSet presAssocID="{90BE285C-D93A-4885-9D2F-BE55BC6D53BC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4D38FF8-11E2-4718-8751-5CA4D3D5D695}" type="pres">
      <dgm:prSet presAssocID="{90BE285C-D93A-4885-9D2F-BE55BC6D53BC}" presName="hierChild4" presStyleCnt="0"/>
      <dgm:spPr/>
    </dgm:pt>
    <dgm:pt modelId="{7520A015-BE18-45D9-98F1-A41B6B7EB4C7}" type="pres">
      <dgm:prSet presAssocID="{90BE285C-D93A-4885-9D2F-BE55BC6D53BC}" presName="hierChild5" presStyleCnt="0"/>
      <dgm:spPr/>
    </dgm:pt>
    <dgm:pt modelId="{5B91B134-396A-48DA-A580-F862CB3D0493}" type="pres">
      <dgm:prSet presAssocID="{639B8040-CDE5-441C-AEF3-12E3DEE58C8B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EF6C8C1F-0A28-4C0B-8EB3-8518F439F597}" type="pres">
      <dgm:prSet presAssocID="{1FDC3B54-EA09-4C95-9187-D2F66A3FD372}" presName="hierRoot2" presStyleCnt="0">
        <dgm:presLayoutVars>
          <dgm:hierBranch val="init"/>
        </dgm:presLayoutVars>
      </dgm:prSet>
      <dgm:spPr/>
    </dgm:pt>
    <dgm:pt modelId="{81084A83-DAC2-4BAE-B654-2D164A935DAC}" type="pres">
      <dgm:prSet presAssocID="{1FDC3B54-EA09-4C95-9187-D2F66A3FD372}" presName="rootComposite" presStyleCnt="0"/>
      <dgm:spPr/>
    </dgm:pt>
    <dgm:pt modelId="{DD93F6F2-C565-4F50-B0CB-ED825069465A}" type="pres">
      <dgm:prSet presAssocID="{1FDC3B54-EA09-4C95-9187-D2F66A3FD372}" presName="rootText" presStyleLbl="node2" presStyleIdx="2" presStyleCnt="4" custScaleX="98758" custLinFactNeighborX="-32099" custLinFactNeighborY="5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4304B2A-3D98-4C36-ACFB-B34AADFD16E8}" type="pres">
      <dgm:prSet presAssocID="{1FDC3B54-EA09-4C95-9187-D2F66A3FD372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F4E17A78-50D5-40F4-8207-DE3149F6D611}" type="pres">
      <dgm:prSet presAssocID="{1FDC3B54-EA09-4C95-9187-D2F66A3FD372}" presName="hierChild4" presStyleCnt="0"/>
      <dgm:spPr/>
    </dgm:pt>
    <dgm:pt modelId="{762F044F-5964-4113-AC0B-F51F812A268F}" type="pres">
      <dgm:prSet presAssocID="{1FDC3B54-EA09-4C95-9187-D2F66A3FD372}" presName="hierChild5" presStyleCnt="0"/>
      <dgm:spPr/>
    </dgm:pt>
    <dgm:pt modelId="{1CB02760-B033-4F02-8AEE-F982F78CD913}" type="pres">
      <dgm:prSet presAssocID="{1F9A4F0A-5049-4370-B289-AC989EDA4152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91FF355A-D20D-403A-BF55-A72FE746A3D7}" type="pres">
      <dgm:prSet presAssocID="{B3F6695D-29B6-4EA0-88AA-6108DB2DC4A4}" presName="hierRoot2" presStyleCnt="0">
        <dgm:presLayoutVars>
          <dgm:hierBranch val="init"/>
        </dgm:presLayoutVars>
      </dgm:prSet>
      <dgm:spPr/>
    </dgm:pt>
    <dgm:pt modelId="{2950D305-9FE5-4578-8467-D7FE81A34E65}" type="pres">
      <dgm:prSet presAssocID="{B3F6695D-29B6-4EA0-88AA-6108DB2DC4A4}" presName="rootComposite" presStyleCnt="0"/>
      <dgm:spPr/>
    </dgm:pt>
    <dgm:pt modelId="{447944B8-1774-4237-A149-234E8050CCC5}" type="pres">
      <dgm:prSet presAssocID="{B3F6695D-29B6-4EA0-88AA-6108DB2DC4A4}" presName="rootText" presStyleLbl="node2" presStyleIdx="3" presStyleCnt="4" custFlipHor="1" custScaleX="93176" custLinFactNeighborX="-64453" custLinFactNeighborY="53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0CE79E4-152D-43C5-A63B-A30B99B0CE3D}" type="pres">
      <dgm:prSet presAssocID="{B3F6695D-29B6-4EA0-88AA-6108DB2DC4A4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D0F84F42-71B3-45B1-951E-E272A4E1746D}" type="pres">
      <dgm:prSet presAssocID="{B3F6695D-29B6-4EA0-88AA-6108DB2DC4A4}" presName="hierChild4" presStyleCnt="0"/>
      <dgm:spPr/>
    </dgm:pt>
    <dgm:pt modelId="{C3590B1D-6377-48C2-902B-CE1263312FB3}" type="pres">
      <dgm:prSet presAssocID="{B3F6695D-29B6-4EA0-88AA-6108DB2DC4A4}" presName="hierChild5" presStyleCnt="0"/>
      <dgm:spPr/>
    </dgm:pt>
    <dgm:pt modelId="{0DCBB72C-B38C-4143-AEEA-87B0CD2B2370}" type="pres">
      <dgm:prSet presAssocID="{86CF82CA-3DDE-4DF1-B39B-D2CC9713492E}" presName="hierChild3" presStyleCnt="0"/>
      <dgm:spPr/>
    </dgm:pt>
    <dgm:pt modelId="{EEC3C51C-9D8A-43FA-B9DE-F889D31F6DF6}" type="pres">
      <dgm:prSet presAssocID="{5DA0F54F-62B2-49FD-BED7-3138014BEF14}" presName="hierRoot1" presStyleCnt="0">
        <dgm:presLayoutVars>
          <dgm:hierBranch val="init"/>
        </dgm:presLayoutVars>
      </dgm:prSet>
      <dgm:spPr/>
    </dgm:pt>
    <dgm:pt modelId="{D97F2528-E897-495C-BE42-803D14FF62C9}" type="pres">
      <dgm:prSet presAssocID="{5DA0F54F-62B2-49FD-BED7-3138014BEF14}" presName="rootComposite1" presStyleCnt="0"/>
      <dgm:spPr/>
    </dgm:pt>
    <dgm:pt modelId="{74FB076E-BFA9-4982-8F42-9F6FE5C1864C}" type="pres">
      <dgm:prSet presAssocID="{5DA0F54F-62B2-49FD-BED7-3138014BEF14}" presName="rootText1" presStyleLbl="node0" presStyleIdx="1" presStyleCnt="2" custScaleX="83547" custLinFactY="12043" custLinFactNeighborX="41590" custLinFactNeighborY="10000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8B994AB-B30C-4016-A8C1-506709D3B79E}" type="pres">
      <dgm:prSet presAssocID="{5DA0F54F-62B2-49FD-BED7-3138014BEF14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1FD5C525-482C-4CF3-BF45-704CBBBD351A}" type="pres">
      <dgm:prSet presAssocID="{5DA0F54F-62B2-49FD-BED7-3138014BEF14}" presName="hierChild2" presStyleCnt="0"/>
      <dgm:spPr/>
    </dgm:pt>
    <dgm:pt modelId="{926C92D8-EBE1-4B9D-AA34-49527AD1847F}" type="pres">
      <dgm:prSet presAssocID="{5DA0F54F-62B2-49FD-BED7-3138014BEF14}" presName="hierChild3" presStyleCnt="0"/>
      <dgm:spPr/>
    </dgm:pt>
  </dgm:ptLst>
  <dgm:cxnLst>
    <dgm:cxn modelId="{C1362F77-5D66-4043-88AD-EED35DCCAA0D}" type="presOf" srcId="{86CF82CA-3DDE-4DF1-B39B-D2CC9713492E}" destId="{6F90536F-2FAF-4CDF-9B6B-6E7372A40C57}" srcOrd="0" destOrd="0" presId="urn:microsoft.com/office/officeart/2005/8/layout/orgChart1"/>
    <dgm:cxn modelId="{5A9EEF0D-5493-4CA3-A643-0264A32412C6}" srcId="{E5DB52B9-DB59-41C9-B109-F8C0B9365671}" destId="{86CF82CA-3DDE-4DF1-B39B-D2CC9713492E}" srcOrd="0" destOrd="0" parTransId="{306C74CA-A160-41F7-9133-6029D1D9B697}" sibTransId="{9CBFCFF5-B955-4023-8C20-121F984E793F}"/>
    <dgm:cxn modelId="{E0DCBEC5-D27F-49AC-8A2B-C343EC5378BB}" type="presOf" srcId="{6655E5AA-8918-4677-BD97-349C65256060}" destId="{E354F48C-5066-4B1E-952C-F30CC09B8917}" srcOrd="0" destOrd="0" presId="urn:microsoft.com/office/officeart/2005/8/layout/orgChart1"/>
    <dgm:cxn modelId="{4DA8B4DF-BEAE-4AAD-BA9C-AA60FE6E9999}" type="presOf" srcId="{6655E5AA-8918-4677-BD97-349C65256060}" destId="{46ADB9EF-9861-4560-9146-8EC7146E45D3}" srcOrd="1" destOrd="0" presId="urn:microsoft.com/office/officeart/2005/8/layout/orgChart1"/>
    <dgm:cxn modelId="{C3913156-2157-4B82-86F9-7DE50970E229}" type="presOf" srcId="{5DA0F54F-62B2-49FD-BED7-3138014BEF14}" destId="{74FB076E-BFA9-4982-8F42-9F6FE5C1864C}" srcOrd="0" destOrd="0" presId="urn:microsoft.com/office/officeart/2005/8/layout/orgChart1"/>
    <dgm:cxn modelId="{B194013D-632C-4750-9F4C-A73BB73BD1FE}" type="presOf" srcId="{B3F6695D-29B6-4EA0-88AA-6108DB2DC4A4}" destId="{447944B8-1774-4237-A149-234E8050CCC5}" srcOrd="0" destOrd="0" presId="urn:microsoft.com/office/officeart/2005/8/layout/orgChart1"/>
    <dgm:cxn modelId="{A46978A7-7512-40E2-BBEC-9EE7EA863F0E}" srcId="{86CF82CA-3DDE-4DF1-B39B-D2CC9713492E}" destId="{90BE285C-D93A-4885-9D2F-BE55BC6D53BC}" srcOrd="1" destOrd="0" parTransId="{3D4D1EF2-5261-4A1B-8A7D-A63DD7FF63C1}" sibTransId="{A24BB2BA-AED8-4AF1-ACC1-72BCFB80A0C9}"/>
    <dgm:cxn modelId="{0E77327D-7B01-4A37-81B9-17158D1742E4}" type="presOf" srcId="{3D4D1EF2-5261-4A1B-8A7D-A63DD7FF63C1}" destId="{EF7818FE-201F-4D73-9BCF-9E73D8208C3A}" srcOrd="0" destOrd="0" presId="urn:microsoft.com/office/officeart/2005/8/layout/orgChart1"/>
    <dgm:cxn modelId="{AD6DB000-DD54-442C-B8FF-7B0C8DA1B182}" type="presOf" srcId="{86CF82CA-3DDE-4DF1-B39B-D2CC9713492E}" destId="{41CEE0C9-A43B-4305-8C40-D617B91A2855}" srcOrd="1" destOrd="0" presId="urn:microsoft.com/office/officeart/2005/8/layout/orgChart1"/>
    <dgm:cxn modelId="{F2DDDA23-F81D-4FDD-9800-B7A281EF0AB2}" srcId="{86CF82CA-3DDE-4DF1-B39B-D2CC9713492E}" destId="{B3F6695D-29B6-4EA0-88AA-6108DB2DC4A4}" srcOrd="3" destOrd="0" parTransId="{1F9A4F0A-5049-4370-B289-AC989EDA4152}" sibTransId="{479D13AB-C73C-4102-A493-27F9FF0CA8C8}"/>
    <dgm:cxn modelId="{816560C6-1BCD-4118-9434-57C36CE323BC}" type="presOf" srcId="{90BE285C-D93A-4885-9D2F-BE55BC6D53BC}" destId="{06DF7245-D1D9-4788-B346-A4E9E857EC89}" srcOrd="0" destOrd="0" presId="urn:microsoft.com/office/officeart/2005/8/layout/orgChart1"/>
    <dgm:cxn modelId="{936254B2-ED11-4D86-97E2-EA2920C51523}" srcId="{86CF82CA-3DDE-4DF1-B39B-D2CC9713492E}" destId="{1FDC3B54-EA09-4C95-9187-D2F66A3FD372}" srcOrd="2" destOrd="0" parTransId="{639B8040-CDE5-441C-AEF3-12E3DEE58C8B}" sibTransId="{581D0218-F68D-4C39-8C9D-D330A5BC930D}"/>
    <dgm:cxn modelId="{604F9EE2-BF3C-44F9-95DF-C31437212C1A}" srcId="{E5DB52B9-DB59-41C9-B109-F8C0B9365671}" destId="{5DA0F54F-62B2-49FD-BED7-3138014BEF14}" srcOrd="1" destOrd="0" parTransId="{BFC2A15E-24D6-4FC3-8A99-2DB8B75B5F5E}" sibTransId="{07218D2A-177A-481C-A44C-B8A191557421}"/>
    <dgm:cxn modelId="{22842C78-3D34-4CEB-9BF2-5D3E2C2D7382}" type="presOf" srcId="{B3F6695D-29B6-4EA0-88AA-6108DB2DC4A4}" destId="{90CE79E4-152D-43C5-A63B-A30B99B0CE3D}" srcOrd="1" destOrd="0" presId="urn:microsoft.com/office/officeart/2005/8/layout/orgChart1"/>
    <dgm:cxn modelId="{9CBE74D4-40FF-45C8-B490-901E7D28B591}" type="presOf" srcId="{5DA0F54F-62B2-49FD-BED7-3138014BEF14}" destId="{78B994AB-B30C-4016-A8C1-506709D3B79E}" srcOrd="1" destOrd="0" presId="urn:microsoft.com/office/officeart/2005/8/layout/orgChart1"/>
    <dgm:cxn modelId="{3F52364E-4E82-499E-9B84-311F1116906D}" type="presOf" srcId="{90BE285C-D93A-4885-9D2F-BE55BC6D53BC}" destId="{3550E2A1-8FF3-45F1-A23B-8C6B87F59CB7}" srcOrd="1" destOrd="0" presId="urn:microsoft.com/office/officeart/2005/8/layout/orgChart1"/>
    <dgm:cxn modelId="{B0CA2358-8822-4F9D-A294-894FF77DAC2A}" type="presOf" srcId="{1FDC3B54-EA09-4C95-9187-D2F66A3FD372}" destId="{DD93F6F2-C565-4F50-B0CB-ED825069465A}" srcOrd="0" destOrd="0" presId="urn:microsoft.com/office/officeart/2005/8/layout/orgChart1"/>
    <dgm:cxn modelId="{24337064-8CE0-4AF5-B643-E19C8828190A}" type="presOf" srcId="{1FDC3B54-EA09-4C95-9187-D2F66A3FD372}" destId="{D4304B2A-3D98-4C36-ACFB-B34AADFD16E8}" srcOrd="1" destOrd="0" presId="urn:microsoft.com/office/officeart/2005/8/layout/orgChart1"/>
    <dgm:cxn modelId="{65AAD62A-5841-4AC7-A63A-88BAD30614A9}" srcId="{86CF82CA-3DDE-4DF1-B39B-D2CC9713492E}" destId="{6655E5AA-8918-4677-BD97-349C65256060}" srcOrd="0" destOrd="0" parTransId="{3FE019FC-043F-4C9F-9594-6E820627E42F}" sibTransId="{0846F679-53E3-43C8-AFDE-28B65F697294}"/>
    <dgm:cxn modelId="{DC86B0D2-1758-4780-94B3-C730433E9D6A}" type="presOf" srcId="{639B8040-CDE5-441C-AEF3-12E3DEE58C8B}" destId="{5B91B134-396A-48DA-A580-F862CB3D0493}" srcOrd="0" destOrd="0" presId="urn:microsoft.com/office/officeart/2005/8/layout/orgChart1"/>
    <dgm:cxn modelId="{C8AF41C8-1479-4F52-9627-744ECCA37B3F}" type="presOf" srcId="{1F9A4F0A-5049-4370-B289-AC989EDA4152}" destId="{1CB02760-B033-4F02-8AEE-F982F78CD913}" srcOrd="0" destOrd="0" presId="urn:microsoft.com/office/officeart/2005/8/layout/orgChart1"/>
    <dgm:cxn modelId="{1BEBEFE6-42FA-4368-8858-ABCA859D31AF}" type="presOf" srcId="{E5DB52B9-DB59-41C9-B109-F8C0B9365671}" destId="{10BC0629-DDB5-483D-84BC-27BE78A29658}" srcOrd="0" destOrd="0" presId="urn:microsoft.com/office/officeart/2005/8/layout/orgChart1"/>
    <dgm:cxn modelId="{0CDA79BF-4F7B-4AD5-A621-71A47B19BBAE}" type="presOf" srcId="{3FE019FC-043F-4C9F-9594-6E820627E42F}" destId="{8C4BCD6A-4F69-4B99-857F-EB4B3F9F7665}" srcOrd="0" destOrd="0" presId="urn:microsoft.com/office/officeart/2005/8/layout/orgChart1"/>
    <dgm:cxn modelId="{B014ABA6-0B17-473A-8F1D-1C8116890DDF}" type="presParOf" srcId="{10BC0629-DDB5-483D-84BC-27BE78A29658}" destId="{2F73A8D8-A7A4-40A8-BD80-3755403ECC2E}" srcOrd="0" destOrd="0" presId="urn:microsoft.com/office/officeart/2005/8/layout/orgChart1"/>
    <dgm:cxn modelId="{2DB20392-DA0A-433C-959A-308EDC4B059F}" type="presParOf" srcId="{2F73A8D8-A7A4-40A8-BD80-3755403ECC2E}" destId="{922485BF-CEB6-451F-81A7-D66A52A8E03E}" srcOrd="0" destOrd="0" presId="urn:microsoft.com/office/officeart/2005/8/layout/orgChart1"/>
    <dgm:cxn modelId="{CB617169-0635-4EDB-A226-EB5E817A3C69}" type="presParOf" srcId="{922485BF-CEB6-451F-81A7-D66A52A8E03E}" destId="{6F90536F-2FAF-4CDF-9B6B-6E7372A40C57}" srcOrd="0" destOrd="0" presId="urn:microsoft.com/office/officeart/2005/8/layout/orgChart1"/>
    <dgm:cxn modelId="{584F677D-D021-45FC-AD20-D6D05F3AF54A}" type="presParOf" srcId="{922485BF-CEB6-451F-81A7-D66A52A8E03E}" destId="{41CEE0C9-A43B-4305-8C40-D617B91A2855}" srcOrd="1" destOrd="0" presId="urn:microsoft.com/office/officeart/2005/8/layout/orgChart1"/>
    <dgm:cxn modelId="{9C21BE0C-693E-4EC8-8EFB-6A0BC64D9576}" type="presParOf" srcId="{2F73A8D8-A7A4-40A8-BD80-3755403ECC2E}" destId="{0F6E4534-FE02-4DF6-9D99-AA133A4FC6D3}" srcOrd="1" destOrd="0" presId="urn:microsoft.com/office/officeart/2005/8/layout/orgChart1"/>
    <dgm:cxn modelId="{789F876A-EC93-468D-BA74-7068BFA33BA0}" type="presParOf" srcId="{0F6E4534-FE02-4DF6-9D99-AA133A4FC6D3}" destId="{8C4BCD6A-4F69-4B99-857F-EB4B3F9F7665}" srcOrd="0" destOrd="0" presId="urn:microsoft.com/office/officeart/2005/8/layout/orgChart1"/>
    <dgm:cxn modelId="{7B77CD71-F357-4007-9613-DF27EA182BE9}" type="presParOf" srcId="{0F6E4534-FE02-4DF6-9D99-AA133A4FC6D3}" destId="{7C9969BC-5340-4645-806F-C3D5CB2263FC}" srcOrd="1" destOrd="0" presId="urn:microsoft.com/office/officeart/2005/8/layout/orgChart1"/>
    <dgm:cxn modelId="{FF7499BE-9F98-4F07-8055-DB8EE88513D2}" type="presParOf" srcId="{7C9969BC-5340-4645-806F-C3D5CB2263FC}" destId="{D10046CA-D118-4F9A-BCEE-F7CB429B7C83}" srcOrd="0" destOrd="0" presId="urn:microsoft.com/office/officeart/2005/8/layout/orgChart1"/>
    <dgm:cxn modelId="{F34AA752-B101-4C18-99AA-5372A9A87A17}" type="presParOf" srcId="{D10046CA-D118-4F9A-BCEE-F7CB429B7C83}" destId="{E354F48C-5066-4B1E-952C-F30CC09B8917}" srcOrd="0" destOrd="0" presId="urn:microsoft.com/office/officeart/2005/8/layout/orgChart1"/>
    <dgm:cxn modelId="{5E6903E1-E129-4FB3-8051-0D4802917336}" type="presParOf" srcId="{D10046CA-D118-4F9A-BCEE-F7CB429B7C83}" destId="{46ADB9EF-9861-4560-9146-8EC7146E45D3}" srcOrd="1" destOrd="0" presId="urn:microsoft.com/office/officeart/2005/8/layout/orgChart1"/>
    <dgm:cxn modelId="{A623A6F4-3316-4717-9844-978A0B6F3BE5}" type="presParOf" srcId="{7C9969BC-5340-4645-806F-C3D5CB2263FC}" destId="{7788F22C-80B5-4F8E-B682-937BE84347F7}" srcOrd="1" destOrd="0" presId="urn:microsoft.com/office/officeart/2005/8/layout/orgChart1"/>
    <dgm:cxn modelId="{87F91A85-DA27-4CC7-A436-EFC6BC5517BA}" type="presParOf" srcId="{7C9969BC-5340-4645-806F-C3D5CB2263FC}" destId="{D0C47A5F-BACB-464D-88B3-0AB2F3641C2E}" srcOrd="2" destOrd="0" presId="urn:microsoft.com/office/officeart/2005/8/layout/orgChart1"/>
    <dgm:cxn modelId="{AF6D9572-3A81-4A39-8F68-361846233475}" type="presParOf" srcId="{0F6E4534-FE02-4DF6-9D99-AA133A4FC6D3}" destId="{EF7818FE-201F-4D73-9BCF-9E73D8208C3A}" srcOrd="2" destOrd="0" presId="urn:microsoft.com/office/officeart/2005/8/layout/orgChart1"/>
    <dgm:cxn modelId="{521FB29D-0D13-4A36-9656-01C88AD49E6F}" type="presParOf" srcId="{0F6E4534-FE02-4DF6-9D99-AA133A4FC6D3}" destId="{90598915-7972-4B78-B6F4-7A7CF0796310}" srcOrd="3" destOrd="0" presId="urn:microsoft.com/office/officeart/2005/8/layout/orgChart1"/>
    <dgm:cxn modelId="{D5087153-4485-4839-A586-8BD54A5DE19D}" type="presParOf" srcId="{90598915-7972-4B78-B6F4-7A7CF0796310}" destId="{9FF1F868-04F6-488F-B6AC-82E14C821C0C}" srcOrd="0" destOrd="0" presId="urn:microsoft.com/office/officeart/2005/8/layout/orgChart1"/>
    <dgm:cxn modelId="{CA82B259-079D-4EE5-B8EA-B16075F13A3B}" type="presParOf" srcId="{9FF1F868-04F6-488F-B6AC-82E14C821C0C}" destId="{06DF7245-D1D9-4788-B346-A4E9E857EC89}" srcOrd="0" destOrd="0" presId="urn:microsoft.com/office/officeart/2005/8/layout/orgChart1"/>
    <dgm:cxn modelId="{FEB079A0-3149-4630-9C81-51C274AB5DB2}" type="presParOf" srcId="{9FF1F868-04F6-488F-B6AC-82E14C821C0C}" destId="{3550E2A1-8FF3-45F1-A23B-8C6B87F59CB7}" srcOrd="1" destOrd="0" presId="urn:microsoft.com/office/officeart/2005/8/layout/orgChart1"/>
    <dgm:cxn modelId="{3881F9B9-3FBE-4583-BCA3-50BE9A4CCA39}" type="presParOf" srcId="{90598915-7972-4B78-B6F4-7A7CF0796310}" destId="{24D38FF8-11E2-4718-8751-5CA4D3D5D695}" srcOrd="1" destOrd="0" presId="urn:microsoft.com/office/officeart/2005/8/layout/orgChart1"/>
    <dgm:cxn modelId="{86E3C02D-F066-49CC-9E82-49F4FE5CB222}" type="presParOf" srcId="{90598915-7972-4B78-B6F4-7A7CF0796310}" destId="{7520A015-BE18-45D9-98F1-A41B6B7EB4C7}" srcOrd="2" destOrd="0" presId="urn:microsoft.com/office/officeart/2005/8/layout/orgChart1"/>
    <dgm:cxn modelId="{88DE4E0A-876F-4ECA-B182-2884C4107D5B}" type="presParOf" srcId="{0F6E4534-FE02-4DF6-9D99-AA133A4FC6D3}" destId="{5B91B134-396A-48DA-A580-F862CB3D0493}" srcOrd="4" destOrd="0" presId="urn:microsoft.com/office/officeart/2005/8/layout/orgChart1"/>
    <dgm:cxn modelId="{8454190F-6AA0-4155-B3F9-2BB0BE344BAF}" type="presParOf" srcId="{0F6E4534-FE02-4DF6-9D99-AA133A4FC6D3}" destId="{EF6C8C1F-0A28-4C0B-8EB3-8518F439F597}" srcOrd="5" destOrd="0" presId="urn:microsoft.com/office/officeart/2005/8/layout/orgChart1"/>
    <dgm:cxn modelId="{F82E5D96-076C-4706-A12F-3332ABBA6018}" type="presParOf" srcId="{EF6C8C1F-0A28-4C0B-8EB3-8518F439F597}" destId="{81084A83-DAC2-4BAE-B654-2D164A935DAC}" srcOrd="0" destOrd="0" presId="urn:microsoft.com/office/officeart/2005/8/layout/orgChart1"/>
    <dgm:cxn modelId="{F0012FB9-CC5F-443E-A17D-6958CBB53ED1}" type="presParOf" srcId="{81084A83-DAC2-4BAE-B654-2D164A935DAC}" destId="{DD93F6F2-C565-4F50-B0CB-ED825069465A}" srcOrd="0" destOrd="0" presId="urn:microsoft.com/office/officeart/2005/8/layout/orgChart1"/>
    <dgm:cxn modelId="{52F91AA4-3756-411B-89ED-E885D8C5033C}" type="presParOf" srcId="{81084A83-DAC2-4BAE-B654-2D164A935DAC}" destId="{D4304B2A-3D98-4C36-ACFB-B34AADFD16E8}" srcOrd="1" destOrd="0" presId="urn:microsoft.com/office/officeart/2005/8/layout/orgChart1"/>
    <dgm:cxn modelId="{4A625FB8-B0D5-42DE-92FB-30B34AE802C4}" type="presParOf" srcId="{EF6C8C1F-0A28-4C0B-8EB3-8518F439F597}" destId="{F4E17A78-50D5-40F4-8207-DE3149F6D611}" srcOrd="1" destOrd="0" presId="urn:microsoft.com/office/officeart/2005/8/layout/orgChart1"/>
    <dgm:cxn modelId="{1284B920-7B05-4084-BCD4-3BBC0F5F5DE7}" type="presParOf" srcId="{EF6C8C1F-0A28-4C0B-8EB3-8518F439F597}" destId="{762F044F-5964-4113-AC0B-F51F812A268F}" srcOrd="2" destOrd="0" presId="urn:microsoft.com/office/officeart/2005/8/layout/orgChart1"/>
    <dgm:cxn modelId="{002F2B28-3032-4BF0-A70B-B2EA1C55F1FF}" type="presParOf" srcId="{0F6E4534-FE02-4DF6-9D99-AA133A4FC6D3}" destId="{1CB02760-B033-4F02-8AEE-F982F78CD913}" srcOrd="6" destOrd="0" presId="urn:microsoft.com/office/officeart/2005/8/layout/orgChart1"/>
    <dgm:cxn modelId="{A9E278E9-9EF0-483A-B9FC-7AA2D32BDDE3}" type="presParOf" srcId="{0F6E4534-FE02-4DF6-9D99-AA133A4FC6D3}" destId="{91FF355A-D20D-403A-BF55-A72FE746A3D7}" srcOrd="7" destOrd="0" presId="urn:microsoft.com/office/officeart/2005/8/layout/orgChart1"/>
    <dgm:cxn modelId="{742E5767-15C7-4434-B56D-86603789102D}" type="presParOf" srcId="{91FF355A-D20D-403A-BF55-A72FE746A3D7}" destId="{2950D305-9FE5-4578-8467-D7FE81A34E65}" srcOrd="0" destOrd="0" presId="urn:microsoft.com/office/officeart/2005/8/layout/orgChart1"/>
    <dgm:cxn modelId="{648D7B4B-1E10-4C58-9B7D-3619222A6FEE}" type="presParOf" srcId="{2950D305-9FE5-4578-8467-D7FE81A34E65}" destId="{447944B8-1774-4237-A149-234E8050CCC5}" srcOrd="0" destOrd="0" presId="urn:microsoft.com/office/officeart/2005/8/layout/orgChart1"/>
    <dgm:cxn modelId="{7CADA27A-3FA6-4A44-B8C2-195513D6A787}" type="presParOf" srcId="{2950D305-9FE5-4578-8467-D7FE81A34E65}" destId="{90CE79E4-152D-43C5-A63B-A30B99B0CE3D}" srcOrd="1" destOrd="0" presId="urn:microsoft.com/office/officeart/2005/8/layout/orgChart1"/>
    <dgm:cxn modelId="{079C0912-F478-49F3-9AE8-D2F7D034D269}" type="presParOf" srcId="{91FF355A-D20D-403A-BF55-A72FE746A3D7}" destId="{D0F84F42-71B3-45B1-951E-E272A4E1746D}" srcOrd="1" destOrd="0" presId="urn:microsoft.com/office/officeart/2005/8/layout/orgChart1"/>
    <dgm:cxn modelId="{EB9917A1-A70B-47BE-94BC-35DCB93D1FA7}" type="presParOf" srcId="{91FF355A-D20D-403A-BF55-A72FE746A3D7}" destId="{C3590B1D-6377-48C2-902B-CE1263312FB3}" srcOrd="2" destOrd="0" presId="urn:microsoft.com/office/officeart/2005/8/layout/orgChart1"/>
    <dgm:cxn modelId="{FBC5EF66-1626-47A5-8EF0-04FA6C9020DE}" type="presParOf" srcId="{2F73A8D8-A7A4-40A8-BD80-3755403ECC2E}" destId="{0DCBB72C-B38C-4143-AEEA-87B0CD2B2370}" srcOrd="2" destOrd="0" presId="urn:microsoft.com/office/officeart/2005/8/layout/orgChart1"/>
    <dgm:cxn modelId="{843D9916-6212-4B11-BDF4-C04AB6468F10}" type="presParOf" srcId="{10BC0629-DDB5-483D-84BC-27BE78A29658}" destId="{EEC3C51C-9D8A-43FA-B9DE-F889D31F6DF6}" srcOrd="1" destOrd="0" presId="urn:microsoft.com/office/officeart/2005/8/layout/orgChart1"/>
    <dgm:cxn modelId="{248CF2D5-0D8E-42DE-81ED-ABEE5BE7C411}" type="presParOf" srcId="{EEC3C51C-9D8A-43FA-B9DE-F889D31F6DF6}" destId="{D97F2528-E897-495C-BE42-803D14FF62C9}" srcOrd="0" destOrd="0" presId="urn:microsoft.com/office/officeart/2005/8/layout/orgChart1"/>
    <dgm:cxn modelId="{F778B95D-C4C5-4AB2-A341-007195653E66}" type="presParOf" srcId="{D97F2528-E897-495C-BE42-803D14FF62C9}" destId="{74FB076E-BFA9-4982-8F42-9F6FE5C1864C}" srcOrd="0" destOrd="0" presId="urn:microsoft.com/office/officeart/2005/8/layout/orgChart1"/>
    <dgm:cxn modelId="{DA1FB534-4CA0-4EEC-8771-AD0CF6E770D5}" type="presParOf" srcId="{D97F2528-E897-495C-BE42-803D14FF62C9}" destId="{78B994AB-B30C-4016-A8C1-506709D3B79E}" srcOrd="1" destOrd="0" presId="urn:microsoft.com/office/officeart/2005/8/layout/orgChart1"/>
    <dgm:cxn modelId="{CFDD80D0-D608-466C-817A-724627F367BA}" type="presParOf" srcId="{EEC3C51C-9D8A-43FA-B9DE-F889D31F6DF6}" destId="{1FD5C525-482C-4CF3-BF45-704CBBBD351A}" srcOrd="1" destOrd="0" presId="urn:microsoft.com/office/officeart/2005/8/layout/orgChart1"/>
    <dgm:cxn modelId="{06B71036-AA4F-426E-A5C5-08002DC25193}" type="presParOf" srcId="{EEC3C51C-9D8A-43FA-B9DE-F889D31F6DF6}" destId="{926C92D8-EBE1-4B9D-AA34-49527AD1847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B02760-B033-4F02-8AEE-F982F78CD913}">
      <dsp:nvSpPr>
        <dsp:cNvPr id="0" name=""/>
        <dsp:cNvSpPr/>
      </dsp:nvSpPr>
      <dsp:spPr>
        <a:xfrm>
          <a:off x="3052747" y="270028"/>
          <a:ext cx="660116" cy="163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025"/>
              </a:lnTo>
              <a:lnTo>
                <a:pt x="660116" y="82025"/>
              </a:lnTo>
              <a:lnTo>
                <a:pt x="660116" y="1631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91B134-396A-48DA-A580-F862CB3D0493}">
      <dsp:nvSpPr>
        <dsp:cNvPr id="0" name=""/>
        <dsp:cNvSpPr/>
      </dsp:nvSpPr>
      <dsp:spPr>
        <a:xfrm>
          <a:off x="3007027" y="270028"/>
          <a:ext cx="91440" cy="1631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025"/>
              </a:lnTo>
              <a:lnTo>
                <a:pt x="52228" y="82025"/>
              </a:lnTo>
              <a:lnTo>
                <a:pt x="52228" y="16313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818FE-201F-4D73-9BCF-9E73D8208C3A}">
      <dsp:nvSpPr>
        <dsp:cNvPr id="0" name=""/>
        <dsp:cNvSpPr/>
      </dsp:nvSpPr>
      <dsp:spPr>
        <a:xfrm>
          <a:off x="2336916" y="270028"/>
          <a:ext cx="715831" cy="163051"/>
        </a:xfrm>
        <a:custGeom>
          <a:avLst/>
          <a:gdLst/>
          <a:ahLst/>
          <a:cxnLst/>
          <a:rect l="0" t="0" r="0" b="0"/>
          <a:pathLst>
            <a:path>
              <a:moveTo>
                <a:pt x="715831" y="0"/>
              </a:moveTo>
              <a:lnTo>
                <a:pt x="715831" y="81941"/>
              </a:lnTo>
              <a:lnTo>
                <a:pt x="0" y="81941"/>
              </a:lnTo>
              <a:lnTo>
                <a:pt x="0" y="16305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BCD6A-4F69-4B99-857F-EB4B3F9F7665}">
      <dsp:nvSpPr>
        <dsp:cNvPr id="0" name=""/>
        <dsp:cNvSpPr/>
      </dsp:nvSpPr>
      <dsp:spPr>
        <a:xfrm>
          <a:off x="1552346" y="270028"/>
          <a:ext cx="1500400" cy="162676"/>
        </a:xfrm>
        <a:custGeom>
          <a:avLst/>
          <a:gdLst/>
          <a:ahLst/>
          <a:cxnLst/>
          <a:rect l="0" t="0" r="0" b="0"/>
          <a:pathLst>
            <a:path>
              <a:moveTo>
                <a:pt x="1500400" y="0"/>
              </a:moveTo>
              <a:lnTo>
                <a:pt x="1500400" y="81567"/>
              </a:lnTo>
              <a:lnTo>
                <a:pt x="0" y="81567"/>
              </a:lnTo>
              <a:lnTo>
                <a:pt x="0" y="1626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90536F-2FAF-4CDF-9B6B-6E7372A40C57}">
      <dsp:nvSpPr>
        <dsp:cNvPr id="0" name=""/>
        <dsp:cNvSpPr/>
      </dsp:nvSpPr>
      <dsp:spPr>
        <a:xfrm>
          <a:off x="2075910" y="0"/>
          <a:ext cx="1953673" cy="2700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1" kern="1200">
              <a:solidFill>
                <a:sysClr val="windowText" lastClr="000000"/>
              </a:solidFill>
            </a:rPr>
            <a:t>؟</a:t>
          </a:r>
        </a:p>
      </dsp:txBody>
      <dsp:txXfrm>
        <a:off x="2075910" y="0"/>
        <a:ext cx="1953673" cy="270028"/>
      </dsp:txXfrm>
    </dsp:sp>
    <dsp:sp modelId="{E354F48C-5066-4B1E-952C-F30CC09B8917}">
      <dsp:nvSpPr>
        <dsp:cNvPr id="0" name=""/>
        <dsp:cNvSpPr/>
      </dsp:nvSpPr>
      <dsp:spPr>
        <a:xfrm>
          <a:off x="1166112" y="432704"/>
          <a:ext cx="772468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الاسترخاء</a:t>
          </a:r>
        </a:p>
      </dsp:txBody>
      <dsp:txXfrm>
        <a:off x="1166112" y="432704"/>
        <a:ext cx="772468" cy="386234"/>
      </dsp:txXfrm>
    </dsp:sp>
    <dsp:sp modelId="{06DF7245-D1D9-4788-B346-A4E9E857EC89}">
      <dsp:nvSpPr>
        <dsp:cNvPr id="0" name=""/>
        <dsp:cNvSpPr/>
      </dsp:nvSpPr>
      <dsp:spPr>
        <a:xfrm>
          <a:off x="2005538" y="433079"/>
          <a:ext cx="66275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solidFill>
                <a:sysClr val="windowText" lastClr="000000"/>
              </a:solidFill>
            </a:rPr>
            <a:t>الاستشارات</a:t>
          </a:r>
        </a:p>
      </dsp:txBody>
      <dsp:txXfrm>
        <a:off x="2005538" y="433079"/>
        <a:ext cx="662754" cy="386234"/>
      </dsp:txXfrm>
    </dsp:sp>
    <dsp:sp modelId="{DD93F6F2-C565-4F50-B0CB-ED825069465A}">
      <dsp:nvSpPr>
        <dsp:cNvPr id="0" name=""/>
        <dsp:cNvSpPr/>
      </dsp:nvSpPr>
      <dsp:spPr>
        <a:xfrm>
          <a:off x="2677818" y="433162"/>
          <a:ext cx="76287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ا</a:t>
          </a:r>
          <a:r>
            <a:rPr lang="ar-SA" sz="1300" b="1" kern="1200">
              <a:solidFill>
                <a:sysClr val="windowText" lastClr="000000"/>
              </a:solidFill>
            </a:rPr>
            <a:t>لالفة </a:t>
          </a:r>
          <a:r>
            <a:rPr lang="ar-SA" sz="1400" b="1" kern="1200">
              <a:solidFill>
                <a:sysClr val="windowText" lastClr="000000"/>
              </a:solidFill>
            </a:rPr>
            <a:t>والمحبة</a:t>
          </a:r>
        </a:p>
      </dsp:txBody>
      <dsp:txXfrm>
        <a:off x="2677818" y="433162"/>
        <a:ext cx="762874" cy="386234"/>
      </dsp:txXfrm>
    </dsp:sp>
    <dsp:sp modelId="{447944B8-1774-4237-A149-234E8050CCC5}">
      <dsp:nvSpPr>
        <dsp:cNvPr id="0" name=""/>
        <dsp:cNvSpPr/>
      </dsp:nvSpPr>
      <dsp:spPr>
        <a:xfrm flipH="1">
          <a:off x="3352986" y="433162"/>
          <a:ext cx="719755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solidFill>
                <a:sysClr val="windowText" lastClr="000000"/>
              </a:solidFill>
            </a:rPr>
            <a:t>الانتماء</a:t>
          </a:r>
        </a:p>
      </dsp:txBody>
      <dsp:txXfrm>
        <a:off x="3352986" y="433162"/>
        <a:ext cx="719755" cy="386234"/>
      </dsp:txXfrm>
    </dsp:sp>
    <dsp:sp modelId="{74FB076E-BFA9-4982-8F42-9F6FE5C1864C}">
      <dsp:nvSpPr>
        <dsp:cNvPr id="0" name=""/>
        <dsp:cNvSpPr/>
      </dsp:nvSpPr>
      <dsp:spPr>
        <a:xfrm>
          <a:off x="4328691" y="433162"/>
          <a:ext cx="645374" cy="3862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solidFill>
                <a:sysClr val="windowText" lastClr="000000"/>
              </a:solidFill>
            </a:rPr>
            <a:t>الاستمتاع</a:t>
          </a:r>
        </a:p>
      </dsp:txBody>
      <dsp:txXfrm>
        <a:off x="4328691" y="433162"/>
        <a:ext cx="645374" cy="3862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02AFD-DC30-4B4E-A218-84630724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Abdelaziz Saad</cp:lastModifiedBy>
  <cp:revision>25</cp:revision>
  <cp:lastPrinted>2013-03-16T07:28:00Z</cp:lastPrinted>
  <dcterms:created xsi:type="dcterms:W3CDTF">2012-11-11T18:32:00Z</dcterms:created>
  <dcterms:modified xsi:type="dcterms:W3CDTF">2014-12-23T17:13:00Z</dcterms:modified>
</cp:coreProperties>
</file>