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word/stylesWithEffects.xml" ContentType="application/vnd.ms-word.stylesWithEffect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399" w:rsidRPr="002B6C63" w:rsidRDefault="00197399" w:rsidP="00197399">
      <w:pPr>
        <w:spacing w:after="0" w:line="240" w:lineRule="auto"/>
        <w:jc w:val="center"/>
        <w:rPr>
          <w:rFonts w:ascii="Sakkal Majalla" w:eastAsia="Calibri" w:hAnsi="Sakkal Majalla" w:cs="هشام عادي"/>
          <w:sz w:val="32"/>
          <w:szCs w:val="32"/>
          <w:u w:val="single"/>
        </w:rPr>
      </w:pPr>
      <w:r w:rsidRPr="002B6C63">
        <w:rPr>
          <w:rFonts w:ascii="Sakkal Majalla" w:eastAsia="Calibri" w:hAnsi="Sakkal Majalla" w:cs="هشام عادي"/>
          <w:sz w:val="32"/>
          <w:szCs w:val="32"/>
          <w:u w:val="single"/>
          <w:rtl/>
        </w:rPr>
        <w:t>التحويل من تخصص إلى آخر داخل الكلية</w:t>
      </w:r>
      <w:bookmarkStart w:id="0" w:name="_GoBack"/>
      <w:bookmarkEnd w:id="0"/>
    </w:p>
    <w:p w:rsidR="00197399" w:rsidRPr="002B6C63" w:rsidRDefault="00197399" w:rsidP="00197399">
      <w:pPr>
        <w:spacing w:after="0" w:line="240" w:lineRule="auto"/>
        <w:ind w:firstLine="720"/>
        <w:jc w:val="lowKashida"/>
        <w:rPr>
          <w:rFonts w:ascii="Sakkal Majalla" w:eastAsia="Calibri" w:hAnsi="Sakkal Majalla" w:cs="Sakkal Majalla"/>
          <w:b/>
          <w:bCs/>
          <w:sz w:val="28"/>
          <w:szCs w:val="28"/>
          <w:rtl/>
          <w:lang w:val="en-GB"/>
        </w:rPr>
      </w:pPr>
      <w:r w:rsidRPr="002B6C63">
        <w:rPr>
          <w:rFonts w:ascii="Sakkal Majalla" w:eastAsia="Calibri" w:hAnsi="Sakkal Majalla" w:cs="Sakkal Majalla"/>
          <w:b/>
          <w:bCs/>
          <w:sz w:val="28"/>
          <w:szCs w:val="28"/>
          <w:rtl/>
          <w:lang w:val="en-GB"/>
        </w:rPr>
        <w:t>يجوز للطالب بعد موافقة عميد الكلية التحويل من تخصص إلى تخصص آخر داخل الكلية وفق الضوابط يضعها مجلس الجامعة.</w:t>
      </w:r>
    </w:p>
    <w:p w:rsidR="00197399" w:rsidRPr="002B6C63" w:rsidRDefault="00197399" w:rsidP="00197399">
      <w:pPr>
        <w:spacing w:after="0" w:line="240" w:lineRule="auto"/>
        <w:ind w:firstLine="720"/>
        <w:jc w:val="lowKashida"/>
        <w:rPr>
          <w:rFonts w:ascii="Sakkal Majalla" w:eastAsia="Calibri" w:hAnsi="Sakkal Majalla" w:cs="Sakkal Majalla"/>
          <w:b/>
          <w:bCs/>
          <w:sz w:val="28"/>
          <w:szCs w:val="28"/>
          <w:rtl/>
          <w:lang w:val="en-GB"/>
        </w:rPr>
      </w:pPr>
    </w:p>
    <w:p w:rsidR="00197399" w:rsidRPr="002B6C63" w:rsidRDefault="00197399" w:rsidP="00197399">
      <w:pPr>
        <w:spacing w:after="0" w:line="240" w:lineRule="auto"/>
        <w:ind w:left="-612"/>
        <w:contextualSpacing/>
        <w:jc w:val="lowKashida"/>
        <w:rPr>
          <w:rFonts w:ascii="Sakkal Majalla" w:eastAsia="Times New Roman" w:hAnsi="Sakkal Majalla" w:cs="Sakkal Majalla"/>
          <w:b/>
          <w:bCs/>
          <w:sz w:val="28"/>
          <w:szCs w:val="28"/>
          <w:rtl/>
          <w:lang w:bidi="ar-JO"/>
        </w:rPr>
      </w:pPr>
      <w:r w:rsidRPr="002B6C63">
        <w:rPr>
          <w:rFonts w:ascii="Sakkal Majalla" w:eastAsia="Times New Roman" w:hAnsi="Sakkal Majalla" w:cs="Sakkal Majalla"/>
          <w:b/>
          <w:bCs/>
          <w:sz w:val="28"/>
          <w:szCs w:val="28"/>
          <w:rtl/>
          <w:lang w:bidi="ar-JO"/>
        </w:rPr>
        <w:t>يجوز للطالب بعد موافقة رئيس القسم المحول منه، وموافقة القسم المحول إليه التحويل من تخصص إلى تخصص آخر داخل الكلية وفقط الشروط والضوابط التالية:</w:t>
      </w:r>
    </w:p>
    <w:p w:rsidR="00197399" w:rsidRPr="002B6C63" w:rsidRDefault="00197399" w:rsidP="00197399">
      <w:pPr>
        <w:numPr>
          <w:ilvl w:val="0"/>
          <w:numId w:val="1"/>
        </w:numPr>
        <w:spacing w:after="0" w:line="240" w:lineRule="auto"/>
        <w:contextualSpacing/>
        <w:jc w:val="lowKashida"/>
        <w:rPr>
          <w:rFonts w:ascii="Sakkal Majalla" w:eastAsia="Times New Roman" w:hAnsi="Sakkal Majalla" w:cs="Sakkal Majalla"/>
          <w:b/>
          <w:bCs/>
          <w:sz w:val="28"/>
          <w:szCs w:val="28"/>
          <w:rtl/>
          <w:lang w:bidi="ar-JO"/>
        </w:rPr>
      </w:pPr>
      <w:r w:rsidRPr="002B6C63">
        <w:rPr>
          <w:rFonts w:ascii="Sakkal Majalla" w:eastAsia="Times New Roman" w:hAnsi="Sakkal Majalla" w:cs="Sakkal Majalla"/>
          <w:b/>
          <w:bCs/>
          <w:sz w:val="28"/>
          <w:szCs w:val="28"/>
          <w:rtl/>
          <w:lang w:bidi="ar-JO"/>
        </w:rPr>
        <w:t>استيفاء شروط الالتحاق بالتخصص المراد التحويل إليه</w:t>
      </w:r>
      <w:r w:rsidRPr="002B6C63">
        <w:rPr>
          <w:rFonts w:ascii="Sakkal Majalla" w:eastAsia="Times New Roman" w:hAnsi="Sakkal Majalla" w:cs="Sakkal Majalla"/>
          <w:b/>
          <w:bCs/>
          <w:sz w:val="28"/>
          <w:szCs w:val="28"/>
          <w:lang w:bidi="ar-JO"/>
        </w:rPr>
        <w:t>.</w:t>
      </w:r>
    </w:p>
    <w:p w:rsidR="00197399" w:rsidRPr="002B6C63" w:rsidRDefault="00197399" w:rsidP="00197399">
      <w:pPr>
        <w:numPr>
          <w:ilvl w:val="0"/>
          <w:numId w:val="1"/>
        </w:numPr>
        <w:spacing w:after="0" w:line="240" w:lineRule="auto"/>
        <w:contextualSpacing/>
        <w:jc w:val="lowKashida"/>
        <w:rPr>
          <w:rFonts w:ascii="Sakkal Majalla" w:eastAsia="Times New Roman" w:hAnsi="Sakkal Majalla" w:cs="Sakkal Majalla"/>
          <w:b/>
          <w:bCs/>
          <w:sz w:val="28"/>
          <w:szCs w:val="28"/>
          <w:lang w:bidi="ar-JO"/>
        </w:rPr>
      </w:pPr>
      <w:r w:rsidRPr="002B6C63">
        <w:rPr>
          <w:rFonts w:ascii="Sakkal Majalla" w:eastAsia="Times New Roman" w:hAnsi="Sakkal Majalla" w:cs="Sakkal Majalla"/>
          <w:b/>
          <w:bCs/>
          <w:sz w:val="28"/>
          <w:szCs w:val="28"/>
          <w:rtl/>
          <w:lang w:bidi="ar-JO"/>
        </w:rPr>
        <w:t>توفر مقاعد شاغرة في القسم المراد التحويل إليه</w:t>
      </w:r>
      <w:r w:rsidRPr="002B6C63">
        <w:rPr>
          <w:rFonts w:ascii="Sakkal Majalla" w:eastAsia="Times New Roman" w:hAnsi="Sakkal Majalla" w:cs="Sakkal Majalla"/>
          <w:b/>
          <w:bCs/>
          <w:sz w:val="28"/>
          <w:szCs w:val="28"/>
          <w:lang w:bidi="ar-JO"/>
        </w:rPr>
        <w:t>.</w:t>
      </w:r>
    </w:p>
    <w:p w:rsidR="00197399" w:rsidRPr="002B6C63" w:rsidRDefault="00197399" w:rsidP="00197399">
      <w:pPr>
        <w:numPr>
          <w:ilvl w:val="0"/>
          <w:numId w:val="1"/>
        </w:numPr>
        <w:spacing w:after="0" w:line="240" w:lineRule="auto"/>
        <w:contextualSpacing/>
        <w:jc w:val="lowKashida"/>
        <w:rPr>
          <w:rFonts w:ascii="Sakkal Majalla" w:eastAsia="Times New Roman" w:hAnsi="Sakkal Majalla" w:cs="Sakkal Majalla"/>
          <w:b/>
          <w:bCs/>
          <w:sz w:val="28"/>
          <w:szCs w:val="28"/>
          <w:lang w:bidi="ar-JO"/>
        </w:rPr>
      </w:pPr>
      <w:r w:rsidRPr="002B6C63">
        <w:rPr>
          <w:rFonts w:ascii="Sakkal Majalla" w:eastAsia="Times New Roman" w:hAnsi="Sakkal Majalla" w:cs="Sakkal Majalla"/>
          <w:b/>
          <w:bCs/>
          <w:sz w:val="28"/>
          <w:szCs w:val="28"/>
          <w:rtl/>
          <w:lang w:bidi="ar-JO"/>
        </w:rPr>
        <w:t xml:space="preserve">أن يكون قد أمضى فصلًا دراسيًا على الأقل بالكلية . </w:t>
      </w:r>
    </w:p>
    <w:p w:rsidR="00197399" w:rsidRPr="002B6C63" w:rsidRDefault="00197399" w:rsidP="00197399">
      <w:pPr>
        <w:numPr>
          <w:ilvl w:val="0"/>
          <w:numId w:val="1"/>
        </w:numPr>
        <w:spacing w:after="0" w:line="240" w:lineRule="auto"/>
        <w:contextualSpacing/>
        <w:jc w:val="lowKashida"/>
        <w:rPr>
          <w:rFonts w:ascii="Sakkal Majalla" w:eastAsia="Times New Roman" w:hAnsi="Sakkal Majalla" w:cs="Sakkal Majalla"/>
          <w:b/>
          <w:bCs/>
          <w:sz w:val="28"/>
          <w:szCs w:val="28"/>
          <w:lang w:bidi="ar-JO"/>
        </w:rPr>
      </w:pPr>
      <w:r w:rsidRPr="002B6C63">
        <w:rPr>
          <w:rFonts w:ascii="Sakkal Majalla" w:eastAsia="Times New Roman" w:hAnsi="Sakkal Majalla" w:cs="Sakkal Majalla"/>
          <w:b/>
          <w:bCs/>
          <w:sz w:val="28"/>
          <w:szCs w:val="28"/>
          <w:rtl/>
          <w:lang w:bidi="ar-JO"/>
        </w:rPr>
        <w:t>أن يقدم طلب التحويل في الفترة ما بين الأسبوع الثامن والأسبوع الخامس عشر من الفصل الدراسي الذي يسبق الفصل الذي يرغب التحويل فيه</w:t>
      </w:r>
      <w:r w:rsidRPr="002B6C63">
        <w:rPr>
          <w:rFonts w:ascii="Sakkal Majalla" w:eastAsia="Times New Roman" w:hAnsi="Sakkal Majalla" w:cs="Sakkal Majalla"/>
          <w:b/>
          <w:bCs/>
          <w:sz w:val="28"/>
          <w:szCs w:val="28"/>
          <w:lang w:bidi="ar-JO"/>
        </w:rPr>
        <w:t xml:space="preserve"> .</w:t>
      </w:r>
    </w:p>
    <w:p w:rsidR="00197399" w:rsidRPr="002B6C63" w:rsidRDefault="00197399" w:rsidP="00197399">
      <w:pPr>
        <w:numPr>
          <w:ilvl w:val="0"/>
          <w:numId w:val="1"/>
        </w:numPr>
        <w:spacing w:after="0" w:line="240" w:lineRule="auto"/>
        <w:contextualSpacing/>
        <w:jc w:val="lowKashida"/>
        <w:rPr>
          <w:rFonts w:ascii="Sakkal Majalla" w:eastAsia="Times New Roman" w:hAnsi="Sakkal Majalla" w:cs="Sakkal Majalla"/>
          <w:b/>
          <w:bCs/>
          <w:sz w:val="28"/>
          <w:szCs w:val="28"/>
          <w:lang w:bidi="ar-JO"/>
        </w:rPr>
      </w:pPr>
      <w:r w:rsidRPr="002B6C63">
        <w:rPr>
          <w:rFonts w:ascii="Sakkal Majalla" w:eastAsia="Times New Roman" w:hAnsi="Sakkal Majalla" w:cs="Sakkal Majalla"/>
          <w:b/>
          <w:bCs/>
          <w:sz w:val="28"/>
          <w:szCs w:val="28"/>
          <w:rtl/>
          <w:lang w:bidi="ar-JO"/>
        </w:rPr>
        <w:t>يسمح بالتحويل بين تخصصات الكلية لمرة واحدة فقط طيلة مدة الدراسة الجامعية</w:t>
      </w:r>
      <w:r w:rsidRPr="002B6C63">
        <w:rPr>
          <w:rFonts w:ascii="Sakkal Majalla" w:eastAsia="Times New Roman" w:hAnsi="Sakkal Majalla" w:cs="Sakkal Majalla"/>
          <w:b/>
          <w:bCs/>
          <w:sz w:val="28"/>
          <w:szCs w:val="28"/>
          <w:lang w:bidi="ar-JO"/>
        </w:rPr>
        <w:t>.</w:t>
      </w:r>
    </w:p>
    <w:p w:rsidR="00197399" w:rsidRPr="002B6C63" w:rsidRDefault="00197399" w:rsidP="00197399">
      <w:pPr>
        <w:spacing w:after="0" w:line="240" w:lineRule="auto"/>
        <w:ind w:left="-612"/>
        <w:contextualSpacing/>
        <w:jc w:val="lowKashida"/>
        <w:rPr>
          <w:rFonts w:ascii="Sakkal Majalla" w:eastAsia="Times New Roman" w:hAnsi="Sakkal Majalla" w:cs="Sakkal Majalla"/>
          <w:b/>
          <w:bCs/>
          <w:sz w:val="28"/>
          <w:szCs w:val="28"/>
          <w:lang w:bidi="ar-JO"/>
        </w:rPr>
      </w:pPr>
      <w:r w:rsidRPr="002B6C63">
        <w:rPr>
          <w:rFonts w:ascii="Sakkal Majalla" w:eastAsia="Times New Roman" w:hAnsi="Sakkal Majalla" w:cs="Sakkal Majalla"/>
          <w:b/>
          <w:bCs/>
          <w:sz w:val="28"/>
          <w:szCs w:val="28"/>
          <w:rtl/>
          <w:lang w:bidi="ar-JO"/>
        </w:rPr>
        <w:t>يجوز للطالب بعد موافقة رئيس القسم وعميد الكلية المحول إليها، وموافقة اللجنة الدائمة للقبول والتسجيل التحويل من كلية إلى أخرى وفقاً للشروط والضوابط الآتية</w:t>
      </w:r>
      <w:r w:rsidRPr="002B6C63">
        <w:rPr>
          <w:rFonts w:ascii="Sakkal Majalla" w:eastAsia="Times New Roman" w:hAnsi="Sakkal Majalla" w:cs="Sakkal Majalla"/>
          <w:b/>
          <w:bCs/>
          <w:sz w:val="28"/>
          <w:szCs w:val="28"/>
          <w:lang w:bidi="ar-JO"/>
        </w:rPr>
        <w:t>:</w:t>
      </w:r>
    </w:p>
    <w:p w:rsidR="00197399" w:rsidRPr="002B6C63" w:rsidRDefault="00197399" w:rsidP="00197399">
      <w:pPr>
        <w:numPr>
          <w:ilvl w:val="0"/>
          <w:numId w:val="2"/>
        </w:numPr>
        <w:spacing w:after="0" w:line="240" w:lineRule="auto"/>
        <w:ind w:left="297" w:right="-851"/>
        <w:contextualSpacing/>
        <w:jc w:val="lowKashida"/>
        <w:rPr>
          <w:rFonts w:ascii="Sakkal Majalla" w:eastAsia="Times New Roman" w:hAnsi="Sakkal Majalla" w:cs="Sakkal Majalla"/>
          <w:b/>
          <w:bCs/>
          <w:sz w:val="28"/>
          <w:szCs w:val="28"/>
          <w:lang w:bidi="ar-JO"/>
        </w:rPr>
      </w:pPr>
      <w:r w:rsidRPr="002B6C63">
        <w:rPr>
          <w:rFonts w:ascii="Sakkal Majalla" w:eastAsia="Times New Roman" w:hAnsi="Sakkal Majalla" w:cs="Sakkal Majalla"/>
          <w:b/>
          <w:bCs/>
          <w:sz w:val="28"/>
          <w:szCs w:val="28"/>
          <w:rtl/>
          <w:lang w:bidi="ar-JO"/>
        </w:rPr>
        <w:t xml:space="preserve">لا يقبل التحويل من كلية إلى أخرى داخل الجامعة إلا في الوقت المحدد للتحويل من قبل الجامعة. </w:t>
      </w:r>
      <w:hyperlink r:id="rId8" w:history="1">
        <w:r w:rsidRPr="002B6C63">
          <w:rPr>
            <w:rStyle w:val="Hyperlink"/>
            <w:rFonts w:ascii="Sakkal Majalla" w:eastAsia="Times New Roman" w:hAnsi="Sakkal Majalla" w:cs="Sakkal Majalla"/>
            <w:b/>
            <w:bCs/>
            <w:sz w:val="28"/>
            <w:szCs w:val="28"/>
            <w:rtl/>
            <w:lang w:bidi="ar-JO"/>
          </w:rPr>
          <w:t>( التقويم الجامعي )</w:t>
        </w:r>
      </w:hyperlink>
    </w:p>
    <w:p w:rsidR="00197399" w:rsidRPr="002B6C63" w:rsidRDefault="00197399" w:rsidP="00197399">
      <w:pPr>
        <w:numPr>
          <w:ilvl w:val="0"/>
          <w:numId w:val="2"/>
        </w:numPr>
        <w:spacing w:after="0" w:line="240" w:lineRule="auto"/>
        <w:ind w:left="297"/>
        <w:contextualSpacing/>
        <w:jc w:val="lowKashida"/>
        <w:rPr>
          <w:rFonts w:ascii="Sakkal Majalla" w:eastAsia="Times New Roman" w:hAnsi="Sakkal Majalla" w:cs="Sakkal Majalla"/>
          <w:b/>
          <w:bCs/>
          <w:sz w:val="28"/>
          <w:szCs w:val="28"/>
          <w:lang w:bidi="ar-JO"/>
        </w:rPr>
      </w:pPr>
      <w:r w:rsidRPr="002B6C63">
        <w:rPr>
          <w:rFonts w:ascii="Sakkal Majalla" w:eastAsia="Times New Roman" w:hAnsi="Sakkal Majalla" w:cs="Sakkal Majalla"/>
          <w:b/>
          <w:bCs/>
          <w:sz w:val="28"/>
          <w:szCs w:val="28"/>
          <w:rtl/>
          <w:lang w:bidi="ar-JO"/>
        </w:rPr>
        <w:t xml:space="preserve">أن يكون قد أمضى فصلاً دراسياً على الأقل في الكلية التي يرغب التحويل منها، بحيث لا تقل عدد الوحدات الدراسية التي اجتازها الطالب عن (12) وحدة معتمدة. </w:t>
      </w:r>
    </w:p>
    <w:p w:rsidR="00197399" w:rsidRPr="002B6C63" w:rsidRDefault="00197399" w:rsidP="00197399">
      <w:pPr>
        <w:numPr>
          <w:ilvl w:val="0"/>
          <w:numId w:val="2"/>
        </w:numPr>
        <w:spacing w:after="0" w:line="240" w:lineRule="auto"/>
        <w:ind w:left="297"/>
        <w:contextualSpacing/>
        <w:jc w:val="lowKashida"/>
        <w:rPr>
          <w:rFonts w:ascii="Sakkal Majalla" w:eastAsia="Times New Roman" w:hAnsi="Sakkal Majalla" w:cs="Sakkal Majalla"/>
          <w:b/>
          <w:bCs/>
          <w:sz w:val="28"/>
          <w:szCs w:val="28"/>
          <w:lang w:bidi="ar-JO"/>
        </w:rPr>
      </w:pPr>
      <w:r w:rsidRPr="002B6C63">
        <w:rPr>
          <w:rFonts w:ascii="Sakkal Majalla" w:eastAsia="Times New Roman" w:hAnsi="Sakkal Majalla" w:cs="Sakkal Majalla"/>
          <w:b/>
          <w:bCs/>
          <w:sz w:val="28"/>
          <w:szCs w:val="28"/>
          <w:rtl/>
          <w:lang w:bidi="ar-JO"/>
        </w:rPr>
        <w:t>يقبل تحويل طلاب كليات العلوم الى كليات الهندسة بعد اتمام متطلبات برنامج السنة التحضيرية إن وجدت بنجاح و بعد مضي فصلين دراسيين على الأقل بحيث لا يقل عدد الوحدات الدراسية التي اجتازها الطالب عن (24) وحدة منها (12) وحدة من مواد التخصص .</w:t>
      </w:r>
    </w:p>
    <w:p w:rsidR="00197399" w:rsidRPr="002B6C63" w:rsidRDefault="00197399" w:rsidP="00197399">
      <w:pPr>
        <w:numPr>
          <w:ilvl w:val="0"/>
          <w:numId w:val="2"/>
        </w:numPr>
        <w:spacing w:after="0" w:line="240" w:lineRule="auto"/>
        <w:ind w:left="297"/>
        <w:contextualSpacing/>
        <w:jc w:val="lowKashida"/>
        <w:rPr>
          <w:rFonts w:ascii="Sakkal Majalla" w:eastAsia="Times New Roman" w:hAnsi="Sakkal Majalla" w:cs="Sakkal Majalla"/>
          <w:b/>
          <w:bCs/>
          <w:sz w:val="28"/>
          <w:szCs w:val="28"/>
          <w:lang w:bidi="ar-JO"/>
        </w:rPr>
      </w:pPr>
      <w:r w:rsidRPr="002B6C63">
        <w:rPr>
          <w:rFonts w:ascii="Sakkal Majalla" w:eastAsia="Times New Roman" w:hAnsi="Sakkal Majalla" w:cs="Sakkal Majalla"/>
          <w:b/>
          <w:bCs/>
          <w:sz w:val="28"/>
          <w:szCs w:val="28"/>
          <w:rtl/>
          <w:lang w:bidi="ar-JO"/>
        </w:rPr>
        <w:t>ألا يكون منقطعاً أو مؤجلاَ أو معتذراً عن الدراسة من الكلية التي يرغب التحويل منها</w:t>
      </w:r>
      <w:r w:rsidRPr="002B6C63">
        <w:rPr>
          <w:rFonts w:ascii="Sakkal Majalla" w:eastAsia="Times New Roman" w:hAnsi="Sakkal Majalla" w:cs="Sakkal Majalla"/>
          <w:b/>
          <w:bCs/>
          <w:sz w:val="28"/>
          <w:szCs w:val="28"/>
          <w:lang w:bidi="ar-JO"/>
        </w:rPr>
        <w:t>.</w:t>
      </w:r>
    </w:p>
    <w:p w:rsidR="00197399" w:rsidRPr="002B6C63" w:rsidRDefault="00197399" w:rsidP="00197399">
      <w:pPr>
        <w:numPr>
          <w:ilvl w:val="0"/>
          <w:numId w:val="2"/>
        </w:numPr>
        <w:spacing w:after="0" w:line="240" w:lineRule="auto"/>
        <w:ind w:left="297" w:right="-851"/>
        <w:contextualSpacing/>
        <w:jc w:val="lowKashida"/>
        <w:rPr>
          <w:rFonts w:ascii="Sakkal Majalla" w:eastAsia="Times New Roman" w:hAnsi="Sakkal Majalla" w:cs="Sakkal Majalla"/>
          <w:b/>
          <w:bCs/>
          <w:sz w:val="28"/>
          <w:szCs w:val="28"/>
          <w:lang w:bidi="ar-JO"/>
        </w:rPr>
      </w:pPr>
      <w:r w:rsidRPr="002B6C63">
        <w:rPr>
          <w:rFonts w:ascii="Sakkal Majalla" w:eastAsia="Times New Roman" w:hAnsi="Sakkal Majalla" w:cs="Sakkal Majalla"/>
          <w:b/>
          <w:bCs/>
          <w:sz w:val="28"/>
          <w:szCs w:val="28"/>
          <w:rtl/>
          <w:lang w:bidi="ar-JO"/>
        </w:rPr>
        <w:t>ألا يقل معدله التراكمي عند التحويل عن (2.00 من 5).</w:t>
      </w:r>
    </w:p>
    <w:p w:rsidR="00197399" w:rsidRPr="002B6C63" w:rsidRDefault="00197399" w:rsidP="00197399">
      <w:pPr>
        <w:numPr>
          <w:ilvl w:val="0"/>
          <w:numId w:val="2"/>
        </w:numPr>
        <w:spacing w:after="0" w:line="240" w:lineRule="auto"/>
        <w:ind w:left="297"/>
        <w:contextualSpacing/>
        <w:jc w:val="lowKashida"/>
        <w:rPr>
          <w:rFonts w:ascii="Sakkal Majalla" w:eastAsia="Times New Roman" w:hAnsi="Sakkal Majalla" w:cs="Sakkal Majalla"/>
          <w:b/>
          <w:bCs/>
          <w:sz w:val="28"/>
          <w:szCs w:val="28"/>
          <w:lang w:bidi="ar-JO"/>
        </w:rPr>
      </w:pPr>
      <w:r w:rsidRPr="002B6C63">
        <w:rPr>
          <w:rFonts w:ascii="Sakkal Majalla" w:eastAsia="Times New Roman" w:hAnsi="Sakkal Majalla" w:cs="Sakkal Majalla"/>
          <w:b/>
          <w:bCs/>
          <w:sz w:val="28"/>
          <w:szCs w:val="28"/>
          <w:rtl/>
          <w:lang w:bidi="ar-JO"/>
        </w:rPr>
        <w:t>الطالب المقبول بكلية المجتمع أو الذي تم تحويله لكلية المجتمع ويرغب في التحويل إلى كلية أخرى تمنح درجة البكالوريوس يشترط حصول الطالب على معدل( 4,50) فأعلى وألا تقل مدة دراسته في كلية المجتمع عن سنة دراسية كاملة على الأقل .</w:t>
      </w:r>
      <w:r w:rsidRPr="002B6C63">
        <w:rPr>
          <w:rFonts w:ascii="Sakkal Majalla" w:eastAsia="Times New Roman" w:hAnsi="Sakkal Majalla" w:cs="Sakkal Majalla"/>
          <w:b/>
          <w:bCs/>
          <w:sz w:val="28"/>
          <w:szCs w:val="28"/>
          <w:lang w:bidi="ar-JO"/>
        </w:rPr>
        <w:t xml:space="preserve"> </w:t>
      </w:r>
    </w:p>
    <w:p w:rsidR="00197399" w:rsidRPr="002B6C63" w:rsidRDefault="00197399" w:rsidP="00197399">
      <w:pPr>
        <w:numPr>
          <w:ilvl w:val="0"/>
          <w:numId w:val="2"/>
        </w:numPr>
        <w:spacing w:after="0" w:line="240" w:lineRule="auto"/>
        <w:ind w:left="297"/>
        <w:contextualSpacing/>
        <w:jc w:val="lowKashida"/>
        <w:rPr>
          <w:rFonts w:ascii="Sakkal Majalla" w:eastAsia="Times New Roman" w:hAnsi="Sakkal Majalla" w:cs="Sakkal Majalla"/>
          <w:b/>
          <w:bCs/>
          <w:sz w:val="28"/>
          <w:szCs w:val="28"/>
          <w:lang w:bidi="ar-JO"/>
        </w:rPr>
      </w:pPr>
      <w:r w:rsidRPr="002B6C63">
        <w:rPr>
          <w:rFonts w:ascii="Sakkal Majalla" w:eastAsia="Times New Roman" w:hAnsi="Sakkal Majalla" w:cs="Sakkal Majalla"/>
          <w:b/>
          <w:bCs/>
          <w:sz w:val="28"/>
          <w:szCs w:val="28"/>
          <w:rtl/>
          <w:lang w:bidi="ar-JO"/>
        </w:rPr>
        <w:t>الطالب الذي تم تحويله لكلية المجتمع يتم معادلة مقرراته التي تم دراستها ببرنامج السنة التحضيرية إن وجدت ويأخذ تقدير ناجح بدون درجة (</w:t>
      </w:r>
      <w:r w:rsidRPr="002B6C63">
        <w:rPr>
          <w:rFonts w:ascii="Sakkal Majalla" w:eastAsia="Times New Roman" w:hAnsi="Sakkal Majalla" w:cs="Sakkal Majalla"/>
          <w:b/>
          <w:bCs/>
          <w:sz w:val="28"/>
          <w:szCs w:val="28"/>
          <w:lang w:bidi="ar-JO"/>
        </w:rPr>
        <w:t>NP</w:t>
      </w:r>
      <w:r w:rsidRPr="002B6C63">
        <w:rPr>
          <w:rFonts w:ascii="Sakkal Majalla" w:eastAsia="Times New Roman" w:hAnsi="Sakkal Majalla" w:cs="Sakkal Majalla"/>
          <w:b/>
          <w:bCs/>
          <w:sz w:val="28"/>
          <w:szCs w:val="28"/>
          <w:rtl/>
          <w:lang w:bidi="ar-JO"/>
        </w:rPr>
        <w:t>)</w:t>
      </w:r>
      <w:r w:rsidRPr="002B6C63">
        <w:rPr>
          <w:rFonts w:ascii="Sakkal Majalla" w:eastAsia="Times New Roman" w:hAnsi="Sakkal Majalla" w:cs="Sakkal Majalla"/>
          <w:b/>
          <w:bCs/>
          <w:sz w:val="28"/>
          <w:szCs w:val="28"/>
          <w:rtl/>
        </w:rPr>
        <w:t>.</w:t>
      </w:r>
    </w:p>
    <w:p w:rsidR="00197399" w:rsidRPr="002B6C63" w:rsidRDefault="00197399" w:rsidP="00197399">
      <w:pPr>
        <w:numPr>
          <w:ilvl w:val="0"/>
          <w:numId w:val="2"/>
        </w:numPr>
        <w:spacing w:after="0" w:line="240" w:lineRule="auto"/>
        <w:ind w:left="297"/>
        <w:contextualSpacing/>
        <w:jc w:val="lowKashida"/>
        <w:rPr>
          <w:rFonts w:ascii="Sakkal Majalla" w:eastAsia="Times New Roman" w:hAnsi="Sakkal Majalla" w:cs="Sakkal Majalla"/>
          <w:b/>
          <w:bCs/>
          <w:sz w:val="28"/>
          <w:szCs w:val="28"/>
          <w:lang w:bidi="ar-JO"/>
        </w:rPr>
      </w:pPr>
      <w:r w:rsidRPr="002B6C63">
        <w:rPr>
          <w:rFonts w:ascii="Sakkal Majalla" w:eastAsia="Times New Roman" w:hAnsi="Sakkal Majalla" w:cs="Sakkal Majalla"/>
          <w:b/>
          <w:bCs/>
          <w:sz w:val="28"/>
          <w:szCs w:val="28"/>
          <w:rtl/>
          <w:lang w:bidi="ar-JO"/>
        </w:rPr>
        <w:t xml:space="preserve">يحق للطالب والذي أمضى سنة كاملة في الكلية التي قبل فيها بعد اجتيازه للسنة التحضيرية أن وجدت واجتيازه ما يعادل 20 ساعة في التخصص بالكلية المقبول فيها التحويل لأي كلية من كليات الجامعة، دون مطالبته بالعودة إلى السنة التحضيرية. </w:t>
      </w:r>
    </w:p>
    <w:p w:rsidR="00197399" w:rsidRPr="002B6C63" w:rsidRDefault="00197399" w:rsidP="00197399">
      <w:pPr>
        <w:numPr>
          <w:ilvl w:val="0"/>
          <w:numId w:val="2"/>
        </w:numPr>
        <w:tabs>
          <w:tab w:val="clear" w:pos="360"/>
          <w:tab w:val="right" w:pos="477"/>
        </w:tabs>
        <w:spacing w:after="0" w:line="240" w:lineRule="auto"/>
        <w:ind w:left="297"/>
        <w:contextualSpacing/>
        <w:jc w:val="lowKashida"/>
        <w:rPr>
          <w:rFonts w:ascii="Sakkal Majalla" w:eastAsia="Times New Roman" w:hAnsi="Sakkal Majalla" w:cs="Sakkal Majalla"/>
          <w:b/>
          <w:bCs/>
          <w:sz w:val="28"/>
          <w:szCs w:val="28"/>
          <w:lang w:bidi="ar-JO"/>
        </w:rPr>
      </w:pPr>
      <w:r w:rsidRPr="002B6C63">
        <w:rPr>
          <w:rFonts w:ascii="Sakkal Majalla" w:eastAsia="Times New Roman" w:hAnsi="Sakkal Majalla" w:cs="Sakkal Majalla"/>
          <w:b/>
          <w:bCs/>
          <w:sz w:val="28"/>
          <w:szCs w:val="28"/>
          <w:rtl/>
          <w:lang w:bidi="ar-JO"/>
        </w:rPr>
        <w:t>يسمح بالتحويل بين كليات الجامعة مرة واحدة فقط طيلة مدة الدراسة الجامعية (باستثناء الطلبة الذين وردوا في الفقرة (8)</w:t>
      </w:r>
      <w:r w:rsidRPr="002B6C63">
        <w:rPr>
          <w:rFonts w:ascii="Sakkal Majalla" w:eastAsia="Times New Roman" w:hAnsi="Sakkal Majalla" w:cs="Sakkal Majalla"/>
          <w:b/>
          <w:bCs/>
          <w:sz w:val="28"/>
          <w:szCs w:val="28"/>
          <w:lang w:bidi="ar-JO"/>
        </w:rPr>
        <w:t>.</w:t>
      </w:r>
    </w:p>
    <w:p w:rsidR="00197399" w:rsidRPr="002B6C63" w:rsidRDefault="00197399" w:rsidP="00197399">
      <w:pPr>
        <w:numPr>
          <w:ilvl w:val="0"/>
          <w:numId w:val="2"/>
        </w:numPr>
        <w:tabs>
          <w:tab w:val="clear" w:pos="360"/>
          <w:tab w:val="right" w:pos="477"/>
        </w:tabs>
        <w:spacing w:after="0" w:line="240" w:lineRule="auto"/>
        <w:ind w:left="297"/>
        <w:contextualSpacing/>
        <w:jc w:val="lowKashida"/>
        <w:rPr>
          <w:rFonts w:ascii="Sakkal Majalla" w:eastAsia="Times New Roman" w:hAnsi="Sakkal Majalla" w:cs="Sakkal Majalla"/>
          <w:b/>
          <w:bCs/>
          <w:sz w:val="28"/>
          <w:szCs w:val="28"/>
          <w:lang w:bidi="ar-JO"/>
        </w:rPr>
      </w:pPr>
      <w:r w:rsidRPr="002B6C63">
        <w:rPr>
          <w:rFonts w:ascii="Sakkal Majalla" w:eastAsia="Times New Roman" w:hAnsi="Sakkal Majalla" w:cs="Sakkal Majalla"/>
          <w:b/>
          <w:bCs/>
          <w:sz w:val="28"/>
          <w:szCs w:val="28"/>
          <w:rtl/>
          <w:lang w:bidi="ar-JO"/>
        </w:rPr>
        <w:t xml:space="preserve">توفر مقاعد شاغرة في الكلية المراد التحويل إليها. </w:t>
      </w:r>
    </w:p>
    <w:p w:rsidR="00197399" w:rsidRPr="002B6C63" w:rsidRDefault="00197399" w:rsidP="00197399">
      <w:pPr>
        <w:numPr>
          <w:ilvl w:val="0"/>
          <w:numId w:val="2"/>
        </w:numPr>
        <w:tabs>
          <w:tab w:val="clear" w:pos="360"/>
          <w:tab w:val="right" w:pos="477"/>
        </w:tabs>
        <w:spacing w:after="0" w:line="240" w:lineRule="auto"/>
        <w:ind w:left="297"/>
        <w:contextualSpacing/>
        <w:jc w:val="lowKashida"/>
        <w:rPr>
          <w:rFonts w:ascii="Sakkal Majalla" w:eastAsia="Times New Roman" w:hAnsi="Sakkal Majalla" w:cs="Sakkal Majalla"/>
          <w:b/>
          <w:bCs/>
          <w:sz w:val="28"/>
          <w:szCs w:val="28"/>
          <w:lang w:bidi="ar-JO"/>
        </w:rPr>
      </w:pPr>
      <w:r w:rsidRPr="002B6C63">
        <w:rPr>
          <w:rFonts w:ascii="Sakkal Majalla" w:eastAsia="Times New Roman" w:hAnsi="Sakkal Majalla" w:cs="Sakkal Majalla"/>
          <w:b/>
          <w:bCs/>
          <w:sz w:val="28"/>
          <w:szCs w:val="28"/>
          <w:rtl/>
          <w:lang w:bidi="ar-JO"/>
        </w:rPr>
        <w:lastRenderedPageBreak/>
        <w:t xml:space="preserve">في حال التحويل إلى تخصص آخر مختلف يجب مراعاة استيفاء شروط القبول الخاصة بالقسم والتخصص المحول له الطالب في الكلية المحول إليها . </w:t>
      </w:r>
    </w:p>
    <w:p w:rsidR="00197399" w:rsidRPr="002B6C63" w:rsidRDefault="00197399" w:rsidP="00197399">
      <w:pPr>
        <w:numPr>
          <w:ilvl w:val="0"/>
          <w:numId w:val="2"/>
        </w:numPr>
        <w:tabs>
          <w:tab w:val="clear" w:pos="360"/>
          <w:tab w:val="right" w:pos="477"/>
        </w:tabs>
        <w:spacing w:after="0" w:line="240" w:lineRule="auto"/>
        <w:ind w:left="297"/>
        <w:contextualSpacing/>
        <w:jc w:val="lowKashida"/>
        <w:rPr>
          <w:rFonts w:ascii="Sakkal Majalla" w:eastAsia="Times New Roman" w:hAnsi="Sakkal Majalla" w:cs="Sakkal Majalla"/>
          <w:b/>
          <w:bCs/>
          <w:sz w:val="28"/>
          <w:szCs w:val="28"/>
          <w:lang w:bidi="ar-JO"/>
        </w:rPr>
      </w:pPr>
      <w:r w:rsidRPr="002B6C63">
        <w:rPr>
          <w:rFonts w:ascii="Sakkal Majalla" w:eastAsia="Times New Roman" w:hAnsi="Sakkal Majalla" w:cs="Sakkal Majalla"/>
          <w:b/>
          <w:bCs/>
          <w:sz w:val="28"/>
          <w:szCs w:val="28"/>
          <w:rtl/>
          <w:lang w:bidi="ar-JO"/>
        </w:rPr>
        <w:t>لا يقبل التحويل من الكليات غير الصحية للكليات الصحية.</w:t>
      </w:r>
    </w:p>
    <w:p w:rsidR="00197399" w:rsidRPr="002B6C63" w:rsidRDefault="00197399" w:rsidP="00197399">
      <w:pPr>
        <w:numPr>
          <w:ilvl w:val="0"/>
          <w:numId w:val="2"/>
        </w:numPr>
        <w:tabs>
          <w:tab w:val="clear" w:pos="360"/>
          <w:tab w:val="right" w:pos="477"/>
        </w:tabs>
        <w:spacing w:after="0" w:line="240" w:lineRule="auto"/>
        <w:ind w:left="297"/>
        <w:contextualSpacing/>
        <w:jc w:val="lowKashida"/>
        <w:rPr>
          <w:rFonts w:ascii="Sakkal Majalla" w:eastAsia="Times New Roman" w:hAnsi="Sakkal Majalla" w:cs="Sakkal Majalla"/>
          <w:b/>
          <w:bCs/>
          <w:sz w:val="28"/>
          <w:szCs w:val="28"/>
          <w:lang w:bidi="ar-JO"/>
        </w:rPr>
      </w:pPr>
      <w:r w:rsidRPr="002B6C63">
        <w:rPr>
          <w:rFonts w:ascii="Sakkal Majalla" w:eastAsia="Times New Roman" w:hAnsi="Sakkal Majalla" w:cs="Sakkal Majalla"/>
          <w:b/>
          <w:bCs/>
          <w:sz w:val="28"/>
          <w:szCs w:val="28"/>
          <w:rtl/>
          <w:lang w:bidi="ar-JO"/>
        </w:rPr>
        <w:t>يحق لطالب الكليات الصحية التحويل لكلية الطب إذا حصل على معدل مرتفع في النسبة المحولة، والنسبة المحولة تحسب على النحو التالي:</w:t>
      </w:r>
    </w:p>
    <w:p w:rsidR="00197399" w:rsidRPr="002B6C63" w:rsidRDefault="00197399" w:rsidP="00197399">
      <w:pPr>
        <w:numPr>
          <w:ilvl w:val="0"/>
          <w:numId w:val="3"/>
        </w:numPr>
        <w:spacing w:after="0" w:line="240" w:lineRule="auto"/>
        <w:ind w:left="477" w:hanging="270"/>
        <w:contextualSpacing/>
        <w:jc w:val="lowKashida"/>
        <w:rPr>
          <w:rFonts w:ascii="Sakkal Majalla" w:eastAsia="Times New Roman" w:hAnsi="Sakkal Majalla" w:cs="Sakkal Majalla"/>
          <w:b/>
          <w:bCs/>
          <w:sz w:val="28"/>
          <w:szCs w:val="28"/>
          <w:lang w:bidi="ar-JO"/>
        </w:rPr>
      </w:pPr>
      <w:r w:rsidRPr="002B6C63">
        <w:rPr>
          <w:rFonts w:ascii="Sakkal Majalla" w:eastAsia="Times New Roman" w:hAnsi="Sakkal Majalla" w:cs="Sakkal Majalla"/>
          <w:b/>
          <w:bCs/>
          <w:sz w:val="28"/>
          <w:szCs w:val="28"/>
          <w:rtl/>
          <w:lang w:bidi="ar-JO"/>
        </w:rPr>
        <w:t>النسبة المحولة = النسبة الموزونة مقسومة على 2 يضاف اليها المعدل التراكمي مقسوماً على 2.</w:t>
      </w:r>
    </w:p>
    <w:p w:rsidR="00197399" w:rsidRPr="002B6C63" w:rsidRDefault="00197399" w:rsidP="00197399">
      <w:pPr>
        <w:numPr>
          <w:ilvl w:val="0"/>
          <w:numId w:val="3"/>
        </w:numPr>
        <w:spacing w:after="0" w:line="240" w:lineRule="auto"/>
        <w:ind w:left="477" w:hanging="270"/>
        <w:contextualSpacing/>
        <w:jc w:val="lowKashida"/>
        <w:rPr>
          <w:rFonts w:ascii="Sakkal Majalla" w:eastAsia="Times New Roman" w:hAnsi="Sakkal Majalla" w:cs="Sakkal Majalla"/>
          <w:b/>
          <w:bCs/>
          <w:sz w:val="28"/>
          <w:szCs w:val="28"/>
          <w:lang w:bidi="ar-JO"/>
        </w:rPr>
      </w:pPr>
      <w:r w:rsidRPr="002B6C63">
        <w:rPr>
          <w:rFonts w:ascii="Sakkal Majalla" w:eastAsia="Times New Roman" w:hAnsi="Sakkal Majalla" w:cs="Sakkal Majalla"/>
          <w:b/>
          <w:bCs/>
          <w:sz w:val="28"/>
          <w:szCs w:val="28"/>
          <w:rtl/>
          <w:lang w:bidi="ar-JO"/>
        </w:rPr>
        <w:t>يحول طالب كلية الطب أو كلية الصيدلة لأي من كليتي العلوم الطبية التطبيقية أو التمريض إذا حصل على معدل تراكمي أقل من 3.00 من 5 وتقدير جيد (</w:t>
      </w:r>
      <w:r w:rsidRPr="002B6C63">
        <w:rPr>
          <w:rFonts w:ascii="Sakkal Majalla" w:eastAsia="Times New Roman" w:hAnsi="Sakkal Majalla" w:cs="Sakkal Majalla"/>
          <w:b/>
          <w:bCs/>
          <w:sz w:val="28"/>
          <w:szCs w:val="28"/>
          <w:lang w:bidi="ar-JO"/>
        </w:rPr>
        <w:t>C</w:t>
      </w:r>
      <w:r w:rsidRPr="002B6C63">
        <w:rPr>
          <w:rFonts w:ascii="Sakkal Majalla" w:eastAsia="Times New Roman" w:hAnsi="Sakkal Majalla" w:cs="Sakkal Majalla"/>
          <w:b/>
          <w:bCs/>
          <w:sz w:val="28"/>
          <w:szCs w:val="28"/>
          <w:rtl/>
          <w:lang w:bidi="ar-JO"/>
        </w:rPr>
        <w:t>)</w:t>
      </w:r>
      <w:r w:rsidRPr="002B6C63">
        <w:rPr>
          <w:rFonts w:ascii="Sakkal Majalla" w:eastAsia="Times New Roman" w:hAnsi="Sakkal Majalla" w:cs="Sakkal Majalla"/>
          <w:b/>
          <w:bCs/>
          <w:sz w:val="28"/>
          <w:szCs w:val="28"/>
          <w:lang w:bidi="ar-JO"/>
        </w:rPr>
        <w:t xml:space="preserve"> </w:t>
      </w:r>
      <w:r w:rsidRPr="002B6C63">
        <w:rPr>
          <w:rFonts w:ascii="Sakkal Majalla" w:eastAsia="Times New Roman" w:hAnsi="Sakkal Majalla" w:cs="Sakkal Majalla"/>
          <w:b/>
          <w:bCs/>
          <w:sz w:val="28"/>
          <w:szCs w:val="28"/>
          <w:rtl/>
          <w:lang w:bidi="ar-JO"/>
        </w:rPr>
        <w:t xml:space="preserve">, (ج) في متوسط مجموع درجات مقرري اللغة الإنجليزية. </w:t>
      </w:r>
    </w:p>
    <w:p w:rsidR="00197399" w:rsidRPr="002B6C63" w:rsidRDefault="00197399" w:rsidP="00197399">
      <w:pPr>
        <w:numPr>
          <w:ilvl w:val="0"/>
          <w:numId w:val="3"/>
        </w:numPr>
        <w:spacing w:after="0" w:line="240" w:lineRule="auto"/>
        <w:ind w:left="477" w:hanging="270"/>
        <w:contextualSpacing/>
        <w:jc w:val="lowKashida"/>
        <w:rPr>
          <w:rFonts w:ascii="Sakkal Majalla" w:eastAsia="Times New Roman" w:hAnsi="Sakkal Majalla" w:cs="Sakkal Majalla"/>
          <w:b/>
          <w:bCs/>
          <w:sz w:val="28"/>
          <w:szCs w:val="28"/>
          <w:lang w:bidi="ar-JO"/>
        </w:rPr>
      </w:pPr>
      <w:r w:rsidRPr="002B6C63">
        <w:rPr>
          <w:rFonts w:ascii="Sakkal Majalla" w:eastAsia="Times New Roman" w:hAnsi="Sakkal Majalla" w:cs="Sakkal Majalla"/>
          <w:b/>
          <w:bCs/>
          <w:sz w:val="28"/>
          <w:szCs w:val="28"/>
          <w:rtl/>
          <w:lang w:bidi="ar-JO"/>
        </w:rPr>
        <w:t>يحول طالب كلية العلوم الطبية التطبيقية وكلية التمريض الى الكليات العلمية أو الإنسانية إذا حصل على معدل تراكمي أقل من 2.75 من 5، وتقدير جيد  (</w:t>
      </w:r>
      <w:r w:rsidRPr="002B6C63">
        <w:rPr>
          <w:rFonts w:ascii="Sakkal Majalla" w:eastAsia="Times New Roman" w:hAnsi="Sakkal Majalla" w:cs="Sakkal Majalla"/>
          <w:b/>
          <w:bCs/>
          <w:sz w:val="28"/>
          <w:szCs w:val="28"/>
          <w:lang w:bidi="ar-JO"/>
        </w:rPr>
        <w:t>C</w:t>
      </w:r>
      <w:r w:rsidRPr="002B6C63">
        <w:rPr>
          <w:rFonts w:ascii="Sakkal Majalla" w:eastAsia="Times New Roman" w:hAnsi="Sakkal Majalla" w:cs="Sakkal Majalla"/>
          <w:b/>
          <w:bCs/>
          <w:sz w:val="28"/>
          <w:szCs w:val="28"/>
          <w:rtl/>
          <w:lang w:bidi="ar-JO"/>
        </w:rPr>
        <w:t>)</w:t>
      </w:r>
      <w:r w:rsidRPr="002B6C63">
        <w:rPr>
          <w:rFonts w:ascii="Sakkal Majalla" w:eastAsia="Times New Roman" w:hAnsi="Sakkal Majalla" w:cs="Sakkal Majalla"/>
          <w:b/>
          <w:bCs/>
          <w:sz w:val="28"/>
          <w:szCs w:val="28"/>
          <w:lang w:bidi="ar-JO"/>
        </w:rPr>
        <w:t xml:space="preserve"> </w:t>
      </w:r>
      <w:r w:rsidRPr="002B6C63">
        <w:rPr>
          <w:rFonts w:ascii="Sakkal Majalla" w:eastAsia="Times New Roman" w:hAnsi="Sakkal Majalla" w:cs="Sakkal Majalla"/>
          <w:b/>
          <w:bCs/>
          <w:sz w:val="28"/>
          <w:szCs w:val="28"/>
          <w:rtl/>
          <w:lang w:bidi="ar-JO"/>
        </w:rPr>
        <w:t xml:space="preserve">, (ج) في متوسط مجموع درجات مقرري اللغة الإنجليزية. </w:t>
      </w:r>
    </w:p>
    <w:p w:rsidR="00197399" w:rsidRPr="002B6C63" w:rsidRDefault="00197399" w:rsidP="00197399">
      <w:pPr>
        <w:numPr>
          <w:ilvl w:val="0"/>
          <w:numId w:val="2"/>
        </w:numPr>
        <w:tabs>
          <w:tab w:val="clear" w:pos="360"/>
          <w:tab w:val="right" w:pos="207"/>
          <w:tab w:val="right" w:pos="477"/>
        </w:tabs>
        <w:spacing w:after="0" w:line="240" w:lineRule="auto"/>
        <w:ind w:left="297"/>
        <w:contextualSpacing/>
        <w:jc w:val="lowKashida"/>
        <w:rPr>
          <w:rFonts w:ascii="Sakkal Majalla" w:eastAsia="Times New Roman" w:hAnsi="Sakkal Majalla" w:cs="Sakkal Majalla"/>
          <w:b/>
          <w:bCs/>
          <w:sz w:val="28"/>
          <w:szCs w:val="28"/>
          <w:lang w:bidi="ar-JO"/>
        </w:rPr>
      </w:pPr>
      <w:r w:rsidRPr="002B6C63">
        <w:rPr>
          <w:rFonts w:ascii="Sakkal Majalla" w:eastAsia="Times New Roman" w:hAnsi="Sakkal Majalla" w:cs="Sakkal Majalla"/>
          <w:b/>
          <w:bCs/>
          <w:sz w:val="28"/>
          <w:szCs w:val="28"/>
          <w:rtl/>
          <w:lang w:bidi="ar-JO"/>
        </w:rPr>
        <w:t xml:space="preserve">ألا يزيد نسبة التحويلات من و إلى الكلية أكثر من 10% من النسبة العامة لأعداد الطلاب بالكلية. </w:t>
      </w:r>
    </w:p>
    <w:p w:rsidR="00197399" w:rsidRPr="002B6C63" w:rsidRDefault="00197399" w:rsidP="00197399">
      <w:pPr>
        <w:numPr>
          <w:ilvl w:val="0"/>
          <w:numId w:val="2"/>
        </w:numPr>
        <w:tabs>
          <w:tab w:val="right" w:pos="477"/>
          <w:tab w:val="right" w:pos="567"/>
        </w:tabs>
        <w:spacing w:after="0" w:line="240" w:lineRule="auto"/>
        <w:jc w:val="lowKashida"/>
        <w:rPr>
          <w:rFonts w:ascii="Sakkal Majalla" w:eastAsia="Times New Roman" w:hAnsi="Sakkal Majalla" w:cs="Sakkal Majalla"/>
          <w:b/>
          <w:bCs/>
          <w:sz w:val="28"/>
          <w:szCs w:val="28"/>
          <w:lang w:bidi="ar-JO"/>
        </w:rPr>
      </w:pPr>
      <w:r w:rsidRPr="002B6C63">
        <w:rPr>
          <w:rFonts w:ascii="Sakkal Majalla" w:eastAsia="Times New Roman" w:hAnsi="Sakkal Majalla" w:cs="Sakkal Majalla"/>
          <w:b/>
          <w:bCs/>
          <w:sz w:val="28"/>
          <w:szCs w:val="28"/>
          <w:rtl/>
          <w:lang w:bidi="ar-JO"/>
        </w:rPr>
        <w:t>الكليات التي على النظام السنوي، ككلية الطب مثلاً، يحول الطالب للكليات الأخرى إذا لم يحصل على معدل (3 من 5) بعد السنة الدراسية الاولى .</w:t>
      </w:r>
    </w:p>
    <w:p w:rsidR="00197399" w:rsidRPr="002B6C63" w:rsidRDefault="00197399" w:rsidP="00197399">
      <w:pPr>
        <w:numPr>
          <w:ilvl w:val="0"/>
          <w:numId w:val="2"/>
        </w:numPr>
        <w:tabs>
          <w:tab w:val="right" w:pos="477"/>
          <w:tab w:val="right" w:pos="567"/>
        </w:tabs>
        <w:spacing w:after="0" w:line="240" w:lineRule="auto"/>
        <w:jc w:val="lowKashida"/>
        <w:rPr>
          <w:rFonts w:ascii="Sakkal Majalla" w:eastAsia="Times New Roman" w:hAnsi="Sakkal Majalla" w:cs="Sakkal Majalla"/>
          <w:b/>
          <w:bCs/>
          <w:sz w:val="28"/>
          <w:szCs w:val="28"/>
          <w:lang w:bidi="ar-JO"/>
        </w:rPr>
      </w:pPr>
      <w:r w:rsidRPr="002B6C63">
        <w:rPr>
          <w:rFonts w:ascii="Sakkal Majalla" w:eastAsia="Calibri" w:hAnsi="Sakkal Majalla" w:cs="Sakkal Majalla"/>
          <w:b/>
          <w:bCs/>
          <w:sz w:val="28"/>
          <w:szCs w:val="28"/>
          <w:rtl/>
          <w:lang w:bidi="ar-JO"/>
        </w:rPr>
        <w:t>أي شروط أخرى يحددها مجلس الكلية</w:t>
      </w:r>
      <w:r w:rsidRPr="002B6C63">
        <w:rPr>
          <w:rFonts w:ascii="Sakkal Majalla" w:eastAsia="Calibri" w:hAnsi="Sakkal Majalla" w:cs="Sakkal Majalla"/>
          <w:b/>
          <w:bCs/>
          <w:sz w:val="28"/>
          <w:szCs w:val="28"/>
          <w:lang w:bidi="ar-JO"/>
        </w:rPr>
        <w:t>.</w:t>
      </w:r>
    </w:p>
    <w:p w:rsidR="00197399" w:rsidRPr="002B6C63" w:rsidRDefault="00197399" w:rsidP="00197399">
      <w:pPr>
        <w:spacing w:after="0" w:line="240" w:lineRule="auto"/>
        <w:contextualSpacing/>
        <w:jc w:val="both"/>
        <w:rPr>
          <w:rFonts w:ascii="Sakkal Majalla" w:eastAsia="Times New Roman" w:hAnsi="Sakkal Majalla" w:cs="Sakkal Majalla"/>
          <w:b/>
          <w:bCs/>
          <w:sz w:val="28"/>
          <w:szCs w:val="28"/>
          <w:rtl/>
          <w:lang w:bidi="ar-JO"/>
        </w:rPr>
      </w:pPr>
    </w:p>
    <w:p w:rsidR="00BF22A6" w:rsidRDefault="00197399" w:rsidP="00197399">
      <w:r w:rsidRPr="002B6C63">
        <w:rPr>
          <w:rFonts w:ascii="Sakkal Majalla" w:eastAsia="Times New Roman" w:hAnsi="Sakkal Majalla" w:cs="Sakkal Majalla"/>
          <w:b/>
          <w:bCs/>
          <w:sz w:val="28"/>
          <w:szCs w:val="28"/>
          <w:rtl/>
          <w:lang w:bidi="ar-JO"/>
        </w:rPr>
        <w:t xml:space="preserve">يتم طلب التحويل عن طريق </w:t>
      </w:r>
      <w:hyperlink r:id="rId9" w:history="1">
        <w:r w:rsidRPr="002B6C63">
          <w:rPr>
            <w:rStyle w:val="Hyperlink"/>
            <w:rFonts w:ascii="Sakkal Majalla" w:eastAsia="Times New Roman" w:hAnsi="Sakkal Majalla" w:cs="Sakkal Majalla"/>
            <w:b/>
            <w:bCs/>
            <w:sz w:val="28"/>
            <w:szCs w:val="28"/>
            <w:rtl/>
            <w:lang w:bidi="ar-JO"/>
          </w:rPr>
          <w:t>الخدمات الذاتية للطالب</w:t>
        </w:r>
      </w:hyperlink>
    </w:p>
    <w:sectPr w:rsidR="00BF22A6" w:rsidSect="00197399">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4BC" w:rsidRDefault="005074BC" w:rsidP="00197399">
      <w:pPr>
        <w:spacing w:after="0" w:line="240" w:lineRule="auto"/>
      </w:pPr>
      <w:r>
        <w:separator/>
      </w:r>
    </w:p>
  </w:endnote>
  <w:endnote w:type="continuationSeparator" w:id="0">
    <w:p w:rsidR="005074BC" w:rsidRDefault="005074BC" w:rsidP="00197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هشام عادي">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399" w:rsidRDefault="0019739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399" w:rsidRDefault="00197399">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399" w:rsidRDefault="0019739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4BC" w:rsidRDefault="005074BC" w:rsidP="00197399">
      <w:pPr>
        <w:spacing w:after="0" w:line="240" w:lineRule="auto"/>
      </w:pPr>
      <w:r>
        <w:separator/>
      </w:r>
    </w:p>
  </w:footnote>
  <w:footnote w:type="continuationSeparator" w:id="0">
    <w:p w:rsidR="005074BC" w:rsidRDefault="005074BC" w:rsidP="001973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399" w:rsidRDefault="005074B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83099407" o:spid="_x0000_s2050" type="#_x0000_t75" style="position:absolute;left:0;text-align:left;margin-left:0;margin-top:0;width:415.1pt;height:352.85pt;z-index:-251657216;mso-position-horizontal:center;mso-position-horizontal-relative:margin;mso-position-vertical:center;mso-position-vertical-relative:margin" o:allowincell="f">
          <v:imagedata r:id="rId1" o:title="306376"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399" w:rsidRDefault="005074B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83099408" o:spid="_x0000_s2051" type="#_x0000_t75" style="position:absolute;left:0;text-align:left;margin-left:0;margin-top:0;width:415.1pt;height:352.85pt;z-index:-251656192;mso-position-horizontal:center;mso-position-horizontal-relative:margin;mso-position-vertical:center;mso-position-vertical-relative:margin" o:allowincell="f">
          <v:imagedata r:id="rId1" o:title="306376"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399" w:rsidRDefault="005074B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83099406" o:spid="_x0000_s2049" type="#_x0000_t75" style="position:absolute;left:0;text-align:left;margin-left:0;margin-top:0;width:415.1pt;height:352.85pt;z-index:-251658240;mso-position-horizontal:center;mso-position-horizontal-relative:margin;mso-position-vertical:center;mso-position-vertical-relative:margin" o:allowincell="f">
          <v:imagedata r:id="rId1" o:title="306376"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0FC3"/>
    <w:multiLevelType w:val="multilevel"/>
    <w:tmpl w:val="B9EE5D38"/>
    <w:lvl w:ilvl="0">
      <w:start w:val="1"/>
      <w:numFmt w:val="decimal"/>
      <w:lvlText w:val="%1."/>
      <w:lvlJc w:val="left"/>
      <w:pPr>
        <w:tabs>
          <w:tab w:val="num" w:pos="360"/>
        </w:tabs>
        <w:ind w:left="360" w:hanging="360"/>
      </w:pPr>
      <w:rPr>
        <w:b/>
        <w:bCs/>
      </w:rPr>
    </w:lvl>
    <w:lvl w:ilvl="1">
      <w:start w:val="1"/>
      <w:numFmt w:val="arabicAbjad"/>
      <w:lvlText w:val="%2."/>
      <w:lvlJc w:val="left"/>
      <w:pPr>
        <w:tabs>
          <w:tab w:val="num" w:pos="1080"/>
        </w:tabs>
        <w:ind w:left="1080" w:hanging="360"/>
      </w:pPr>
      <w:rPr>
        <w:b/>
        <w:bCs/>
        <w:sz w:val="26"/>
        <w:szCs w:val="26"/>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nsid w:val="744E29C0"/>
    <w:multiLevelType w:val="multilevel"/>
    <w:tmpl w:val="88664A36"/>
    <w:lvl w:ilvl="0">
      <w:start w:val="1"/>
      <w:numFmt w:val="decimal"/>
      <w:lvlText w:val="%1."/>
      <w:lvlJc w:val="left"/>
      <w:pPr>
        <w:tabs>
          <w:tab w:val="num" w:pos="360"/>
        </w:tabs>
        <w:ind w:left="360" w:hanging="360"/>
      </w:pPr>
      <w:rPr>
        <w:b w:val="0"/>
        <w:bCs w:val="0"/>
      </w:rPr>
    </w:lvl>
    <w:lvl w:ilvl="1">
      <w:start w:val="1"/>
      <w:numFmt w:val="decimal"/>
      <w:lvlText w:val="%2."/>
      <w:lvlJc w:val="left"/>
      <w:pPr>
        <w:tabs>
          <w:tab w:val="num" w:pos="360"/>
        </w:tabs>
        <w:ind w:left="360" w:hanging="360"/>
      </w:pPr>
      <w:rPr>
        <w:b/>
        <w:bCs/>
        <w:sz w:val="26"/>
        <w:szCs w:val="26"/>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nsid w:val="7E5269A4"/>
    <w:multiLevelType w:val="hybridMultilevel"/>
    <w:tmpl w:val="03369BCA"/>
    <w:lvl w:ilvl="0" w:tplc="DC3C8A8E">
      <w:start w:val="1"/>
      <w:numFmt w:val="arabicAbjad"/>
      <w:lvlText w:val="%1."/>
      <w:lvlJc w:val="left"/>
      <w:pPr>
        <w:ind w:left="173" w:hanging="360"/>
      </w:pPr>
      <w:rPr>
        <w:b/>
        <w:bCs/>
      </w:rPr>
    </w:lvl>
    <w:lvl w:ilvl="1" w:tplc="04090019">
      <w:start w:val="1"/>
      <w:numFmt w:val="lowerLetter"/>
      <w:lvlText w:val="%2."/>
      <w:lvlJc w:val="left"/>
      <w:pPr>
        <w:ind w:left="893" w:hanging="360"/>
      </w:pPr>
    </w:lvl>
    <w:lvl w:ilvl="2" w:tplc="0409001B">
      <w:start w:val="1"/>
      <w:numFmt w:val="lowerRoman"/>
      <w:lvlText w:val="%3."/>
      <w:lvlJc w:val="right"/>
      <w:pPr>
        <w:ind w:left="1613" w:hanging="180"/>
      </w:pPr>
    </w:lvl>
    <w:lvl w:ilvl="3" w:tplc="0409000F">
      <w:start w:val="1"/>
      <w:numFmt w:val="decimal"/>
      <w:lvlText w:val="%4."/>
      <w:lvlJc w:val="left"/>
      <w:pPr>
        <w:ind w:left="2333" w:hanging="360"/>
      </w:pPr>
    </w:lvl>
    <w:lvl w:ilvl="4" w:tplc="04090019">
      <w:start w:val="1"/>
      <w:numFmt w:val="lowerLetter"/>
      <w:lvlText w:val="%5."/>
      <w:lvlJc w:val="left"/>
      <w:pPr>
        <w:ind w:left="3053" w:hanging="360"/>
      </w:pPr>
    </w:lvl>
    <w:lvl w:ilvl="5" w:tplc="0409001B">
      <w:start w:val="1"/>
      <w:numFmt w:val="lowerRoman"/>
      <w:lvlText w:val="%6."/>
      <w:lvlJc w:val="right"/>
      <w:pPr>
        <w:ind w:left="3773" w:hanging="180"/>
      </w:pPr>
    </w:lvl>
    <w:lvl w:ilvl="6" w:tplc="0409000F">
      <w:start w:val="1"/>
      <w:numFmt w:val="decimal"/>
      <w:lvlText w:val="%7."/>
      <w:lvlJc w:val="left"/>
      <w:pPr>
        <w:ind w:left="4493" w:hanging="360"/>
      </w:pPr>
    </w:lvl>
    <w:lvl w:ilvl="7" w:tplc="04090019">
      <w:start w:val="1"/>
      <w:numFmt w:val="lowerLetter"/>
      <w:lvlText w:val="%8."/>
      <w:lvlJc w:val="left"/>
      <w:pPr>
        <w:ind w:left="5213" w:hanging="360"/>
      </w:pPr>
    </w:lvl>
    <w:lvl w:ilvl="8" w:tplc="0409001B">
      <w:start w:val="1"/>
      <w:numFmt w:val="lowerRoman"/>
      <w:lvlText w:val="%9."/>
      <w:lvlJc w:val="right"/>
      <w:pPr>
        <w:ind w:left="5933"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399"/>
    <w:rsid w:val="00197399"/>
    <w:rsid w:val="001F40ED"/>
    <w:rsid w:val="004A5BBA"/>
    <w:rsid w:val="005074BC"/>
    <w:rsid w:val="00BE6840"/>
    <w:rsid w:val="00BF22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39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197399"/>
    <w:rPr>
      <w:color w:val="0000FF"/>
      <w:u w:val="single"/>
    </w:rPr>
  </w:style>
  <w:style w:type="paragraph" w:styleId="a3">
    <w:name w:val="header"/>
    <w:basedOn w:val="a"/>
    <w:link w:val="Char"/>
    <w:uiPriority w:val="99"/>
    <w:unhideWhenUsed/>
    <w:rsid w:val="00197399"/>
    <w:pPr>
      <w:tabs>
        <w:tab w:val="center" w:pos="4153"/>
        <w:tab w:val="right" w:pos="8306"/>
      </w:tabs>
      <w:spacing w:after="0" w:line="240" w:lineRule="auto"/>
    </w:pPr>
  </w:style>
  <w:style w:type="character" w:customStyle="1" w:styleId="Char">
    <w:name w:val="رأس الصفحة Char"/>
    <w:basedOn w:val="a0"/>
    <w:link w:val="a3"/>
    <w:uiPriority w:val="99"/>
    <w:rsid w:val="00197399"/>
  </w:style>
  <w:style w:type="paragraph" w:styleId="a4">
    <w:name w:val="footer"/>
    <w:basedOn w:val="a"/>
    <w:link w:val="Char0"/>
    <w:uiPriority w:val="99"/>
    <w:unhideWhenUsed/>
    <w:rsid w:val="00197399"/>
    <w:pPr>
      <w:tabs>
        <w:tab w:val="center" w:pos="4153"/>
        <w:tab w:val="right" w:pos="8306"/>
      </w:tabs>
      <w:spacing w:after="0" w:line="240" w:lineRule="auto"/>
    </w:pPr>
  </w:style>
  <w:style w:type="character" w:customStyle="1" w:styleId="Char0">
    <w:name w:val="تذييل الصفحة Char"/>
    <w:basedOn w:val="a0"/>
    <w:link w:val="a4"/>
    <w:uiPriority w:val="99"/>
    <w:rsid w:val="001973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39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197399"/>
    <w:rPr>
      <w:color w:val="0000FF"/>
      <w:u w:val="single"/>
    </w:rPr>
  </w:style>
  <w:style w:type="paragraph" w:styleId="a3">
    <w:name w:val="header"/>
    <w:basedOn w:val="a"/>
    <w:link w:val="Char"/>
    <w:uiPriority w:val="99"/>
    <w:unhideWhenUsed/>
    <w:rsid w:val="00197399"/>
    <w:pPr>
      <w:tabs>
        <w:tab w:val="center" w:pos="4153"/>
        <w:tab w:val="right" w:pos="8306"/>
      </w:tabs>
      <w:spacing w:after="0" w:line="240" w:lineRule="auto"/>
    </w:pPr>
  </w:style>
  <w:style w:type="character" w:customStyle="1" w:styleId="Char">
    <w:name w:val="رأس الصفحة Char"/>
    <w:basedOn w:val="a0"/>
    <w:link w:val="a3"/>
    <w:uiPriority w:val="99"/>
    <w:rsid w:val="00197399"/>
  </w:style>
  <w:style w:type="paragraph" w:styleId="a4">
    <w:name w:val="footer"/>
    <w:basedOn w:val="a"/>
    <w:link w:val="Char0"/>
    <w:uiPriority w:val="99"/>
    <w:unhideWhenUsed/>
    <w:rsid w:val="00197399"/>
    <w:pPr>
      <w:tabs>
        <w:tab w:val="center" w:pos="4153"/>
        <w:tab w:val="right" w:pos="8306"/>
      </w:tabs>
      <w:spacing w:after="0" w:line="240" w:lineRule="auto"/>
    </w:pPr>
  </w:style>
  <w:style w:type="character" w:customStyle="1" w:styleId="Char0">
    <w:name w:val="تذييل الصفحة Char"/>
    <w:basedOn w:val="a0"/>
    <w:link w:val="a4"/>
    <w:uiPriority w:val="99"/>
    <w:rsid w:val="00197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u.edu.sa/Ar/Deanships/AdmissionandRegistrationDeanship/Pages/Academic-Calendar.aspx" TargetMode="External"/><Relationship Id="rId13" Type="http://schemas.openxmlformats.org/officeDocument/2006/relationships/footer" Target="footer2.xml"/><Relationship Id="rId1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sb-1-vm1-mcp-n1.nbu.edu.sa:7751/PROD_ar/twbkwbis.P_WWWLogin"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bjectOrder xmlns="7276de8e-8d4e-4895-a4e0-168f4363bf37">06</ObjectOrder>
    <GuideBookBreif xmlns="7276de8e-8d4e-4895-a4e0-168f4363bf37">التحويل من تخصص إلى آخر داخل الكلية</GuideBookBreif>
    <GuideType xmlns="7276de8e-8d4e-4895-a4e0-168f4363bf37">نماذج</GuideType>
  </documentManagement>
</p:properties>
</file>

<file path=customXml/item2.xml><?xml version="1.0" encoding="utf-8"?>
<ct:contentTypeSchema xmlns:ct="http://schemas.microsoft.com/office/2006/metadata/contentType" xmlns:ma="http://schemas.microsoft.com/office/2006/metadata/properties/metaAttributes" ct:_="" ma:_="" ma:contentTypeName="مستند" ma:contentTypeID="0x0101007EA19AF5973183478489094C82FE7CCD" ma:contentTypeVersion="4" ma:contentTypeDescription="إنشاء مستند جديد." ma:contentTypeScope="" ma:versionID="9dd87ba65abdee8a99d9d98e22e7e4ca">
  <xsd:schema xmlns:xsd="http://www.w3.org/2001/XMLSchema" xmlns:xs="http://www.w3.org/2001/XMLSchema" xmlns:p="http://schemas.microsoft.com/office/2006/metadata/properties" xmlns:ns2="7276de8e-8d4e-4895-a4e0-168f4363bf37" targetNamespace="http://schemas.microsoft.com/office/2006/metadata/properties" ma:root="true" ma:fieldsID="feffe38151ea2e696f13c019cbb93bb6" ns2:_="">
    <xsd:import namespace="7276de8e-8d4e-4895-a4e0-168f4363bf37"/>
    <xsd:element name="properties">
      <xsd:complexType>
        <xsd:sequence>
          <xsd:element name="documentManagement">
            <xsd:complexType>
              <xsd:all>
                <xsd:element ref="ns2:ObjectOrder" minOccurs="0"/>
                <xsd:element ref="ns2:SharedWithUsers" minOccurs="0"/>
                <xsd:element ref="ns2:GuideBookBreif" minOccurs="0"/>
                <xsd:element ref="ns2:Guid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76de8e-8d4e-4895-a4e0-168f4363bf37" elementFormDefault="qualified">
    <xsd:import namespace="http://schemas.microsoft.com/office/2006/documentManagement/types"/>
    <xsd:import namespace="http://schemas.microsoft.com/office/infopath/2007/PartnerControls"/>
    <xsd:element name="ObjectOrder" ma:index="2" nillable="true" ma:displayName="الترتيب" ma:default="01" ma:format="Dropdown" ma:internalName="ObjectOrder">
      <xsd:simpleType>
        <xsd:restriction base="dms:Choice">
          <xsd:enumeration value="01"/>
          <xsd:enumeration value="02"/>
          <xsd:enumeration value="03"/>
          <xsd:enumeration value="04"/>
          <xsd:enumeration value="05"/>
          <xsd:enumeration value="06"/>
          <xsd:enumeration value="07"/>
          <xsd:enumeration value="08"/>
          <xsd:enumeration value="0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enumeration value="100"/>
          <xsd:enumeration value="101"/>
          <xsd:enumeration value="102"/>
          <xsd:enumeration value="103"/>
          <xsd:enumeration value="104"/>
          <xsd:enumeration value="105"/>
          <xsd:enumeration value="106"/>
          <xsd:enumeration value="107"/>
          <xsd:enumeration value="108"/>
          <xsd:enumeration value="109"/>
          <xsd:enumeration value="110"/>
          <xsd:enumeration value="111"/>
          <xsd:enumeration value="112"/>
          <xsd:enumeration value="113"/>
          <xsd:enumeration value="114"/>
          <xsd:enumeration value="115"/>
          <xsd:enumeration value="116"/>
          <xsd:enumeration value="117"/>
          <xsd:enumeration value="118"/>
          <xsd:enumeration value="119"/>
          <xsd:enumeration value="120"/>
          <xsd:enumeration value="121"/>
          <xsd:enumeration value="122"/>
          <xsd:enumeration value="123"/>
          <xsd:enumeration value="124"/>
          <xsd:enumeration value="125"/>
          <xsd:enumeration value="126"/>
          <xsd:enumeration value="127"/>
          <xsd:enumeration value="128"/>
          <xsd:enumeration value="129"/>
          <xsd:enumeration value="130"/>
          <xsd:enumeration value="131"/>
          <xsd:enumeration value="132"/>
          <xsd:enumeration value="133"/>
          <xsd:enumeration value="134"/>
          <xsd:enumeration value="135"/>
          <xsd:enumeration value="136"/>
          <xsd:enumeration value="137"/>
          <xsd:enumeration value="138"/>
          <xsd:enumeration value="139"/>
          <xsd:enumeration value="140"/>
          <xsd:enumeration value="141"/>
          <xsd:enumeration value="142"/>
          <xsd:enumeration value="143"/>
          <xsd:enumeration value="144"/>
          <xsd:enumeration value="145"/>
          <xsd:enumeration value="146"/>
          <xsd:enumeration value="147"/>
          <xsd:enumeration value="148"/>
          <xsd:enumeration value="149"/>
          <xsd:enumeration value="150"/>
          <xsd:enumeration value="151"/>
          <xsd:enumeration value="152"/>
          <xsd:enumeration value="153"/>
          <xsd:enumeration value="154"/>
          <xsd:enumeration value="155"/>
          <xsd:enumeration value="156"/>
          <xsd:enumeration value="157"/>
          <xsd:enumeration value="158"/>
          <xsd:enumeration value="159"/>
          <xsd:enumeration value="160"/>
          <xsd:enumeration value="161"/>
          <xsd:enumeration value="162"/>
          <xsd:enumeration value="163"/>
          <xsd:enumeration value="164"/>
          <xsd:enumeration value="165"/>
          <xsd:enumeration value="166"/>
          <xsd:enumeration value="167"/>
          <xsd:enumeration value="168"/>
          <xsd:enumeration value="169"/>
          <xsd:enumeration value="170"/>
          <xsd:enumeration value="171"/>
          <xsd:enumeration value="172"/>
          <xsd:enumeration value="173"/>
          <xsd:enumeration value="174"/>
          <xsd:enumeration value="175"/>
          <xsd:enumeration value="176"/>
          <xsd:enumeration value="177"/>
          <xsd:enumeration value="178"/>
          <xsd:enumeration value="179"/>
          <xsd:enumeration value="180"/>
          <xsd:enumeration value="181"/>
          <xsd:enumeration value="182"/>
          <xsd:enumeration value="183"/>
          <xsd:enumeration value="184"/>
          <xsd:enumeration value="185"/>
          <xsd:enumeration value="186"/>
          <xsd:enumeration value="187"/>
          <xsd:enumeration value="188"/>
          <xsd:enumeration value="189"/>
          <xsd:enumeration value="190"/>
          <xsd:enumeration value="191"/>
          <xsd:enumeration value="192"/>
          <xsd:enumeration value="193"/>
          <xsd:enumeration value="194"/>
          <xsd:enumeration value="195"/>
          <xsd:enumeration value="196"/>
          <xsd:enumeration value="197"/>
          <xsd:enumeration value="198"/>
          <xsd:enumeration value="199"/>
          <xsd:enumeration value="200"/>
          <xsd:enumeration value="201"/>
          <xsd:enumeration value="202"/>
          <xsd:enumeration value="203"/>
          <xsd:enumeration value="204"/>
          <xsd:enumeration value="205"/>
          <xsd:enumeration value="206"/>
          <xsd:enumeration value="207"/>
          <xsd:enumeration value="208"/>
          <xsd:enumeration value="209"/>
          <xsd:enumeration value="210"/>
          <xsd:enumeration value="211"/>
          <xsd:enumeration value="212"/>
          <xsd:enumeration value="213"/>
          <xsd:enumeration value="214"/>
          <xsd:enumeration value="215"/>
          <xsd:enumeration value="216"/>
          <xsd:enumeration value="217"/>
          <xsd:enumeration value="218"/>
          <xsd:enumeration value="219"/>
          <xsd:enumeration value="220"/>
        </xsd:restriction>
      </xsd:simpleType>
    </xsd:element>
    <xsd:element name="SharedWithUsers" ma:index="5" nillable="true" ma:displayName="تمت مشاركته مع"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uideBookBreif" ma:index="10" nillable="true" ma:displayName="مختصر الدليل" ma:internalName="GuideBookBreif">
      <xsd:simpleType>
        <xsd:restriction base="dms:Note">
          <xsd:maxLength value="255"/>
        </xsd:restriction>
      </xsd:simpleType>
    </xsd:element>
    <xsd:element name="GuideType" ma:index="11" nillable="true" ma:displayName="التصنيف" ma:default="نماذج" ma:format="Dropdown" ma:internalName="GuideType">
      <xsd:simpleType>
        <xsd:restriction base="dms:Choice">
          <xsd:enumeration value="نماذج"/>
          <xsd:enumeration value="أدلة"/>
          <xsd:enumeration value="تقارير"/>
          <xsd:enumeration value="إجراء"/>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نوع المحتوى"/>
        <xsd:element ref="dc:title" minOccurs="0" maxOccurs="1" ma:index="1"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B159D0-73C0-451B-A6B0-EE6DC75A362F}"/>
</file>

<file path=customXml/itemProps2.xml><?xml version="1.0" encoding="utf-8"?>
<ds:datastoreItem xmlns:ds="http://schemas.openxmlformats.org/officeDocument/2006/customXml" ds:itemID="{43B2963A-1127-4918-83A1-A7A0090C863C}"/>
</file>

<file path=customXml/itemProps3.xml><?xml version="1.0" encoding="utf-8"?>
<ds:datastoreItem xmlns:ds="http://schemas.openxmlformats.org/officeDocument/2006/customXml" ds:itemID="{1CDF40B6-4477-4B5F-95F6-A9DCA2B94EDD}"/>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2947</Characters>
  <Application>Microsoft Office Word</Application>
  <DocSecurity>0</DocSecurity>
  <Lines>24</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التحويل من تخصص إلى آخر داخل الكلية</dc:title>
  <dc:creator>etab ali. alswailim</dc:creator>
  <cp:lastModifiedBy>Alanoud subaih. alhamlan</cp:lastModifiedBy>
  <cp:revision>2</cp:revision>
  <dcterms:created xsi:type="dcterms:W3CDTF">2018-04-29T07:59:00Z</dcterms:created>
  <dcterms:modified xsi:type="dcterms:W3CDTF">2018-04-29T07:59:00Z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0x0101007EA19AF5973183478489094C82FE7CCD</vt:lpwstr>
  </property>
</Properties>
</file>