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5D" w:rsidRDefault="00B61E5D"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PRINCIPLES OF ACCOUNTING</w:t>
      </w:r>
    </w:p>
    <w:p w:rsidR="00B61E5D" w:rsidRDefault="00B61E5D"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ACCT 101</w:t>
      </w:r>
    </w:p>
    <w:p w:rsidR="00B61E5D" w:rsidRDefault="00285626"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ASSIGNMENT 4</w:t>
      </w:r>
    </w:p>
    <w:p w:rsidR="00B61E5D" w:rsidRDefault="00B61E5D" w:rsidP="00285626">
      <w:pPr>
        <w:pStyle w:val="ListParagraph"/>
        <w:jc w:val="center"/>
        <w:rPr>
          <w:rFonts w:asciiTheme="majorBidi" w:hAnsiTheme="majorBidi" w:cstheme="majorBidi"/>
          <w:sz w:val="20"/>
          <w:szCs w:val="20"/>
        </w:rPr>
      </w:pPr>
      <w:r>
        <w:rPr>
          <w:rFonts w:asciiTheme="majorBidi" w:hAnsiTheme="majorBidi" w:cstheme="majorBidi"/>
          <w:sz w:val="20"/>
          <w:szCs w:val="20"/>
        </w:rPr>
        <w:t xml:space="preserve">Last due date for submission </w:t>
      </w:r>
      <w:r w:rsidR="00285626">
        <w:rPr>
          <w:rFonts w:asciiTheme="majorBidi" w:hAnsiTheme="majorBidi" w:cstheme="majorBidi"/>
          <w:sz w:val="20"/>
          <w:szCs w:val="20"/>
        </w:rPr>
        <w:t>2</w:t>
      </w:r>
      <w:r w:rsidR="009C7BBA">
        <w:rPr>
          <w:rFonts w:asciiTheme="majorBidi" w:hAnsiTheme="majorBidi" w:cstheme="majorBidi"/>
          <w:sz w:val="20"/>
          <w:szCs w:val="20"/>
        </w:rPr>
        <w:t>1</w:t>
      </w:r>
      <w:r w:rsidR="009C7BBA" w:rsidRPr="009C7BBA">
        <w:rPr>
          <w:rFonts w:asciiTheme="majorBidi" w:hAnsiTheme="majorBidi" w:cstheme="majorBidi"/>
          <w:sz w:val="20"/>
          <w:szCs w:val="20"/>
          <w:vertAlign w:val="superscript"/>
        </w:rPr>
        <w:t>st</w:t>
      </w:r>
      <w:r w:rsidR="00285626">
        <w:rPr>
          <w:rFonts w:asciiTheme="majorBidi" w:hAnsiTheme="majorBidi" w:cstheme="majorBidi"/>
          <w:sz w:val="20"/>
          <w:szCs w:val="20"/>
        </w:rPr>
        <w:t>November</w:t>
      </w:r>
      <w:r>
        <w:rPr>
          <w:rFonts w:asciiTheme="majorBidi" w:hAnsiTheme="majorBidi" w:cstheme="majorBidi"/>
          <w:sz w:val="20"/>
          <w:szCs w:val="20"/>
        </w:rPr>
        <w:t xml:space="preserve"> 2015</w:t>
      </w:r>
    </w:p>
    <w:p w:rsidR="003B7C65" w:rsidRDefault="003B7C65" w:rsidP="003B7C65">
      <w:pPr>
        <w:jc w:val="center"/>
        <w:rPr>
          <w:b/>
          <w:bCs/>
        </w:rPr>
      </w:pPr>
      <w:bookmarkStart w:id="0" w:name="_GoBack"/>
      <w:bookmarkEnd w:id="0"/>
      <w:r>
        <w:rPr>
          <w:b/>
          <w:bCs/>
        </w:rPr>
        <w:t>------------------------------------------------------------------------------------------------------------------</w:t>
      </w:r>
    </w:p>
    <w:p w:rsidR="000748D9" w:rsidRDefault="005672BF">
      <w:pPr>
        <w:rPr>
          <w:rFonts w:asciiTheme="majorBidi" w:hAnsiTheme="majorBidi" w:cstheme="majorBidi"/>
          <w:b/>
          <w:bCs/>
          <w:sz w:val="24"/>
          <w:szCs w:val="24"/>
        </w:rPr>
      </w:pPr>
      <w:r w:rsidRPr="004107FC">
        <w:rPr>
          <w:rFonts w:asciiTheme="majorBidi" w:hAnsiTheme="majorBidi" w:cstheme="majorBidi"/>
          <w:b/>
          <w:bCs/>
          <w:sz w:val="24"/>
          <w:szCs w:val="24"/>
        </w:rPr>
        <w:t>Essay Questions</w:t>
      </w:r>
    </w:p>
    <w:p w:rsidR="00034650" w:rsidRPr="004107FC" w:rsidRDefault="00034650">
      <w:pPr>
        <w:rPr>
          <w:rFonts w:asciiTheme="majorBidi" w:hAnsiTheme="majorBidi" w:cstheme="majorBidi"/>
          <w:b/>
          <w:bCs/>
          <w:sz w:val="24"/>
          <w:szCs w:val="24"/>
        </w:rPr>
      </w:pPr>
    </w:p>
    <w:p w:rsidR="00285626" w:rsidRPr="00AA6358" w:rsidRDefault="005672BF" w:rsidP="00034650">
      <w:pPr>
        <w:spacing w:line="360" w:lineRule="auto"/>
        <w:rPr>
          <w:rFonts w:asciiTheme="majorBidi" w:hAnsiTheme="majorBidi" w:cstheme="majorBidi"/>
          <w:sz w:val="24"/>
          <w:szCs w:val="24"/>
        </w:rPr>
      </w:pPr>
      <w:r w:rsidRPr="00AA6358">
        <w:rPr>
          <w:rFonts w:asciiTheme="majorBidi" w:hAnsiTheme="majorBidi" w:cstheme="majorBidi"/>
          <w:sz w:val="24"/>
          <w:szCs w:val="24"/>
        </w:rPr>
        <w:t>1. </w:t>
      </w:r>
      <w:r w:rsidR="00285626" w:rsidRPr="00AA6358">
        <w:rPr>
          <w:rFonts w:asciiTheme="majorBidi" w:hAnsiTheme="majorBidi" w:cstheme="majorBidi"/>
          <w:sz w:val="24"/>
          <w:szCs w:val="24"/>
        </w:rPr>
        <w:t>Identify the items that are included in merchandise inventory. (In your answer address the special situations of goods in transit, consigned goods and damaged goods.)</w:t>
      </w:r>
    </w:p>
    <w:p w:rsidR="00285626" w:rsidRPr="00AA6358" w:rsidRDefault="002D5C7E" w:rsidP="00034650">
      <w:pPr>
        <w:spacing w:line="360" w:lineRule="auto"/>
        <w:rPr>
          <w:rFonts w:asciiTheme="majorBidi" w:hAnsiTheme="majorBidi" w:cstheme="majorBidi"/>
          <w:sz w:val="24"/>
          <w:szCs w:val="24"/>
        </w:rPr>
      </w:pPr>
      <w:r w:rsidRPr="00AA6358">
        <w:rPr>
          <w:rFonts w:asciiTheme="majorBidi" w:hAnsiTheme="majorBidi" w:cstheme="majorBidi"/>
          <w:sz w:val="24"/>
          <w:szCs w:val="24"/>
        </w:rPr>
        <w:t>2</w:t>
      </w:r>
      <w:r w:rsidR="005672BF" w:rsidRPr="00AA6358">
        <w:rPr>
          <w:rFonts w:asciiTheme="majorBidi" w:hAnsiTheme="majorBidi" w:cstheme="majorBidi"/>
          <w:sz w:val="24"/>
          <w:szCs w:val="24"/>
        </w:rPr>
        <w:t>. </w:t>
      </w:r>
      <w:r w:rsidR="00285626" w:rsidRPr="00AA6358">
        <w:rPr>
          <w:rFonts w:asciiTheme="majorBidi" w:hAnsiTheme="majorBidi" w:cstheme="majorBidi"/>
          <w:sz w:val="24"/>
          <w:szCs w:val="24"/>
        </w:rPr>
        <w:t>Identify and describe the four inventory valuation methods.</w:t>
      </w:r>
    </w:p>
    <w:p w:rsidR="00494F53" w:rsidRPr="00AA6358" w:rsidRDefault="002D5C7E" w:rsidP="00034650">
      <w:pPr>
        <w:keepNext/>
        <w:keepLines/>
        <w:widowControl w:val="0"/>
        <w:autoSpaceDE w:val="0"/>
        <w:autoSpaceDN w:val="0"/>
        <w:adjustRightInd w:val="0"/>
        <w:spacing w:before="319" w:after="319"/>
        <w:rPr>
          <w:rFonts w:asciiTheme="majorBidi" w:hAnsiTheme="majorBidi" w:cstheme="majorBidi"/>
          <w:sz w:val="24"/>
          <w:szCs w:val="24"/>
        </w:rPr>
      </w:pPr>
      <w:r w:rsidRPr="00AA6358">
        <w:rPr>
          <w:rFonts w:asciiTheme="majorBidi" w:hAnsiTheme="majorBidi" w:cstheme="majorBidi"/>
          <w:sz w:val="24"/>
          <w:szCs w:val="24"/>
        </w:rPr>
        <w:t>3</w:t>
      </w:r>
      <w:r w:rsidR="000E4D9F" w:rsidRPr="00AA6358">
        <w:rPr>
          <w:rFonts w:asciiTheme="majorBidi" w:hAnsiTheme="majorBidi" w:cstheme="majorBidi"/>
          <w:sz w:val="24"/>
          <w:szCs w:val="24"/>
        </w:rPr>
        <w:t>. </w:t>
      </w:r>
      <w:r w:rsidR="00494F53" w:rsidRPr="00AA6358">
        <w:rPr>
          <w:rFonts w:asciiTheme="majorBidi" w:hAnsiTheme="majorBidi" w:cstheme="majorBidi"/>
          <w:sz w:val="24"/>
          <w:szCs w:val="24"/>
        </w:rPr>
        <w:t>Discuss how the principles of internal controls apply to cash receipts. </w:t>
      </w:r>
    </w:p>
    <w:p w:rsidR="005672BF" w:rsidRPr="00A20430" w:rsidRDefault="000E4D9F" w:rsidP="00A20430">
      <w:pPr>
        <w:keepNext/>
        <w:keepLines/>
        <w:widowControl w:val="0"/>
        <w:autoSpaceDE w:val="0"/>
        <w:autoSpaceDN w:val="0"/>
        <w:adjustRightInd w:val="0"/>
        <w:spacing w:before="319" w:after="319"/>
        <w:rPr>
          <w:rFonts w:asciiTheme="majorBidi" w:hAnsiTheme="majorBidi" w:cstheme="majorBidi"/>
          <w:sz w:val="24"/>
          <w:szCs w:val="24"/>
        </w:rPr>
      </w:pPr>
      <w:r w:rsidRPr="004107FC">
        <w:rPr>
          <w:rFonts w:asciiTheme="majorBidi" w:hAnsiTheme="majorBidi" w:cstheme="majorBidi"/>
          <w:sz w:val="24"/>
          <w:szCs w:val="24"/>
        </w:rPr>
        <w:t> </w:t>
      </w:r>
      <w:r w:rsidRPr="004107FC">
        <w:rPr>
          <w:rFonts w:asciiTheme="majorBidi" w:hAnsiTheme="majorBidi" w:cstheme="majorBidi"/>
          <w:b/>
          <w:bCs/>
          <w:sz w:val="24"/>
          <w:szCs w:val="24"/>
        </w:rPr>
        <w:t>Short Answer Questions</w:t>
      </w:r>
    </w:p>
    <w:p w:rsidR="00F52E71" w:rsidRPr="00AA6358" w:rsidRDefault="00F56343" w:rsidP="00F52E71">
      <w:pPr>
        <w:rPr>
          <w:rFonts w:asciiTheme="majorBidi" w:hAnsiTheme="majorBidi" w:cstheme="majorBidi"/>
          <w:sz w:val="24"/>
          <w:szCs w:val="24"/>
        </w:rPr>
      </w:pPr>
      <w:r>
        <w:rPr>
          <w:rFonts w:asciiTheme="majorBidi" w:hAnsiTheme="majorBidi" w:cstheme="majorBidi"/>
          <w:sz w:val="24"/>
          <w:szCs w:val="24"/>
        </w:rPr>
        <w:t>1</w:t>
      </w:r>
      <w:r w:rsidR="00892B3F" w:rsidRPr="004107FC">
        <w:rPr>
          <w:rFonts w:asciiTheme="majorBidi" w:hAnsiTheme="majorBidi" w:cstheme="majorBidi"/>
          <w:sz w:val="24"/>
          <w:szCs w:val="24"/>
        </w:rPr>
        <w:t>. </w:t>
      </w:r>
      <w:r w:rsidR="00F52E71" w:rsidRPr="00AA6358">
        <w:rPr>
          <w:rFonts w:asciiTheme="majorBidi" w:hAnsiTheme="majorBidi" w:cstheme="majorBidi"/>
          <w:sz w:val="24"/>
          <w:szCs w:val="24"/>
        </w:rPr>
        <w:t>A company</w:t>
      </w:r>
      <w:r w:rsidR="00034650">
        <w:rPr>
          <w:rFonts w:asciiTheme="majorBidi" w:hAnsiTheme="majorBidi" w:cstheme="majorBidi"/>
          <w:sz w:val="24"/>
          <w:szCs w:val="24"/>
        </w:rPr>
        <w:t xml:space="preserve"> reported the following data:</w:t>
      </w:r>
      <w:r w:rsidR="00034650">
        <w:rPr>
          <w:rFonts w:asciiTheme="majorBidi" w:hAnsiTheme="majorBidi" w:cstheme="majorBidi"/>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1116"/>
        <w:gridCol w:w="1116"/>
        <w:gridCol w:w="1171"/>
      </w:tblGrid>
      <w:tr w:rsidR="00F52E71" w:rsidRPr="00AA6358" w:rsidTr="00B26262">
        <w:tc>
          <w:tcPr>
            <w:tcW w:w="3403" w:type="dxa"/>
          </w:tcPr>
          <w:p w:rsidR="00F52E71" w:rsidRPr="00AA6358" w:rsidRDefault="00F52E71" w:rsidP="00B26262">
            <w:pPr>
              <w:rPr>
                <w:rFonts w:asciiTheme="majorBidi" w:hAnsiTheme="majorBidi" w:cstheme="majorBidi"/>
                <w:sz w:val="24"/>
                <w:szCs w:val="24"/>
              </w:rPr>
            </w:pPr>
          </w:p>
        </w:tc>
        <w:tc>
          <w:tcPr>
            <w:tcW w:w="1116" w:type="dxa"/>
          </w:tcPr>
          <w:p w:rsidR="00F52E71" w:rsidRPr="00AA6358" w:rsidRDefault="00F52E71" w:rsidP="00B26262">
            <w:pPr>
              <w:jc w:val="center"/>
              <w:rPr>
                <w:rFonts w:asciiTheme="majorBidi" w:hAnsiTheme="majorBidi" w:cstheme="majorBidi"/>
                <w:sz w:val="24"/>
                <w:szCs w:val="24"/>
                <w:u w:val="single"/>
              </w:rPr>
            </w:pPr>
            <w:r w:rsidRPr="00AA6358">
              <w:rPr>
                <w:rFonts w:asciiTheme="majorBidi" w:hAnsiTheme="majorBidi" w:cstheme="majorBidi"/>
                <w:sz w:val="24"/>
                <w:szCs w:val="24"/>
                <w:u w:val="single"/>
              </w:rPr>
              <w:t>Year 1</w:t>
            </w:r>
          </w:p>
        </w:tc>
        <w:tc>
          <w:tcPr>
            <w:tcW w:w="1116" w:type="dxa"/>
          </w:tcPr>
          <w:p w:rsidR="00F52E71" w:rsidRPr="00AA6358" w:rsidRDefault="00F52E71" w:rsidP="00B26262">
            <w:pPr>
              <w:jc w:val="center"/>
              <w:rPr>
                <w:rFonts w:asciiTheme="majorBidi" w:hAnsiTheme="majorBidi" w:cstheme="majorBidi"/>
                <w:sz w:val="24"/>
                <w:szCs w:val="24"/>
                <w:u w:val="single"/>
              </w:rPr>
            </w:pPr>
            <w:r w:rsidRPr="00AA6358">
              <w:rPr>
                <w:rFonts w:asciiTheme="majorBidi" w:hAnsiTheme="majorBidi" w:cstheme="majorBidi"/>
                <w:sz w:val="24"/>
                <w:szCs w:val="24"/>
                <w:u w:val="single"/>
              </w:rPr>
              <w:t>Year 2</w:t>
            </w:r>
          </w:p>
        </w:tc>
        <w:tc>
          <w:tcPr>
            <w:tcW w:w="1171" w:type="dxa"/>
          </w:tcPr>
          <w:p w:rsidR="00F52E71" w:rsidRPr="00AA6358" w:rsidRDefault="00F52E71" w:rsidP="00B26262">
            <w:pPr>
              <w:jc w:val="center"/>
              <w:rPr>
                <w:rFonts w:asciiTheme="majorBidi" w:hAnsiTheme="majorBidi" w:cstheme="majorBidi"/>
                <w:sz w:val="24"/>
                <w:szCs w:val="24"/>
                <w:u w:val="single"/>
              </w:rPr>
            </w:pPr>
            <w:r w:rsidRPr="00AA6358">
              <w:rPr>
                <w:rFonts w:asciiTheme="majorBidi" w:hAnsiTheme="majorBidi" w:cstheme="majorBidi"/>
                <w:sz w:val="24"/>
                <w:szCs w:val="24"/>
                <w:u w:val="single"/>
              </w:rPr>
              <w:t>Year 3</w:t>
            </w:r>
          </w:p>
        </w:tc>
      </w:tr>
      <w:tr w:rsidR="00F52E71" w:rsidRPr="00AA6358" w:rsidTr="00B26262">
        <w:tc>
          <w:tcPr>
            <w:tcW w:w="3403" w:type="dxa"/>
          </w:tcPr>
          <w:p w:rsidR="00F52E71" w:rsidRPr="00AA6358" w:rsidRDefault="00F52E71" w:rsidP="00B26262">
            <w:pPr>
              <w:rPr>
                <w:rFonts w:asciiTheme="majorBidi" w:hAnsiTheme="majorBidi" w:cstheme="majorBidi"/>
                <w:sz w:val="24"/>
                <w:szCs w:val="24"/>
              </w:rPr>
            </w:pPr>
            <w:r w:rsidRPr="00AA6358">
              <w:rPr>
                <w:rFonts w:asciiTheme="majorBidi" w:hAnsiTheme="majorBidi" w:cstheme="majorBidi"/>
                <w:sz w:val="24"/>
                <w:szCs w:val="24"/>
              </w:rPr>
              <w:t>Cost of goods sold</w:t>
            </w:r>
          </w:p>
        </w:tc>
        <w:tc>
          <w:tcPr>
            <w:tcW w:w="1116" w:type="dxa"/>
          </w:tcPr>
          <w:p w:rsidR="00F52E71" w:rsidRPr="00AA6358" w:rsidRDefault="00F52E71" w:rsidP="00B26262">
            <w:pPr>
              <w:jc w:val="right"/>
              <w:rPr>
                <w:rFonts w:asciiTheme="majorBidi" w:hAnsiTheme="majorBidi" w:cstheme="majorBidi"/>
                <w:sz w:val="24"/>
                <w:szCs w:val="24"/>
              </w:rPr>
            </w:pPr>
            <w:r w:rsidRPr="00AA6358">
              <w:rPr>
                <w:rFonts w:asciiTheme="majorBidi" w:hAnsiTheme="majorBidi" w:cstheme="majorBidi"/>
                <w:sz w:val="24"/>
                <w:szCs w:val="24"/>
              </w:rPr>
              <w:t>$347,600</w:t>
            </w:r>
          </w:p>
        </w:tc>
        <w:tc>
          <w:tcPr>
            <w:tcW w:w="1116" w:type="dxa"/>
          </w:tcPr>
          <w:p w:rsidR="00F52E71" w:rsidRPr="00AA6358" w:rsidRDefault="00F52E71" w:rsidP="00B26262">
            <w:pPr>
              <w:jc w:val="right"/>
              <w:rPr>
                <w:rFonts w:asciiTheme="majorBidi" w:hAnsiTheme="majorBidi" w:cstheme="majorBidi"/>
                <w:sz w:val="24"/>
                <w:szCs w:val="24"/>
              </w:rPr>
            </w:pPr>
            <w:r w:rsidRPr="00AA6358">
              <w:rPr>
                <w:rFonts w:asciiTheme="majorBidi" w:hAnsiTheme="majorBidi" w:cstheme="majorBidi"/>
                <w:sz w:val="24"/>
                <w:szCs w:val="24"/>
              </w:rPr>
              <w:t>$379,650</w:t>
            </w:r>
          </w:p>
        </w:tc>
        <w:tc>
          <w:tcPr>
            <w:tcW w:w="1171" w:type="dxa"/>
          </w:tcPr>
          <w:p w:rsidR="00F52E71" w:rsidRPr="00AA6358" w:rsidRDefault="00F52E71" w:rsidP="00B26262">
            <w:pPr>
              <w:jc w:val="right"/>
              <w:rPr>
                <w:rFonts w:asciiTheme="majorBidi" w:hAnsiTheme="majorBidi" w:cstheme="majorBidi"/>
                <w:sz w:val="24"/>
                <w:szCs w:val="24"/>
              </w:rPr>
            </w:pPr>
            <w:r w:rsidRPr="00AA6358">
              <w:rPr>
                <w:rFonts w:asciiTheme="majorBidi" w:hAnsiTheme="majorBidi" w:cstheme="majorBidi"/>
                <w:sz w:val="24"/>
                <w:szCs w:val="24"/>
              </w:rPr>
              <w:t>$443,900</w:t>
            </w:r>
          </w:p>
        </w:tc>
      </w:tr>
      <w:tr w:rsidR="00F52E71" w:rsidRPr="00AA6358" w:rsidTr="00B26262">
        <w:tc>
          <w:tcPr>
            <w:tcW w:w="3403" w:type="dxa"/>
          </w:tcPr>
          <w:p w:rsidR="00F52E71" w:rsidRPr="00AA6358" w:rsidRDefault="00F52E71" w:rsidP="00B26262">
            <w:pPr>
              <w:rPr>
                <w:rFonts w:asciiTheme="majorBidi" w:hAnsiTheme="majorBidi" w:cstheme="majorBidi"/>
                <w:sz w:val="24"/>
                <w:szCs w:val="24"/>
              </w:rPr>
            </w:pPr>
            <w:r w:rsidRPr="00AA6358">
              <w:rPr>
                <w:rFonts w:asciiTheme="majorBidi" w:hAnsiTheme="majorBidi" w:cstheme="majorBidi"/>
                <w:sz w:val="24"/>
                <w:szCs w:val="24"/>
              </w:rPr>
              <w:t>Average inventory</w:t>
            </w:r>
          </w:p>
        </w:tc>
        <w:tc>
          <w:tcPr>
            <w:tcW w:w="1116" w:type="dxa"/>
          </w:tcPr>
          <w:p w:rsidR="00F52E71" w:rsidRPr="00AA6358" w:rsidRDefault="00F52E71" w:rsidP="00B26262">
            <w:pPr>
              <w:jc w:val="right"/>
              <w:rPr>
                <w:rFonts w:asciiTheme="majorBidi" w:hAnsiTheme="majorBidi" w:cstheme="majorBidi"/>
                <w:sz w:val="24"/>
                <w:szCs w:val="24"/>
              </w:rPr>
            </w:pPr>
            <w:r w:rsidRPr="00AA6358">
              <w:rPr>
                <w:rFonts w:asciiTheme="majorBidi" w:hAnsiTheme="majorBidi" w:cstheme="majorBidi"/>
                <w:sz w:val="24"/>
                <w:szCs w:val="24"/>
              </w:rPr>
              <w:t>85,000</w:t>
            </w:r>
          </w:p>
        </w:tc>
        <w:tc>
          <w:tcPr>
            <w:tcW w:w="1116" w:type="dxa"/>
          </w:tcPr>
          <w:p w:rsidR="00F52E71" w:rsidRPr="00AA6358" w:rsidRDefault="00F52E71" w:rsidP="00B26262">
            <w:pPr>
              <w:jc w:val="right"/>
              <w:rPr>
                <w:rFonts w:asciiTheme="majorBidi" w:hAnsiTheme="majorBidi" w:cstheme="majorBidi"/>
                <w:sz w:val="24"/>
                <w:szCs w:val="24"/>
              </w:rPr>
            </w:pPr>
            <w:r w:rsidRPr="00AA6358">
              <w:rPr>
                <w:rFonts w:asciiTheme="majorBidi" w:hAnsiTheme="majorBidi" w:cstheme="majorBidi"/>
                <w:sz w:val="24"/>
                <w:szCs w:val="24"/>
              </w:rPr>
              <w:t>91,050</w:t>
            </w:r>
          </w:p>
        </w:tc>
        <w:tc>
          <w:tcPr>
            <w:tcW w:w="1171" w:type="dxa"/>
          </w:tcPr>
          <w:p w:rsidR="00F52E71" w:rsidRPr="00AA6358" w:rsidRDefault="00F52E71" w:rsidP="00B26262">
            <w:pPr>
              <w:jc w:val="right"/>
              <w:rPr>
                <w:rFonts w:asciiTheme="majorBidi" w:hAnsiTheme="majorBidi" w:cstheme="majorBidi"/>
                <w:sz w:val="24"/>
                <w:szCs w:val="24"/>
              </w:rPr>
            </w:pPr>
            <w:r w:rsidRPr="00AA6358">
              <w:rPr>
                <w:rFonts w:asciiTheme="majorBidi" w:hAnsiTheme="majorBidi" w:cstheme="majorBidi"/>
                <w:sz w:val="24"/>
                <w:szCs w:val="24"/>
              </w:rPr>
              <w:t>98,350</w:t>
            </w:r>
          </w:p>
        </w:tc>
      </w:tr>
    </w:tbl>
    <w:p w:rsidR="00A20430" w:rsidRDefault="00F52E71" w:rsidP="00357646">
      <w:pPr>
        <w:rPr>
          <w:rFonts w:asciiTheme="majorBidi" w:hAnsiTheme="majorBidi" w:cstheme="majorBidi"/>
          <w:color w:val="00B0F0"/>
          <w:sz w:val="24"/>
          <w:szCs w:val="24"/>
        </w:rPr>
      </w:pPr>
      <w:r w:rsidRPr="00AA6358">
        <w:rPr>
          <w:rFonts w:asciiTheme="majorBidi" w:hAnsiTheme="majorBidi" w:cstheme="majorBidi"/>
          <w:sz w:val="24"/>
          <w:szCs w:val="24"/>
        </w:rPr>
        <w:t> </w:t>
      </w:r>
      <w:r w:rsidRPr="00AA6358">
        <w:rPr>
          <w:rFonts w:asciiTheme="majorBidi" w:hAnsiTheme="majorBidi" w:cstheme="majorBidi"/>
          <w:sz w:val="24"/>
          <w:szCs w:val="24"/>
        </w:rPr>
        <w:br/>
      </w:r>
      <w:r w:rsidRPr="00AA6358">
        <w:rPr>
          <w:rFonts w:asciiTheme="majorBidi" w:hAnsiTheme="majorBidi" w:cstheme="majorBidi"/>
          <w:sz w:val="24"/>
          <w:szCs w:val="24"/>
        </w:rPr>
        <w:br/>
        <w:t>Required:</w:t>
      </w:r>
      <w:r w:rsidRPr="00AA6358">
        <w:rPr>
          <w:rFonts w:asciiTheme="majorBidi" w:hAnsiTheme="majorBidi" w:cstheme="majorBidi"/>
          <w:sz w:val="24"/>
          <w:szCs w:val="24"/>
        </w:rPr>
        <w:br/>
        <w:t>1. Calculate the company's merchandise inventory turnover for each year.</w:t>
      </w:r>
      <w:r w:rsidRPr="00AA6358">
        <w:rPr>
          <w:rFonts w:asciiTheme="majorBidi" w:hAnsiTheme="majorBidi" w:cstheme="majorBidi"/>
          <w:sz w:val="24"/>
          <w:szCs w:val="24"/>
        </w:rPr>
        <w:br/>
        <w:t>2. Comment on the company's efficiency in managing its inventory. </w:t>
      </w:r>
      <w:r w:rsidRPr="00AA6358">
        <w:rPr>
          <w:rFonts w:asciiTheme="majorBidi" w:hAnsiTheme="majorBidi" w:cstheme="majorBidi"/>
          <w:sz w:val="24"/>
          <w:szCs w:val="24"/>
        </w:rPr>
        <w:br/>
      </w:r>
      <w:r w:rsidRPr="00AA6358">
        <w:rPr>
          <w:rFonts w:asciiTheme="majorBidi" w:hAnsiTheme="majorBidi" w:cstheme="majorBidi"/>
          <w:sz w:val="24"/>
          <w:szCs w:val="24"/>
        </w:rPr>
        <w:br/>
      </w:r>
    </w:p>
    <w:p w:rsidR="00357646" w:rsidRDefault="00357646" w:rsidP="00357646">
      <w:pPr>
        <w:rPr>
          <w:rFonts w:asciiTheme="majorBidi" w:hAnsiTheme="majorBidi" w:cstheme="majorBidi"/>
          <w:color w:val="00B0F0"/>
          <w:sz w:val="24"/>
          <w:szCs w:val="24"/>
        </w:rPr>
      </w:pPr>
    </w:p>
    <w:p w:rsidR="00357646" w:rsidRDefault="00357646" w:rsidP="00357646">
      <w:pPr>
        <w:rPr>
          <w:rFonts w:asciiTheme="majorBidi" w:hAnsiTheme="majorBidi" w:cstheme="majorBidi"/>
          <w:color w:val="00B0F0"/>
          <w:sz w:val="24"/>
          <w:szCs w:val="24"/>
        </w:rPr>
      </w:pPr>
    </w:p>
    <w:p w:rsidR="00357646" w:rsidRDefault="00357646" w:rsidP="00357646">
      <w:pPr>
        <w:rPr>
          <w:rFonts w:asciiTheme="majorBidi" w:hAnsiTheme="majorBidi" w:cstheme="majorBidi"/>
          <w:color w:val="00B0F0"/>
          <w:sz w:val="24"/>
          <w:szCs w:val="24"/>
        </w:rPr>
      </w:pPr>
    </w:p>
    <w:p w:rsidR="00357646" w:rsidRPr="004D2E5F" w:rsidRDefault="00357646" w:rsidP="00357646">
      <w:pPr>
        <w:rPr>
          <w:rFonts w:asciiTheme="majorBidi" w:hAnsiTheme="majorBidi" w:cstheme="majorBidi"/>
          <w:color w:val="00B0F0"/>
          <w:sz w:val="24"/>
          <w:szCs w:val="24"/>
        </w:rPr>
      </w:pPr>
    </w:p>
    <w:p w:rsidR="000A7211" w:rsidRPr="00A20430" w:rsidRDefault="00F52E71" w:rsidP="000A7211">
      <w:pPr>
        <w:rPr>
          <w:rFonts w:asciiTheme="majorBidi" w:hAnsiTheme="majorBidi" w:cstheme="majorBidi"/>
          <w:sz w:val="24"/>
          <w:szCs w:val="24"/>
        </w:rPr>
      </w:pPr>
      <w:r w:rsidRPr="00A20430">
        <w:rPr>
          <w:rFonts w:asciiTheme="majorBidi" w:hAnsiTheme="majorBidi" w:cstheme="majorBidi"/>
          <w:sz w:val="24"/>
          <w:szCs w:val="24"/>
        </w:rPr>
        <w:t xml:space="preserve">2. </w:t>
      </w:r>
      <w:r w:rsidR="000A7211" w:rsidRPr="00A20430">
        <w:rPr>
          <w:rFonts w:asciiTheme="majorBidi" w:hAnsiTheme="majorBidi" w:cstheme="majorBidi"/>
          <w:sz w:val="24"/>
          <w:szCs w:val="24"/>
        </w:rPr>
        <w:t>A company that uses a perpetual inventory system made the following cash purchases and sales.  There was no beginning inventory.</w:t>
      </w:r>
    </w:p>
    <w:p w:rsidR="000A7211" w:rsidRPr="00AA6358" w:rsidRDefault="000A7211" w:rsidP="000A7211">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960"/>
      </w:tblGrid>
      <w:tr w:rsidR="000A7211" w:rsidRPr="00AA6358" w:rsidTr="00B26262">
        <w:tc>
          <w:tcPr>
            <w:tcW w:w="1908" w:type="dxa"/>
          </w:tcPr>
          <w:p w:rsidR="000A7211" w:rsidRPr="00AA6358" w:rsidRDefault="000A7211" w:rsidP="00B26262">
            <w:pPr>
              <w:rPr>
                <w:rFonts w:asciiTheme="majorBidi" w:hAnsiTheme="majorBidi" w:cstheme="majorBidi"/>
                <w:sz w:val="24"/>
                <w:szCs w:val="24"/>
              </w:rPr>
            </w:pPr>
            <w:r w:rsidRPr="00AA6358">
              <w:rPr>
                <w:rFonts w:asciiTheme="majorBidi" w:hAnsiTheme="majorBidi" w:cstheme="majorBidi"/>
                <w:sz w:val="24"/>
                <w:szCs w:val="24"/>
              </w:rPr>
              <w:t>January 1:</w:t>
            </w:r>
          </w:p>
        </w:tc>
        <w:tc>
          <w:tcPr>
            <w:tcW w:w="3960" w:type="dxa"/>
          </w:tcPr>
          <w:p w:rsidR="000A7211" w:rsidRPr="00AA6358" w:rsidRDefault="000A7211" w:rsidP="00B26262">
            <w:pPr>
              <w:rPr>
                <w:rFonts w:asciiTheme="majorBidi" w:hAnsiTheme="majorBidi" w:cstheme="majorBidi"/>
                <w:sz w:val="24"/>
                <w:szCs w:val="24"/>
              </w:rPr>
            </w:pPr>
            <w:r w:rsidRPr="00AA6358">
              <w:rPr>
                <w:rFonts w:asciiTheme="majorBidi" w:hAnsiTheme="majorBidi" w:cstheme="majorBidi"/>
                <w:sz w:val="24"/>
                <w:szCs w:val="24"/>
              </w:rPr>
              <w:t>Purchased 100 units at $10 per unit</w:t>
            </w:r>
          </w:p>
        </w:tc>
      </w:tr>
      <w:tr w:rsidR="000A7211" w:rsidRPr="00AA6358" w:rsidTr="00B26262">
        <w:tc>
          <w:tcPr>
            <w:tcW w:w="1908" w:type="dxa"/>
          </w:tcPr>
          <w:p w:rsidR="000A7211" w:rsidRPr="00AA6358" w:rsidRDefault="000A7211" w:rsidP="00B26262">
            <w:pPr>
              <w:rPr>
                <w:rFonts w:asciiTheme="majorBidi" w:hAnsiTheme="majorBidi" w:cstheme="majorBidi"/>
                <w:sz w:val="24"/>
                <w:szCs w:val="24"/>
              </w:rPr>
            </w:pPr>
            <w:r w:rsidRPr="00AA6358">
              <w:rPr>
                <w:rFonts w:asciiTheme="majorBidi" w:hAnsiTheme="majorBidi" w:cstheme="majorBidi"/>
                <w:sz w:val="24"/>
                <w:szCs w:val="24"/>
              </w:rPr>
              <w:t xml:space="preserve">February 5: </w:t>
            </w:r>
          </w:p>
        </w:tc>
        <w:tc>
          <w:tcPr>
            <w:tcW w:w="3960" w:type="dxa"/>
          </w:tcPr>
          <w:p w:rsidR="000A7211" w:rsidRPr="00AA6358" w:rsidRDefault="000A7211" w:rsidP="00B26262">
            <w:pPr>
              <w:rPr>
                <w:rFonts w:asciiTheme="majorBidi" w:hAnsiTheme="majorBidi" w:cstheme="majorBidi"/>
                <w:sz w:val="24"/>
                <w:szCs w:val="24"/>
              </w:rPr>
            </w:pPr>
            <w:r w:rsidRPr="00AA6358">
              <w:rPr>
                <w:rFonts w:asciiTheme="majorBidi" w:hAnsiTheme="majorBidi" w:cstheme="majorBidi"/>
                <w:sz w:val="24"/>
                <w:szCs w:val="24"/>
              </w:rPr>
              <w:t>Purchased 60 units at $12 per unit</w:t>
            </w:r>
          </w:p>
        </w:tc>
      </w:tr>
      <w:tr w:rsidR="000A7211" w:rsidRPr="00AA6358" w:rsidTr="00B26262">
        <w:tc>
          <w:tcPr>
            <w:tcW w:w="1908" w:type="dxa"/>
          </w:tcPr>
          <w:p w:rsidR="000A7211" w:rsidRPr="00AA6358" w:rsidRDefault="000A7211" w:rsidP="00B26262">
            <w:pPr>
              <w:rPr>
                <w:rFonts w:asciiTheme="majorBidi" w:hAnsiTheme="majorBidi" w:cstheme="majorBidi"/>
                <w:sz w:val="24"/>
                <w:szCs w:val="24"/>
              </w:rPr>
            </w:pPr>
            <w:r w:rsidRPr="00AA6358">
              <w:rPr>
                <w:rFonts w:asciiTheme="majorBidi" w:hAnsiTheme="majorBidi" w:cstheme="majorBidi"/>
                <w:sz w:val="24"/>
                <w:szCs w:val="24"/>
              </w:rPr>
              <w:t>March 16:</w:t>
            </w:r>
          </w:p>
        </w:tc>
        <w:tc>
          <w:tcPr>
            <w:tcW w:w="3960" w:type="dxa"/>
          </w:tcPr>
          <w:p w:rsidR="000A7211" w:rsidRPr="00AA6358" w:rsidRDefault="000A7211" w:rsidP="00B26262">
            <w:pPr>
              <w:rPr>
                <w:rFonts w:asciiTheme="majorBidi" w:hAnsiTheme="majorBidi" w:cstheme="majorBidi"/>
                <w:sz w:val="24"/>
                <w:szCs w:val="24"/>
              </w:rPr>
            </w:pPr>
            <w:r w:rsidRPr="00AA6358">
              <w:rPr>
                <w:rFonts w:asciiTheme="majorBidi" w:hAnsiTheme="majorBidi" w:cstheme="majorBidi"/>
                <w:sz w:val="24"/>
                <w:szCs w:val="24"/>
              </w:rPr>
              <w:t>Sold 40 Units for $16 per unit</w:t>
            </w:r>
          </w:p>
        </w:tc>
      </w:tr>
    </w:tbl>
    <w:p w:rsidR="000A7211" w:rsidRPr="00AA6358" w:rsidRDefault="000A7211" w:rsidP="000A7211">
      <w:pPr>
        <w:rPr>
          <w:rFonts w:asciiTheme="majorBidi" w:hAnsiTheme="majorBidi" w:cstheme="majorBidi"/>
          <w:sz w:val="24"/>
          <w:szCs w:val="24"/>
        </w:rPr>
      </w:pPr>
      <w:r w:rsidRPr="00AA6358">
        <w:rPr>
          <w:rFonts w:asciiTheme="majorBidi" w:hAnsiTheme="majorBidi" w:cstheme="majorBidi"/>
          <w:sz w:val="24"/>
          <w:szCs w:val="24"/>
        </w:rPr>
        <w:t> </w:t>
      </w:r>
    </w:p>
    <w:p w:rsidR="00A867AF" w:rsidRDefault="000A7211" w:rsidP="00A867AF">
      <w:pPr>
        <w:rPr>
          <w:rFonts w:asciiTheme="majorBidi" w:hAnsiTheme="majorBidi" w:cstheme="majorBidi"/>
          <w:sz w:val="24"/>
          <w:szCs w:val="24"/>
        </w:rPr>
      </w:pPr>
      <w:r w:rsidRPr="00AA6358">
        <w:rPr>
          <w:rFonts w:asciiTheme="majorBidi" w:hAnsiTheme="majorBidi" w:cstheme="majorBidi"/>
          <w:sz w:val="24"/>
          <w:szCs w:val="24"/>
        </w:rPr>
        <w:t xml:space="preserve">Prepare general journal entries to record the March 16 sale using the FIFO inventory valuation method. </w:t>
      </w:r>
    </w:p>
    <w:p w:rsidR="00AA6358" w:rsidRPr="00AA6358" w:rsidRDefault="00F56343" w:rsidP="00A867AF">
      <w:pPr>
        <w:rPr>
          <w:rFonts w:asciiTheme="majorBidi" w:hAnsiTheme="majorBidi" w:cstheme="majorBidi"/>
          <w:sz w:val="24"/>
          <w:szCs w:val="24"/>
        </w:rPr>
      </w:pPr>
      <w:r w:rsidRPr="00AA6358">
        <w:rPr>
          <w:rFonts w:asciiTheme="majorBidi" w:hAnsiTheme="majorBidi" w:cstheme="majorBidi"/>
          <w:sz w:val="24"/>
          <w:szCs w:val="24"/>
        </w:rPr>
        <w:t>3</w:t>
      </w:r>
      <w:r w:rsidR="00B61E5D" w:rsidRPr="00AA6358">
        <w:rPr>
          <w:rFonts w:asciiTheme="majorBidi" w:hAnsiTheme="majorBidi" w:cstheme="majorBidi"/>
          <w:sz w:val="24"/>
          <w:szCs w:val="24"/>
        </w:rPr>
        <w:t>. </w:t>
      </w:r>
      <w:r w:rsidR="00AA6358" w:rsidRPr="00AA6358">
        <w:rPr>
          <w:rFonts w:asciiTheme="majorBidi" w:hAnsiTheme="majorBidi" w:cstheme="majorBidi"/>
          <w:sz w:val="24"/>
          <w:szCs w:val="24"/>
        </w:rPr>
        <w:t xml:space="preserve">Following are seven items a through g that would cause Xavier Company's book balance of cash to differ from its bank statement balance of cash. </w:t>
      </w:r>
      <w:r w:rsidR="00AA6358" w:rsidRPr="00AA6358">
        <w:rPr>
          <w:rFonts w:asciiTheme="majorBidi" w:hAnsiTheme="majorBidi" w:cstheme="majorBidi"/>
          <w:sz w:val="24"/>
          <w:szCs w:val="24"/>
        </w:rPr>
        <w:br/>
        <w:t>a. A service charge imposed by the bank.</w:t>
      </w:r>
      <w:r w:rsidR="00AA6358" w:rsidRPr="00AA6358">
        <w:rPr>
          <w:rFonts w:asciiTheme="majorBidi" w:hAnsiTheme="majorBidi" w:cstheme="majorBidi"/>
          <w:sz w:val="24"/>
          <w:szCs w:val="24"/>
        </w:rPr>
        <w:br/>
        <w:t>b. A check listed as outstanding on the previous period's reconciliation and still outstanding at the end of this month.</w:t>
      </w:r>
      <w:r w:rsidR="00AA6358" w:rsidRPr="00AA6358">
        <w:rPr>
          <w:rFonts w:asciiTheme="majorBidi" w:hAnsiTheme="majorBidi" w:cstheme="majorBidi"/>
          <w:sz w:val="24"/>
          <w:szCs w:val="24"/>
        </w:rPr>
        <w:br/>
        <w:t>c. A customer's check returned by the bank is marked "Not Sufficient Funds. (NSF)"</w:t>
      </w:r>
      <w:r w:rsidR="00AA6358" w:rsidRPr="00AA6358">
        <w:rPr>
          <w:rFonts w:asciiTheme="majorBidi" w:hAnsiTheme="majorBidi" w:cstheme="majorBidi"/>
          <w:sz w:val="24"/>
          <w:szCs w:val="24"/>
        </w:rPr>
        <w:br/>
        <w:t>d.A deposit that was mailed to the bank on the last day of the current month and is unrecorded on this month's bank statement.</w:t>
      </w:r>
      <w:r w:rsidR="00AA6358" w:rsidRPr="00AA6358">
        <w:rPr>
          <w:rFonts w:asciiTheme="majorBidi" w:hAnsiTheme="majorBidi" w:cstheme="majorBidi"/>
          <w:sz w:val="24"/>
          <w:szCs w:val="24"/>
        </w:rPr>
        <w:br/>
        <w:t>e. A check paid by the bank at its correct $190 amount was recorded in error in the company's Check Register at $109.</w:t>
      </w:r>
      <w:r w:rsidR="00AA6358" w:rsidRPr="00AA6358">
        <w:rPr>
          <w:rFonts w:asciiTheme="majorBidi" w:hAnsiTheme="majorBidi" w:cstheme="majorBidi"/>
          <w:sz w:val="24"/>
          <w:szCs w:val="24"/>
        </w:rPr>
        <w:br/>
        <w:t>f. An unrecorded credit memorandum indicated that bank had collected a note receivable for Xavier Company and deposited the proceeds in the company's account.</w:t>
      </w:r>
      <w:r w:rsidR="00AA6358" w:rsidRPr="00AA6358">
        <w:rPr>
          <w:rFonts w:asciiTheme="majorBidi" w:hAnsiTheme="majorBidi" w:cstheme="majorBidi"/>
          <w:sz w:val="24"/>
          <w:szCs w:val="24"/>
        </w:rPr>
        <w:br/>
        <w:t>g. A check was written in the current period that is not yet paid or returned by the bank.</w:t>
      </w:r>
      <w:r w:rsidR="00AA6358" w:rsidRPr="00AA6358">
        <w:rPr>
          <w:rFonts w:asciiTheme="majorBidi" w:hAnsiTheme="majorBidi" w:cstheme="majorBidi"/>
          <w:sz w:val="24"/>
          <w:szCs w:val="24"/>
        </w:rPr>
        <w:br/>
      </w:r>
      <w:r w:rsidR="00AA6358" w:rsidRPr="00AA6358">
        <w:rPr>
          <w:rFonts w:asciiTheme="majorBidi" w:hAnsiTheme="majorBidi" w:cstheme="majorBidi"/>
          <w:sz w:val="24"/>
          <w:szCs w:val="24"/>
        </w:rPr>
        <w:br/>
        <w:t>Indicate where each item a through g would appear on Xavier Company's bank reconciliation by placing its identifying letter in the parentheses in the proper section of the form below.</w:t>
      </w:r>
      <w:r w:rsidR="00AA6358" w:rsidRPr="00AA6358">
        <w:rPr>
          <w:rFonts w:asciiTheme="majorBidi" w:hAnsiTheme="majorBidi" w:cstheme="majorBidi"/>
          <w:sz w:val="24"/>
          <w:szCs w:val="24"/>
        </w:rPr>
        <w:br/>
      </w:r>
      <w:r w:rsidR="00AA6358" w:rsidRPr="00AA6358">
        <w:rPr>
          <w:rFonts w:asciiTheme="majorBidi" w:hAnsiTheme="majorBidi" w:cstheme="majorBidi"/>
          <w:sz w:val="24"/>
          <w:szCs w:val="24"/>
        </w:rPr>
        <w:b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AA6358" w:rsidRPr="00AA6358" w:rsidTr="00B26262">
        <w:tc>
          <w:tcPr>
            <w:tcW w:w="3714" w:type="dxa"/>
            <w:gridSpan w:val="2"/>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lastRenderedPageBreak/>
              <w:t>Bank statement cash balance</w:t>
            </w: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p>
        </w:tc>
        <w:tc>
          <w:tcPr>
            <w:tcW w:w="3716" w:type="dxa"/>
            <w:gridSpan w:val="2"/>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Book balance of cash</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Add:</w:t>
            </w:r>
          </w:p>
        </w:tc>
        <w:tc>
          <w:tcPr>
            <w:tcW w:w="1857"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Add:</w:t>
            </w: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7"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7"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7"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Deduct:</w:t>
            </w:r>
          </w:p>
        </w:tc>
        <w:tc>
          <w:tcPr>
            <w:tcW w:w="1857"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Deduct:</w:t>
            </w: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7"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7"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7"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AA6358" w:rsidRPr="00AA6358" w:rsidTr="00B26262">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7"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r>
      <w:tr w:rsidR="00AA6358" w:rsidRPr="00AA6358" w:rsidTr="00B26262">
        <w:tc>
          <w:tcPr>
            <w:tcW w:w="3714" w:type="dxa"/>
            <w:gridSpan w:val="2"/>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Reconciled balance</w:t>
            </w:r>
          </w:p>
        </w:tc>
        <w:tc>
          <w:tcPr>
            <w:tcW w:w="1858" w:type="dxa"/>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p>
        </w:tc>
        <w:tc>
          <w:tcPr>
            <w:tcW w:w="3716" w:type="dxa"/>
            <w:gridSpan w:val="2"/>
          </w:tcPr>
          <w:p w:rsidR="00AA6358" w:rsidRPr="00AA6358" w:rsidRDefault="00AA6358" w:rsidP="00B26262">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Reconciled balance</w:t>
            </w:r>
          </w:p>
        </w:tc>
      </w:tr>
    </w:tbl>
    <w:p w:rsidR="00AA6358" w:rsidRPr="00AA6358" w:rsidRDefault="00AA6358" w:rsidP="00AA6358">
      <w:pPr>
        <w:keepNext/>
        <w:keepLines/>
        <w:widowControl w:val="0"/>
        <w:autoSpaceDE w:val="0"/>
        <w:autoSpaceDN w:val="0"/>
        <w:adjustRightInd w:val="0"/>
        <w:spacing w:before="319" w:after="319"/>
        <w:rPr>
          <w:rFonts w:asciiTheme="majorBidi" w:hAnsiTheme="majorBidi" w:cstheme="majorBidi"/>
          <w:sz w:val="24"/>
          <w:szCs w:val="24"/>
        </w:rPr>
      </w:pPr>
      <w:r w:rsidRPr="00AA6358">
        <w:rPr>
          <w:rFonts w:asciiTheme="majorBidi" w:hAnsiTheme="majorBidi" w:cstheme="majorBidi"/>
          <w:sz w:val="24"/>
          <w:szCs w:val="24"/>
        </w:rPr>
        <w:t>  </w:t>
      </w:r>
    </w:p>
    <w:p w:rsidR="00AA6358" w:rsidRPr="00AA6358" w:rsidRDefault="00AA6358" w:rsidP="00AA6358">
      <w:pPr>
        <w:keepNext/>
        <w:keepLines/>
        <w:widowControl w:val="0"/>
        <w:autoSpaceDE w:val="0"/>
        <w:autoSpaceDN w:val="0"/>
        <w:adjustRightInd w:val="0"/>
        <w:spacing w:before="319" w:after="319"/>
        <w:rPr>
          <w:rFonts w:asciiTheme="majorBidi" w:hAnsiTheme="majorBidi" w:cstheme="majorBidi"/>
          <w:sz w:val="24"/>
          <w:szCs w:val="24"/>
        </w:rPr>
      </w:pPr>
    </w:p>
    <w:p w:rsidR="00206D83" w:rsidRDefault="00206D83">
      <w:pPr>
        <w:rPr>
          <w:rFonts w:asciiTheme="majorBidi" w:hAnsiTheme="majorBidi" w:cstheme="majorBidi"/>
          <w:sz w:val="24"/>
          <w:szCs w:val="24"/>
        </w:rPr>
      </w:pPr>
      <w:r>
        <w:rPr>
          <w:rFonts w:asciiTheme="majorBidi" w:hAnsiTheme="majorBidi" w:cstheme="majorBidi"/>
          <w:sz w:val="24"/>
          <w:szCs w:val="24"/>
        </w:rPr>
        <w:br w:type="page"/>
      </w:r>
    </w:p>
    <w:p w:rsidR="00206D83" w:rsidRDefault="00206D83" w:rsidP="00206D83">
      <w:pPr>
        <w:rPr>
          <w:rFonts w:asciiTheme="majorBidi" w:hAnsiTheme="majorBidi" w:cstheme="majorBidi"/>
          <w:b/>
          <w:bCs/>
          <w:sz w:val="24"/>
          <w:szCs w:val="24"/>
        </w:rPr>
      </w:pPr>
      <w:r w:rsidRPr="00206D83">
        <w:rPr>
          <w:rFonts w:asciiTheme="majorBidi" w:hAnsiTheme="majorBidi" w:cstheme="majorBidi"/>
          <w:b/>
          <w:bCs/>
          <w:sz w:val="24"/>
          <w:szCs w:val="24"/>
        </w:rPr>
        <w:lastRenderedPageBreak/>
        <w:t xml:space="preserve">Answering </w:t>
      </w:r>
      <w:r w:rsidRPr="004107FC">
        <w:rPr>
          <w:rFonts w:asciiTheme="majorBidi" w:hAnsiTheme="majorBidi" w:cstheme="majorBidi"/>
          <w:b/>
          <w:bCs/>
          <w:sz w:val="24"/>
          <w:szCs w:val="24"/>
        </w:rPr>
        <w:t>Essay Questions</w:t>
      </w:r>
    </w:p>
    <w:p w:rsidR="00206D83" w:rsidRDefault="00206D83" w:rsidP="00206D83">
      <w:pPr>
        <w:keepNext/>
        <w:keepLines/>
        <w:widowControl w:val="0"/>
        <w:autoSpaceDE w:val="0"/>
        <w:autoSpaceDN w:val="0"/>
        <w:adjustRightInd w:val="0"/>
        <w:spacing w:before="319" w:after="319"/>
        <w:jc w:val="both"/>
        <w:rPr>
          <w:rFonts w:asciiTheme="majorBidi" w:hAnsiTheme="majorBidi" w:cstheme="majorBidi"/>
          <w:sz w:val="24"/>
          <w:szCs w:val="24"/>
        </w:rPr>
      </w:pPr>
      <w:r>
        <w:rPr>
          <w:rFonts w:asciiTheme="majorBidi" w:hAnsiTheme="majorBidi" w:cstheme="majorBidi"/>
          <w:sz w:val="24"/>
          <w:szCs w:val="24"/>
        </w:rPr>
        <w:t xml:space="preserve">A.1. </w:t>
      </w:r>
      <w:r w:rsidRPr="00206D83">
        <w:rPr>
          <w:rFonts w:asciiTheme="majorBidi" w:hAnsiTheme="majorBidi" w:cstheme="majorBidi"/>
          <w:sz w:val="24"/>
          <w:szCs w:val="24"/>
        </w:rPr>
        <w:t xml:space="preserve">Merchandise inventory consists of goods owned by a company and held for resale. Three special cases involving ownership decisions are goods in transit, consigned goods, and damaged goods. </w:t>
      </w:r>
    </w:p>
    <w:p w:rsidR="00206D83" w:rsidRDefault="00206D83" w:rsidP="00206D83">
      <w:pPr>
        <w:pStyle w:val="ListParagraph"/>
        <w:keepNext/>
        <w:keepLines/>
        <w:widowControl w:val="0"/>
        <w:numPr>
          <w:ilvl w:val="0"/>
          <w:numId w:val="1"/>
        </w:numPr>
        <w:autoSpaceDE w:val="0"/>
        <w:autoSpaceDN w:val="0"/>
        <w:adjustRightInd w:val="0"/>
        <w:spacing w:after="0"/>
        <w:jc w:val="both"/>
        <w:rPr>
          <w:rFonts w:asciiTheme="majorBidi" w:hAnsiTheme="majorBidi" w:cstheme="majorBidi"/>
          <w:sz w:val="24"/>
          <w:szCs w:val="24"/>
        </w:rPr>
      </w:pPr>
      <w:r w:rsidRPr="00206D83">
        <w:rPr>
          <w:rFonts w:asciiTheme="majorBidi" w:hAnsiTheme="majorBidi" w:cstheme="majorBidi"/>
          <w:b/>
          <w:bCs/>
          <w:sz w:val="24"/>
          <w:szCs w:val="24"/>
        </w:rPr>
        <w:t>Goods in transit</w:t>
      </w:r>
      <w:r w:rsidRPr="00206D83">
        <w:rPr>
          <w:rFonts w:asciiTheme="majorBidi" w:hAnsiTheme="majorBidi" w:cstheme="majorBidi"/>
          <w:sz w:val="24"/>
          <w:szCs w:val="24"/>
        </w:rPr>
        <w:t xml:space="preserve"> are included in the inventory of the company that owns the goods. </w:t>
      </w:r>
    </w:p>
    <w:p w:rsidR="00206D83" w:rsidRPr="00206D83" w:rsidRDefault="00206D83" w:rsidP="00206D83">
      <w:pPr>
        <w:pStyle w:val="ListParagraph"/>
        <w:keepNext/>
        <w:keepLines/>
        <w:widowControl w:val="0"/>
        <w:numPr>
          <w:ilvl w:val="0"/>
          <w:numId w:val="1"/>
        </w:numPr>
        <w:autoSpaceDE w:val="0"/>
        <w:autoSpaceDN w:val="0"/>
        <w:adjustRightInd w:val="0"/>
        <w:spacing w:after="0"/>
        <w:jc w:val="both"/>
        <w:rPr>
          <w:rFonts w:asciiTheme="majorBidi" w:hAnsiTheme="majorBidi" w:cstheme="majorBidi"/>
          <w:sz w:val="24"/>
          <w:szCs w:val="24"/>
        </w:rPr>
      </w:pPr>
      <w:r w:rsidRPr="00206D83">
        <w:rPr>
          <w:rFonts w:asciiTheme="majorBidi" w:hAnsiTheme="majorBidi" w:cstheme="majorBidi"/>
          <w:b/>
          <w:bCs/>
          <w:sz w:val="24"/>
          <w:szCs w:val="24"/>
        </w:rPr>
        <w:t>Consigned goods</w:t>
      </w:r>
      <w:r w:rsidRPr="00206D83">
        <w:rPr>
          <w:rFonts w:asciiTheme="majorBidi" w:hAnsiTheme="majorBidi" w:cstheme="majorBidi"/>
          <w:sz w:val="24"/>
          <w:szCs w:val="24"/>
        </w:rPr>
        <w:t xml:space="preserve"> are included in the inventory of the consignor. </w:t>
      </w:r>
    </w:p>
    <w:p w:rsidR="00206D83" w:rsidRPr="00206D83" w:rsidRDefault="00206D83" w:rsidP="00206D83">
      <w:pPr>
        <w:pStyle w:val="ListParagraph"/>
        <w:keepNext/>
        <w:keepLines/>
        <w:widowControl w:val="0"/>
        <w:numPr>
          <w:ilvl w:val="0"/>
          <w:numId w:val="1"/>
        </w:numPr>
        <w:autoSpaceDE w:val="0"/>
        <w:autoSpaceDN w:val="0"/>
        <w:adjustRightInd w:val="0"/>
        <w:spacing w:after="0"/>
        <w:jc w:val="both"/>
        <w:rPr>
          <w:rFonts w:asciiTheme="majorBidi" w:hAnsiTheme="majorBidi" w:cstheme="majorBidi"/>
          <w:sz w:val="24"/>
          <w:szCs w:val="24"/>
        </w:rPr>
      </w:pPr>
      <w:r w:rsidRPr="00206D83">
        <w:rPr>
          <w:rFonts w:asciiTheme="majorBidi" w:hAnsiTheme="majorBidi" w:cstheme="majorBidi"/>
          <w:b/>
          <w:bCs/>
          <w:sz w:val="24"/>
          <w:szCs w:val="24"/>
        </w:rPr>
        <w:t>Damaged goods</w:t>
      </w:r>
      <w:r w:rsidRPr="00206D83">
        <w:rPr>
          <w:rFonts w:asciiTheme="majorBidi" w:hAnsiTheme="majorBidi" w:cstheme="majorBidi"/>
          <w:sz w:val="24"/>
          <w:szCs w:val="24"/>
        </w:rPr>
        <w:t xml:space="preserve"> are valued at net realizable value.</w:t>
      </w:r>
    </w:p>
    <w:p w:rsidR="00451167" w:rsidRDefault="00451167" w:rsidP="00451167">
      <w:pPr>
        <w:jc w:val="center"/>
        <w:rPr>
          <w:b/>
          <w:bCs/>
        </w:rPr>
      </w:pPr>
      <w:r>
        <w:rPr>
          <w:b/>
          <w:bCs/>
        </w:rPr>
        <w:t>------------------------------------------------------------------------------------------------------------------</w:t>
      </w:r>
    </w:p>
    <w:p w:rsidR="00451167" w:rsidRDefault="00206D83" w:rsidP="00451167">
      <w:pPr>
        <w:keepNext/>
        <w:keepLines/>
        <w:widowControl w:val="0"/>
        <w:autoSpaceDE w:val="0"/>
        <w:autoSpaceDN w:val="0"/>
        <w:adjustRightInd w:val="0"/>
        <w:spacing w:before="319" w:after="319"/>
        <w:jc w:val="both"/>
        <w:rPr>
          <w:rFonts w:asciiTheme="majorBidi" w:hAnsiTheme="majorBidi" w:cstheme="majorBidi"/>
          <w:sz w:val="24"/>
          <w:szCs w:val="24"/>
        </w:rPr>
      </w:pPr>
      <w:r w:rsidRPr="00206D83">
        <w:rPr>
          <w:rFonts w:asciiTheme="majorBidi" w:hAnsiTheme="majorBidi" w:cstheme="majorBidi"/>
          <w:sz w:val="24"/>
          <w:szCs w:val="24"/>
        </w:rPr>
        <w:t>A.2.</w:t>
      </w:r>
      <w:r w:rsidR="00451167">
        <w:rPr>
          <w:rFonts w:asciiTheme="majorBidi" w:hAnsiTheme="majorBidi" w:cstheme="majorBidi"/>
          <w:sz w:val="24"/>
          <w:szCs w:val="24"/>
        </w:rPr>
        <w:t>T</w:t>
      </w:r>
      <w:r w:rsidR="00451167" w:rsidRPr="00AA6358">
        <w:rPr>
          <w:rFonts w:asciiTheme="majorBidi" w:hAnsiTheme="majorBidi" w:cstheme="majorBidi"/>
          <w:sz w:val="24"/>
          <w:szCs w:val="24"/>
        </w:rPr>
        <w:t>he four inventory valuation methods</w:t>
      </w:r>
      <w:r w:rsidR="00451167">
        <w:rPr>
          <w:rFonts w:asciiTheme="majorBidi" w:hAnsiTheme="majorBidi" w:cstheme="majorBidi"/>
          <w:sz w:val="24"/>
          <w:szCs w:val="24"/>
        </w:rPr>
        <w:t xml:space="preserve"> are:</w:t>
      </w:r>
    </w:p>
    <w:p w:rsidR="00451167" w:rsidRDefault="00206D83" w:rsidP="00451167">
      <w:pPr>
        <w:pStyle w:val="ListParagraph"/>
        <w:keepNext/>
        <w:keepLines/>
        <w:widowControl w:val="0"/>
        <w:numPr>
          <w:ilvl w:val="0"/>
          <w:numId w:val="2"/>
        </w:numPr>
        <w:autoSpaceDE w:val="0"/>
        <w:autoSpaceDN w:val="0"/>
        <w:adjustRightInd w:val="0"/>
        <w:spacing w:before="319" w:after="319"/>
        <w:jc w:val="both"/>
        <w:rPr>
          <w:rFonts w:asciiTheme="majorBidi" w:hAnsiTheme="majorBidi" w:cstheme="majorBidi"/>
          <w:sz w:val="24"/>
          <w:szCs w:val="24"/>
        </w:rPr>
      </w:pPr>
      <w:r w:rsidRPr="00451167">
        <w:rPr>
          <w:rFonts w:asciiTheme="majorBidi" w:hAnsiTheme="majorBidi" w:cstheme="majorBidi"/>
          <w:sz w:val="24"/>
          <w:szCs w:val="24"/>
        </w:rPr>
        <w:t xml:space="preserve">The specific identification method assigns costs to each inventory item based on specific invoice costs. </w:t>
      </w:r>
    </w:p>
    <w:p w:rsidR="00451167" w:rsidRDefault="00206D83" w:rsidP="00451167">
      <w:pPr>
        <w:pStyle w:val="ListParagraph"/>
        <w:keepNext/>
        <w:keepLines/>
        <w:widowControl w:val="0"/>
        <w:numPr>
          <w:ilvl w:val="0"/>
          <w:numId w:val="2"/>
        </w:numPr>
        <w:autoSpaceDE w:val="0"/>
        <w:autoSpaceDN w:val="0"/>
        <w:adjustRightInd w:val="0"/>
        <w:spacing w:before="319" w:after="319"/>
        <w:jc w:val="both"/>
        <w:rPr>
          <w:rFonts w:asciiTheme="majorBidi" w:hAnsiTheme="majorBidi" w:cstheme="majorBidi"/>
          <w:sz w:val="24"/>
          <w:szCs w:val="24"/>
        </w:rPr>
      </w:pPr>
      <w:r w:rsidRPr="00451167">
        <w:rPr>
          <w:rFonts w:asciiTheme="majorBidi" w:hAnsiTheme="majorBidi" w:cstheme="majorBidi"/>
          <w:sz w:val="24"/>
          <w:szCs w:val="24"/>
        </w:rPr>
        <w:t xml:space="preserve">The weighted-average method assigns costs by using the total balance in inventory and dividing it by the number of units to arrive at a cost per unit at each sale. </w:t>
      </w:r>
    </w:p>
    <w:p w:rsidR="00451167" w:rsidRDefault="00206D83" w:rsidP="00451167">
      <w:pPr>
        <w:pStyle w:val="ListParagraph"/>
        <w:keepNext/>
        <w:keepLines/>
        <w:widowControl w:val="0"/>
        <w:numPr>
          <w:ilvl w:val="0"/>
          <w:numId w:val="2"/>
        </w:numPr>
        <w:autoSpaceDE w:val="0"/>
        <w:autoSpaceDN w:val="0"/>
        <w:adjustRightInd w:val="0"/>
        <w:spacing w:before="319" w:after="319"/>
        <w:jc w:val="both"/>
        <w:rPr>
          <w:rFonts w:asciiTheme="majorBidi" w:hAnsiTheme="majorBidi" w:cstheme="majorBidi"/>
          <w:sz w:val="24"/>
          <w:szCs w:val="24"/>
        </w:rPr>
      </w:pPr>
      <w:r w:rsidRPr="00451167">
        <w:rPr>
          <w:rFonts w:asciiTheme="majorBidi" w:hAnsiTheme="majorBidi" w:cstheme="majorBidi"/>
          <w:sz w:val="24"/>
          <w:szCs w:val="24"/>
        </w:rPr>
        <w:t xml:space="preserve">The first-in, first-out method assigns cost to items sold assuming that the first units purchased are the first to be sold. </w:t>
      </w:r>
    </w:p>
    <w:p w:rsidR="00206D83" w:rsidRDefault="00206D83" w:rsidP="00C53C34">
      <w:pPr>
        <w:pStyle w:val="ListParagraph"/>
        <w:keepNext/>
        <w:keepLines/>
        <w:widowControl w:val="0"/>
        <w:numPr>
          <w:ilvl w:val="0"/>
          <w:numId w:val="2"/>
        </w:numPr>
        <w:autoSpaceDE w:val="0"/>
        <w:autoSpaceDN w:val="0"/>
        <w:adjustRightInd w:val="0"/>
        <w:spacing w:before="319" w:after="100" w:afterAutospacing="1"/>
        <w:jc w:val="both"/>
        <w:rPr>
          <w:rFonts w:asciiTheme="majorBidi" w:hAnsiTheme="majorBidi" w:cstheme="majorBidi"/>
          <w:sz w:val="24"/>
          <w:szCs w:val="24"/>
        </w:rPr>
      </w:pPr>
      <w:r w:rsidRPr="00451167">
        <w:rPr>
          <w:rFonts w:asciiTheme="majorBidi" w:hAnsiTheme="majorBidi" w:cstheme="majorBidi"/>
          <w:sz w:val="24"/>
          <w:szCs w:val="24"/>
        </w:rPr>
        <w:t>The last-in, first-out method assumes that the last units purchased are the first to be sold.</w:t>
      </w:r>
    </w:p>
    <w:p w:rsidR="00451167" w:rsidRDefault="00451167" w:rsidP="00C53C34">
      <w:pPr>
        <w:spacing w:after="100" w:afterAutospacing="1"/>
        <w:jc w:val="center"/>
        <w:rPr>
          <w:b/>
          <w:bCs/>
        </w:rPr>
      </w:pPr>
      <w:r>
        <w:rPr>
          <w:b/>
          <w:bCs/>
        </w:rPr>
        <w:t>------------------------------------------------------------------------------------------------------------------</w:t>
      </w:r>
    </w:p>
    <w:p w:rsidR="00C53C34" w:rsidRDefault="00451167" w:rsidP="00C53C34">
      <w:pPr>
        <w:keepNext/>
        <w:keepLines/>
        <w:widowControl w:val="0"/>
        <w:autoSpaceDE w:val="0"/>
        <w:autoSpaceDN w:val="0"/>
        <w:adjustRightInd w:val="0"/>
        <w:spacing w:before="319" w:after="100" w:afterAutospacing="1"/>
        <w:jc w:val="both"/>
        <w:rPr>
          <w:rFonts w:asciiTheme="majorBidi" w:hAnsiTheme="majorBidi" w:cstheme="majorBidi"/>
          <w:sz w:val="24"/>
          <w:szCs w:val="24"/>
        </w:rPr>
      </w:pPr>
      <w:r>
        <w:rPr>
          <w:rFonts w:asciiTheme="majorBidi" w:hAnsiTheme="majorBidi" w:cstheme="majorBidi"/>
          <w:sz w:val="24"/>
          <w:szCs w:val="24"/>
        </w:rPr>
        <w:lastRenderedPageBreak/>
        <w:t xml:space="preserve">A.3. </w:t>
      </w:r>
      <w:r w:rsidR="00C53C34" w:rsidRPr="00C53C34">
        <w:rPr>
          <w:rFonts w:asciiTheme="majorBidi" w:hAnsiTheme="majorBidi" w:cstheme="majorBidi"/>
          <w:sz w:val="24"/>
          <w:szCs w:val="24"/>
        </w:rPr>
        <w:t>Internal control consists of all of the related methods and measures adopted within a business to:</w:t>
      </w:r>
    </w:p>
    <w:p w:rsidR="00C53C34" w:rsidRPr="00C53C34" w:rsidRDefault="00C53C34" w:rsidP="00C53C34">
      <w:pPr>
        <w:pStyle w:val="ListParagraph"/>
        <w:keepNext/>
        <w:keepLines/>
        <w:widowControl w:val="0"/>
        <w:numPr>
          <w:ilvl w:val="0"/>
          <w:numId w:val="3"/>
        </w:numPr>
        <w:autoSpaceDE w:val="0"/>
        <w:autoSpaceDN w:val="0"/>
        <w:adjustRightInd w:val="0"/>
        <w:spacing w:before="319" w:after="100" w:afterAutospacing="1"/>
        <w:jc w:val="both"/>
        <w:rPr>
          <w:rFonts w:asciiTheme="majorBidi" w:hAnsiTheme="majorBidi" w:cstheme="majorBidi"/>
          <w:sz w:val="24"/>
          <w:szCs w:val="24"/>
        </w:rPr>
      </w:pPr>
      <w:r w:rsidRPr="00C53C34">
        <w:rPr>
          <w:rFonts w:asciiTheme="majorBidi" w:hAnsiTheme="majorBidi" w:cstheme="majorBidi"/>
          <w:sz w:val="24"/>
          <w:szCs w:val="24"/>
        </w:rPr>
        <w:t>Safeguard assets from employee theft, robbery, and unauthorized use.</w:t>
      </w:r>
    </w:p>
    <w:p w:rsidR="00C53C34" w:rsidRDefault="00C53C34" w:rsidP="00C53C34">
      <w:pPr>
        <w:pStyle w:val="ListParagraph"/>
        <w:keepNext/>
        <w:keepLines/>
        <w:widowControl w:val="0"/>
        <w:numPr>
          <w:ilvl w:val="0"/>
          <w:numId w:val="3"/>
        </w:numPr>
        <w:autoSpaceDE w:val="0"/>
        <w:autoSpaceDN w:val="0"/>
        <w:adjustRightInd w:val="0"/>
        <w:spacing w:before="319" w:after="100" w:afterAutospacing="1"/>
        <w:jc w:val="both"/>
        <w:rPr>
          <w:rFonts w:asciiTheme="majorBidi" w:hAnsiTheme="majorBidi" w:cstheme="majorBidi"/>
          <w:sz w:val="24"/>
          <w:szCs w:val="24"/>
        </w:rPr>
      </w:pPr>
      <w:r w:rsidRPr="00C53C34">
        <w:rPr>
          <w:rFonts w:asciiTheme="majorBidi" w:hAnsiTheme="majorBidi" w:cstheme="majorBidi"/>
          <w:sz w:val="24"/>
          <w:szCs w:val="24"/>
        </w:rPr>
        <w:t>Enhance the accuracy and reliability of its accounting records by reducing the risk of errors (unintentional mistakes) and irregularities (intentional mistakes and misrepresentations) in the accounting process.</w:t>
      </w:r>
    </w:p>
    <w:p w:rsidR="00C53C34" w:rsidRPr="00C53C34" w:rsidRDefault="00C53C34" w:rsidP="00C53C34">
      <w:pPr>
        <w:keepNext/>
        <w:keepLines/>
        <w:widowControl w:val="0"/>
        <w:autoSpaceDE w:val="0"/>
        <w:autoSpaceDN w:val="0"/>
        <w:adjustRightInd w:val="0"/>
        <w:spacing w:before="319" w:after="100" w:afterAutospacing="1"/>
        <w:ind w:left="720"/>
        <w:jc w:val="both"/>
        <w:rPr>
          <w:rFonts w:asciiTheme="majorBidi" w:hAnsiTheme="majorBidi" w:cstheme="majorBidi"/>
          <w:sz w:val="24"/>
          <w:szCs w:val="24"/>
        </w:rPr>
      </w:pPr>
      <w:r w:rsidRPr="00C53C34">
        <w:rPr>
          <w:rFonts w:asciiTheme="majorBidi" w:hAnsiTheme="majorBidi" w:cstheme="majorBidi"/>
          <w:sz w:val="24"/>
          <w:szCs w:val="24"/>
        </w:rPr>
        <w:t>Sarbanes-Oxley Act of 2002 (SOX) requires all publicly traded U.S. corporations to maintain an adequate system of internal controls. SOX imposes more responsibilities on corporate executives and boards of directors to ensure that companies’ internal controls are reliable and effective</w:t>
      </w:r>
    </w:p>
    <w:p w:rsidR="00C53C34" w:rsidRPr="00C53C34" w:rsidRDefault="00C53C34" w:rsidP="00C53C34">
      <w:pPr>
        <w:pStyle w:val="ListParagraph"/>
        <w:keepNext/>
        <w:keepLines/>
        <w:widowControl w:val="0"/>
        <w:numPr>
          <w:ilvl w:val="0"/>
          <w:numId w:val="4"/>
        </w:numPr>
        <w:autoSpaceDE w:val="0"/>
        <w:autoSpaceDN w:val="0"/>
        <w:adjustRightInd w:val="0"/>
        <w:spacing w:before="319" w:after="100" w:afterAutospacing="1"/>
        <w:jc w:val="both"/>
        <w:rPr>
          <w:rFonts w:asciiTheme="majorBidi" w:hAnsiTheme="majorBidi" w:cstheme="majorBidi"/>
          <w:sz w:val="24"/>
          <w:szCs w:val="24"/>
        </w:rPr>
      </w:pPr>
      <w:r w:rsidRPr="00C53C34">
        <w:rPr>
          <w:rFonts w:asciiTheme="majorBidi" w:hAnsiTheme="majorBidi" w:cstheme="majorBidi"/>
          <w:sz w:val="24"/>
          <w:szCs w:val="24"/>
        </w:rPr>
        <w:t>Companies must develop sound principles of control over financial reporting and continually assess that the controls are working.</w:t>
      </w:r>
    </w:p>
    <w:p w:rsidR="00C53C34" w:rsidRDefault="00C53C34" w:rsidP="00C53C34">
      <w:pPr>
        <w:pStyle w:val="ListParagraph"/>
        <w:keepNext/>
        <w:keepLines/>
        <w:widowControl w:val="0"/>
        <w:numPr>
          <w:ilvl w:val="0"/>
          <w:numId w:val="4"/>
        </w:numPr>
        <w:autoSpaceDE w:val="0"/>
        <w:autoSpaceDN w:val="0"/>
        <w:adjustRightInd w:val="0"/>
        <w:spacing w:before="319" w:after="100" w:afterAutospacing="1"/>
        <w:jc w:val="both"/>
        <w:rPr>
          <w:rFonts w:asciiTheme="majorBidi" w:hAnsiTheme="majorBidi" w:cstheme="majorBidi"/>
          <w:sz w:val="24"/>
          <w:szCs w:val="24"/>
        </w:rPr>
      </w:pPr>
      <w:r w:rsidRPr="00C53C34">
        <w:rPr>
          <w:rFonts w:asciiTheme="majorBidi" w:hAnsiTheme="majorBidi" w:cstheme="majorBidi"/>
          <w:sz w:val="24"/>
          <w:szCs w:val="24"/>
        </w:rPr>
        <w:t>Independent outside auditors must attest to the level of internal controls.</w:t>
      </w:r>
    </w:p>
    <w:p w:rsidR="00C53C34" w:rsidRDefault="00C53C34" w:rsidP="00C53C34">
      <w:pPr>
        <w:keepNext/>
        <w:keepLines/>
        <w:widowControl w:val="0"/>
        <w:autoSpaceDE w:val="0"/>
        <w:autoSpaceDN w:val="0"/>
        <w:adjustRightInd w:val="0"/>
        <w:spacing w:before="319" w:after="100" w:afterAutospacing="1"/>
        <w:jc w:val="both"/>
        <w:rPr>
          <w:rFonts w:asciiTheme="majorBidi" w:hAnsiTheme="majorBidi" w:cstheme="majorBidi"/>
          <w:sz w:val="24"/>
          <w:szCs w:val="24"/>
        </w:rPr>
      </w:pPr>
      <w:r w:rsidRPr="00C53C34">
        <w:rPr>
          <w:rFonts w:asciiTheme="majorBidi" w:hAnsiTheme="majorBidi" w:cstheme="majorBidi"/>
          <w:sz w:val="24"/>
          <w:szCs w:val="24"/>
        </w:rPr>
        <w:t>accounting process.</w:t>
      </w:r>
    </w:p>
    <w:p w:rsidR="00C53C34" w:rsidRDefault="00C53C34" w:rsidP="00C53C34">
      <w:pPr>
        <w:keepNext/>
        <w:keepLines/>
        <w:widowControl w:val="0"/>
        <w:autoSpaceDE w:val="0"/>
        <w:autoSpaceDN w:val="0"/>
        <w:adjustRightInd w:val="0"/>
        <w:spacing w:before="319" w:after="100" w:afterAutospacing="1"/>
        <w:ind w:firstLine="720"/>
        <w:jc w:val="both"/>
        <w:rPr>
          <w:rFonts w:asciiTheme="majorBidi" w:hAnsiTheme="majorBidi" w:cstheme="majorBidi"/>
          <w:sz w:val="24"/>
          <w:szCs w:val="24"/>
        </w:rPr>
      </w:pPr>
      <w:r w:rsidRPr="00C53C34">
        <w:rPr>
          <w:rFonts w:asciiTheme="majorBidi" w:hAnsiTheme="majorBidi" w:cstheme="majorBidi"/>
          <w:sz w:val="24"/>
          <w:szCs w:val="24"/>
        </w:rPr>
        <w:t xml:space="preserve"> i. To safeguard assets and enhance the accuracy and reliability of its accounting records, a company follows internal control principles. The following six internal control principles apply to most companies: </w:t>
      </w:r>
    </w:p>
    <w:p w:rsidR="00C53C34" w:rsidRDefault="00C53C34" w:rsidP="00C53C34">
      <w:pPr>
        <w:keepNext/>
        <w:keepLines/>
        <w:widowControl w:val="0"/>
        <w:autoSpaceDE w:val="0"/>
        <w:autoSpaceDN w:val="0"/>
        <w:adjustRightInd w:val="0"/>
        <w:spacing w:before="319" w:after="100" w:afterAutospacing="1"/>
        <w:ind w:left="1440" w:firstLine="720"/>
        <w:jc w:val="both"/>
        <w:rPr>
          <w:rFonts w:asciiTheme="majorBidi" w:hAnsiTheme="majorBidi" w:cstheme="majorBidi"/>
          <w:sz w:val="24"/>
          <w:szCs w:val="24"/>
        </w:rPr>
      </w:pPr>
      <w:r w:rsidRPr="00C53C34">
        <w:rPr>
          <w:rFonts w:asciiTheme="majorBidi" w:hAnsiTheme="majorBidi" w:cstheme="majorBidi"/>
          <w:sz w:val="24"/>
          <w:szCs w:val="24"/>
        </w:rPr>
        <w:t xml:space="preserve">1. Establishment of Responsibility: An essential characteristic of internal control is the assignment of responsibility to specific individuals. </w:t>
      </w:r>
    </w:p>
    <w:p w:rsidR="00C53C34" w:rsidRDefault="00C53C34" w:rsidP="00C53C34">
      <w:pPr>
        <w:keepNext/>
        <w:keepLines/>
        <w:widowControl w:val="0"/>
        <w:autoSpaceDE w:val="0"/>
        <w:autoSpaceDN w:val="0"/>
        <w:adjustRightInd w:val="0"/>
        <w:spacing w:before="319" w:after="100" w:afterAutospacing="1"/>
        <w:ind w:left="2160" w:firstLine="720"/>
        <w:jc w:val="both"/>
        <w:rPr>
          <w:rFonts w:asciiTheme="majorBidi" w:hAnsiTheme="majorBidi" w:cstheme="majorBidi"/>
          <w:sz w:val="24"/>
          <w:szCs w:val="24"/>
        </w:rPr>
      </w:pPr>
      <w:r w:rsidRPr="00C53C34">
        <w:rPr>
          <w:rFonts w:asciiTheme="majorBidi" w:hAnsiTheme="majorBidi" w:cstheme="majorBidi"/>
          <w:sz w:val="24"/>
          <w:szCs w:val="24"/>
        </w:rPr>
        <w:t xml:space="preserve">a. Control is most effective when only one person is responsible for a given task. </w:t>
      </w:r>
    </w:p>
    <w:p w:rsidR="00C53C34" w:rsidRDefault="00C53C34" w:rsidP="00C53C34">
      <w:pPr>
        <w:keepNext/>
        <w:keepLines/>
        <w:widowControl w:val="0"/>
        <w:autoSpaceDE w:val="0"/>
        <w:autoSpaceDN w:val="0"/>
        <w:adjustRightInd w:val="0"/>
        <w:spacing w:before="319" w:after="100" w:afterAutospacing="1"/>
        <w:ind w:left="2160" w:firstLine="720"/>
        <w:jc w:val="both"/>
        <w:rPr>
          <w:rFonts w:asciiTheme="majorBidi" w:hAnsiTheme="majorBidi" w:cstheme="majorBidi"/>
          <w:sz w:val="24"/>
          <w:szCs w:val="24"/>
        </w:rPr>
      </w:pPr>
      <w:r w:rsidRPr="00C53C34">
        <w:rPr>
          <w:rFonts w:asciiTheme="majorBidi" w:hAnsiTheme="majorBidi" w:cstheme="majorBidi"/>
          <w:sz w:val="24"/>
          <w:szCs w:val="24"/>
        </w:rPr>
        <w:t xml:space="preserve">b. Establishing responsibility includes the authorization and approval of transactions. </w:t>
      </w:r>
    </w:p>
    <w:p w:rsidR="00C53C34" w:rsidRDefault="00C53C34" w:rsidP="00C53C34">
      <w:pPr>
        <w:keepNext/>
        <w:keepLines/>
        <w:widowControl w:val="0"/>
        <w:autoSpaceDE w:val="0"/>
        <w:autoSpaceDN w:val="0"/>
        <w:adjustRightInd w:val="0"/>
        <w:spacing w:before="319" w:after="100" w:afterAutospacing="1"/>
        <w:ind w:left="1440" w:firstLine="720"/>
        <w:jc w:val="both"/>
        <w:rPr>
          <w:rFonts w:asciiTheme="majorBidi" w:hAnsiTheme="majorBidi" w:cstheme="majorBidi"/>
          <w:sz w:val="24"/>
          <w:szCs w:val="24"/>
        </w:rPr>
      </w:pPr>
      <w:r w:rsidRPr="00C53C34">
        <w:rPr>
          <w:rFonts w:asciiTheme="majorBidi" w:hAnsiTheme="majorBidi" w:cstheme="majorBidi"/>
          <w:sz w:val="24"/>
          <w:szCs w:val="24"/>
        </w:rPr>
        <w:t xml:space="preserve">2. Segregation of Duties: Segregation of duties is indispensable in a system of internal control. </w:t>
      </w:r>
    </w:p>
    <w:p w:rsidR="00C53C34" w:rsidRDefault="00C53C34" w:rsidP="00C53C34">
      <w:pPr>
        <w:keepNext/>
        <w:keepLines/>
        <w:widowControl w:val="0"/>
        <w:autoSpaceDE w:val="0"/>
        <w:autoSpaceDN w:val="0"/>
        <w:adjustRightInd w:val="0"/>
        <w:spacing w:before="319" w:after="100" w:afterAutospacing="1"/>
        <w:ind w:left="2160" w:firstLine="720"/>
        <w:jc w:val="both"/>
        <w:rPr>
          <w:rFonts w:asciiTheme="majorBidi" w:hAnsiTheme="majorBidi" w:cstheme="majorBidi"/>
          <w:sz w:val="24"/>
          <w:szCs w:val="24"/>
        </w:rPr>
      </w:pPr>
      <w:r w:rsidRPr="00C53C34">
        <w:rPr>
          <w:rFonts w:asciiTheme="majorBidi" w:hAnsiTheme="majorBidi" w:cstheme="majorBidi"/>
          <w:sz w:val="24"/>
          <w:szCs w:val="24"/>
        </w:rPr>
        <w:t xml:space="preserve">a. The rationale for segregation of duties is that the work of one employee should, without a duplication of effort, provide a reliable basis for evaluating the work of another employee. </w:t>
      </w:r>
    </w:p>
    <w:p w:rsidR="00C53C34" w:rsidRDefault="00C53C34" w:rsidP="00C53C34">
      <w:pPr>
        <w:keepNext/>
        <w:keepLines/>
        <w:widowControl w:val="0"/>
        <w:autoSpaceDE w:val="0"/>
        <w:autoSpaceDN w:val="0"/>
        <w:adjustRightInd w:val="0"/>
        <w:spacing w:before="319" w:after="100" w:afterAutospacing="1"/>
        <w:ind w:left="2880" w:firstLine="720"/>
        <w:jc w:val="both"/>
        <w:rPr>
          <w:rFonts w:asciiTheme="majorBidi" w:hAnsiTheme="majorBidi" w:cstheme="majorBidi"/>
          <w:sz w:val="24"/>
          <w:szCs w:val="24"/>
        </w:rPr>
      </w:pPr>
      <w:r w:rsidRPr="00C53C34">
        <w:rPr>
          <w:rFonts w:asciiTheme="majorBidi" w:hAnsiTheme="majorBidi" w:cstheme="majorBidi"/>
          <w:sz w:val="24"/>
          <w:szCs w:val="24"/>
        </w:rPr>
        <w:t xml:space="preserve">i. There are two common applications of this principle: </w:t>
      </w:r>
    </w:p>
    <w:p w:rsidR="00C53C34" w:rsidRDefault="00C53C34" w:rsidP="00C53C34">
      <w:pPr>
        <w:keepNext/>
        <w:keepLines/>
        <w:widowControl w:val="0"/>
        <w:autoSpaceDE w:val="0"/>
        <w:autoSpaceDN w:val="0"/>
        <w:adjustRightInd w:val="0"/>
        <w:spacing w:before="319" w:after="100" w:afterAutospacing="1"/>
        <w:ind w:left="2880" w:firstLine="720"/>
        <w:jc w:val="both"/>
        <w:rPr>
          <w:rFonts w:asciiTheme="majorBidi" w:hAnsiTheme="majorBidi" w:cstheme="majorBidi"/>
          <w:sz w:val="24"/>
          <w:szCs w:val="24"/>
        </w:rPr>
      </w:pPr>
      <w:r w:rsidRPr="00C53C34">
        <w:rPr>
          <w:rFonts w:asciiTheme="majorBidi" w:hAnsiTheme="majorBidi" w:cstheme="majorBidi"/>
          <w:sz w:val="24"/>
          <w:szCs w:val="24"/>
        </w:rPr>
        <w:lastRenderedPageBreak/>
        <w:t xml:space="preserve">1. The responsibility for related activities should be assigned to different individuals. </w:t>
      </w:r>
    </w:p>
    <w:p w:rsidR="00C53C34" w:rsidRPr="00C53C34" w:rsidRDefault="00C53C34" w:rsidP="00C53C34">
      <w:pPr>
        <w:keepNext/>
        <w:keepLines/>
        <w:widowControl w:val="0"/>
        <w:autoSpaceDE w:val="0"/>
        <w:autoSpaceDN w:val="0"/>
        <w:adjustRightInd w:val="0"/>
        <w:spacing w:before="319" w:after="100" w:afterAutospacing="1"/>
        <w:ind w:left="2880" w:firstLine="720"/>
        <w:jc w:val="both"/>
        <w:rPr>
          <w:rFonts w:asciiTheme="majorBidi" w:hAnsiTheme="majorBidi" w:cstheme="majorBidi"/>
          <w:sz w:val="24"/>
          <w:szCs w:val="24"/>
        </w:rPr>
      </w:pPr>
      <w:r w:rsidRPr="00C53C34">
        <w:rPr>
          <w:rFonts w:asciiTheme="majorBidi" w:hAnsiTheme="majorBidi" w:cstheme="majorBidi"/>
          <w:sz w:val="24"/>
          <w:szCs w:val="24"/>
        </w:rPr>
        <w:t>2. The responsibility for record keeping for an asset should be separate from the physical custody of an asset.</w:t>
      </w:r>
    </w:p>
    <w:p w:rsidR="00C53C34" w:rsidRDefault="00C53C34" w:rsidP="00C53C34">
      <w:pPr>
        <w:jc w:val="center"/>
        <w:rPr>
          <w:b/>
          <w:bCs/>
        </w:rPr>
      </w:pPr>
      <w:r>
        <w:rPr>
          <w:b/>
          <w:bCs/>
        </w:rPr>
        <w:t>------------------------------------------------------------------------------------------------------------------</w:t>
      </w:r>
    </w:p>
    <w:p w:rsidR="00C53C34" w:rsidRDefault="00C53C34" w:rsidP="00C53C34">
      <w:pPr>
        <w:rPr>
          <w:rFonts w:asciiTheme="majorBidi" w:hAnsiTheme="majorBidi" w:cstheme="majorBidi"/>
          <w:b/>
          <w:bCs/>
          <w:sz w:val="24"/>
          <w:szCs w:val="24"/>
        </w:rPr>
      </w:pPr>
      <w:r w:rsidRPr="00206D83">
        <w:rPr>
          <w:rFonts w:asciiTheme="majorBidi" w:hAnsiTheme="majorBidi" w:cstheme="majorBidi"/>
          <w:b/>
          <w:bCs/>
          <w:sz w:val="24"/>
          <w:szCs w:val="24"/>
        </w:rPr>
        <w:t xml:space="preserve">Answering </w:t>
      </w:r>
      <w:r>
        <w:rPr>
          <w:rFonts w:asciiTheme="majorBidi" w:hAnsiTheme="majorBidi" w:cstheme="majorBidi"/>
          <w:b/>
          <w:bCs/>
          <w:sz w:val="24"/>
          <w:szCs w:val="24"/>
        </w:rPr>
        <w:t>short</w:t>
      </w:r>
      <w:r w:rsidRPr="004107FC">
        <w:rPr>
          <w:rFonts w:asciiTheme="majorBidi" w:hAnsiTheme="majorBidi" w:cstheme="majorBidi"/>
          <w:b/>
          <w:bCs/>
          <w:sz w:val="24"/>
          <w:szCs w:val="24"/>
        </w:rPr>
        <w:t xml:space="preserve"> Questions</w:t>
      </w:r>
    </w:p>
    <w:p w:rsidR="00C53C34" w:rsidRDefault="00C53C34" w:rsidP="00C53C34">
      <w:pPr>
        <w:rPr>
          <w:rFonts w:asciiTheme="majorBidi" w:hAnsiTheme="majorBidi" w:cstheme="majorBidi"/>
          <w:sz w:val="24"/>
          <w:szCs w:val="24"/>
        </w:rPr>
      </w:pPr>
      <w:r w:rsidRPr="00C53C34">
        <w:rPr>
          <w:rFonts w:asciiTheme="majorBidi" w:hAnsiTheme="majorBidi" w:cstheme="majorBidi"/>
          <w:sz w:val="24"/>
          <w:szCs w:val="24"/>
        </w:rPr>
        <w:t>A.1.</w:t>
      </w:r>
      <w:r w:rsidR="00181855">
        <w:rPr>
          <w:rFonts w:asciiTheme="majorBidi" w:hAnsiTheme="majorBidi" w:cstheme="majorBidi"/>
          <w:sz w:val="24"/>
          <w:szCs w:val="24"/>
        </w:rPr>
        <w:t>1</w:t>
      </w:r>
    </w:p>
    <w:tbl>
      <w:tblPr>
        <w:tblpPr w:leftFromText="180" w:rightFromText="180" w:vertAnchor="text" w:horzAnchor="margin" w:tblpXSpec="center"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1116"/>
        <w:gridCol w:w="1116"/>
        <w:gridCol w:w="1171"/>
      </w:tblGrid>
      <w:tr w:rsidR="00C53C34" w:rsidRPr="00AA6358" w:rsidTr="00C53C34">
        <w:tc>
          <w:tcPr>
            <w:tcW w:w="3403" w:type="dxa"/>
          </w:tcPr>
          <w:p w:rsidR="00C53C34" w:rsidRPr="00AA6358" w:rsidRDefault="00C53C34" w:rsidP="00C53C34">
            <w:pPr>
              <w:rPr>
                <w:rFonts w:asciiTheme="majorBidi" w:hAnsiTheme="majorBidi" w:cstheme="majorBidi"/>
                <w:sz w:val="24"/>
                <w:szCs w:val="24"/>
              </w:rPr>
            </w:pPr>
          </w:p>
        </w:tc>
        <w:tc>
          <w:tcPr>
            <w:tcW w:w="1116" w:type="dxa"/>
          </w:tcPr>
          <w:p w:rsidR="00C53C34" w:rsidRPr="00AA6358" w:rsidRDefault="00C53C34" w:rsidP="00C53C34">
            <w:pPr>
              <w:jc w:val="center"/>
              <w:rPr>
                <w:rFonts w:asciiTheme="majorBidi" w:hAnsiTheme="majorBidi" w:cstheme="majorBidi"/>
                <w:sz w:val="24"/>
                <w:szCs w:val="24"/>
                <w:u w:val="single"/>
              </w:rPr>
            </w:pPr>
            <w:r w:rsidRPr="00AA6358">
              <w:rPr>
                <w:rFonts w:asciiTheme="majorBidi" w:hAnsiTheme="majorBidi" w:cstheme="majorBidi"/>
                <w:sz w:val="24"/>
                <w:szCs w:val="24"/>
                <w:u w:val="single"/>
              </w:rPr>
              <w:t>Year 1</w:t>
            </w:r>
          </w:p>
        </w:tc>
        <w:tc>
          <w:tcPr>
            <w:tcW w:w="1116" w:type="dxa"/>
          </w:tcPr>
          <w:p w:rsidR="00C53C34" w:rsidRPr="00AA6358" w:rsidRDefault="00C53C34" w:rsidP="00C53C34">
            <w:pPr>
              <w:jc w:val="center"/>
              <w:rPr>
                <w:rFonts w:asciiTheme="majorBidi" w:hAnsiTheme="majorBidi" w:cstheme="majorBidi"/>
                <w:sz w:val="24"/>
                <w:szCs w:val="24"/>
                <w:u w:val="single"/>
              </w:rPr>
            </w:pPr>
            <w:r w:rsidRPr="00AA6358">
              <w:rPr>
                <w:rFonts w:asciiTheme="majorBidi" w:hAnsiTheme="majorBidi" w:cstheme="majorBidi"/>
                <w:sz w:val="24"/>
                <w:szCs w:val="24"/>
                <w:u w:val="single"/>
              </w:rPr>
              <w:t>Year 2</w:t>
            </w:r>
          </w:p>
        </w:tc>
        <w:tc>
          <w:tcPr>
            <w:tcW w:w="1171" w:type="dxa"/>
          </w:tcPr>
          <w:p w:rsidR="00C53C34" w:rsidRPr="00AA6358" w:rsidRDefault="00C53C34" w:rsidP="00C53C34">
            <w:pPr>
              <w:jc w:val="center"/>
              <w:rPr>
                <w:rFonts w:asciiTheme="majorBidi" w:hAnsiTheme="majorBidi" w:cstheme="majorBidi"/>
                <w:sz w:val="24"/>
                <w:szCs w:val="24"/>
                <w:u w:val="single"/>
              </w:rPr>
            </w:pPr>
            <w:r w:rsidRPr="00AA6358">
              <w:rPr>
                <w:rFonts w:asciiTheme="majorBidi" w:hAnsiTheme="majorBidi" w:cstheme="majorBidi"/>
                <w:sz w:val="24"/>
                <w:szCs w:val="24"/>
                <w:u w:val="single"/>
              </w:rPr>
              <w:t>Year 3</w:t>
            </w:r>
          </w:p>
        </w:tc>
      </w:tr>
      <w:tr w:rsidR="00C53C34" w:rsidRPr="00AA6358" w:rsidTr="00C53C34">
        <w:tc>
          <w:tcPr>
            <w:tcW w:w="3403" w:type="dxa"/>
          </w:tcPr>
          <w:p w:rsidR="00C53C34" w:rsidRPr="00AA6358" w:rsidRDefault="00C53C34" w:rsidP="00C53C34">
            <w:pPr>
              <w:rPr>
                <w:rFonts w:asciiTheme="majorBidi" w:hAnsiTheme="majorBidi" w:cstheme="majorBidi"/>
                <w:sz w:val="24"/>
                <w:szCs w:val="24"/>
              </w:rPr>
            </w:pPr>
            <w:r w:rsidRPr="00AA6358">
              <w:rPr>
                <w:rFonts w:asciiTheme="majorBidi" w:hAnsiTheme="majorBidi" w:cstheme="majorBidi"/>
                <w:sz w:val="24"/>
                <w:szCs w:val="24"/>
              </w:rPr>
              <w:t>Cost of goods sold</w:t>
            </w:r>
          </w:p>
        </w:tc>
        <w:tc>
          <w:tcPr>
            <w:tcW w:w="1116" w:type="dxa"/>
          </w:tcPr>
          <w:p w:rsidR="00C53C34" w:rsidRPr="00AA6358" w:rsidRDefault="00C53C34" w:rsidP="00C53C34">
            <w:pPr>
              <w:jc w:val="right"/>
              <w:rPr>
                <w:rFonts w:asciiTheme="majorBidi" w:hAnsiTheme="majorBidi" w:cstheme="majorBidi"/>
                <w:sz w:val="24"/>
                <w:szCs w:val="24"/>
              </w:rPr>
            </w:pPr>
            <w:r w:rsidRPr="00AA6358">
              <w:rPr>
                <w:rFonts w:asciiTheme="majorBidi" w:hAnsiTheme="majorBidi" w:cstheme="majorBidi"/>
                <w:sz w:val="24"/>
                <w:szCs w:val="24"/>
              </w:rPr>
              <w:t>$347,600</w:t>
            </w:r>
          </w:p>
        </w:tc>
        <w:tc>
          <w:tcPr>
            <w:tcW w:w="1116" w:type="dxa"/>
          </w:tcPr>
          <w:p w:rsidR="00C53C34" w:rsidRPr="00AA6358" w:rsidRDefault="00C53C34" w:rsidP="00C53C34">
            <w:pPr>
              <w:jc w:val="right"/>
              <w:rPr>
                <w:rFonts w:asciiTheme="majorBidi" w:hAnsiTheme="majorBidi" w:cstheme="majorBidi"/>
                <w:sz w:val="24"/>
                <w:szCs w:val="24"/>
              </w:rPr>
            </w:pPr>
            <w:r w:rsidRPr="00AA6358">
              <w:rPr>
                <w:rFonts w:asciiTheme="majorBidi" w:hAnsiTheme="majorBidi" w:cstheme="majorBidi"/>
                <w:sz w:val="24"/>
                <w:szCs w:val="24"/>
              </w:rPr>
              <w:t>$379,650</w:t>
            </w:r>
          </w:p>
        </w:tc>
        <w:tc>
          <w:tcPr>
            <w:tcW w:w="1171" w:type="dxa"/>
          </w:tcPr>
          <w:p w:rsidR="00C53C34" w:rsidRPr="00AA6358" w:rsidRDefault="00C53C34" w:rsidP="00C53C34">
            <w:pPr>
              <w:jc w:val="right"/>
              <w:rPr>
                <w:rFonts w:asciiTheme="majorBidi" w:hAnsiTheme="majorBidi" w:cstheme="majorBidi"/>
                <w:sz w:val="24"/>
                <w:szCs w:val="24"/>
              </w:rPr>
            </w:pPr>
            <w:r w:rsidRPr="00AA6358">
              <w:rPr>
                <w:rFonts w:asciiTheme="majorBidi" w:hAnsiTheme="majorBidi" w:cstheme="majorBidi"/>
                <w:sz w:val="24"/>
                <w:szCs w:val="24"/>
              </w:rPr>
              <w:t>$443,900</w:t>
            </w:r>
          </w:p>
        </w:tc>
      </w:tr>
      <w:tr w:rsidR="00C53C34" w:rsidRPr="00AA6358" w:rsidTr="00C53C34">
        <w:tc>
          <w:tcPr>
            <w:tcW w:w="3403" w:type="dxa"/>
          </w:tcPr>
          <w:p w:rsidR="00C53C34" w:rsidRPr="00AA6358" w:rsidRDefault="00C53C34" w:rsidP="00C53C34">
            <w:pPr>
              <w:rPr>
                <w:rFonts w:asciiTheme="majorBidi" w:hAnsiTheme="majorBidi" w:cstheme="majorBidi"/>
                <w:sz w:val="24"/>
                <w:szCs w:val="24"/>
              </w:rPr>
            </w:pPr>
            <w:r w:rsidRPr="00AA6358">
              <w:rPr>
                <w:rFonts w:asciiTheme="majorBidi" w:hAnsiTheme="majorBidi" w:cstheme="majorBidi"/>
                <w:sz w:val="24"/>
                <w:szCs w:val="24"/>
              </w:rPr>
              <w:t>Average inventory</w:t>
            </w:r>
          </w:p>
        </w:tc>
        <w:tc>
          <w:tcPr>
            <w:tcW w:w="1116" w:type="dxa"/>
          </w:tcPr>
          <w:p w:rsidR="00C53C34" w:rsidRPr="00AA6358" w:rsidRDefault="00C53C34" w:rsidP="00C53C34">
            <w:pPr>
              <w:jc w:val="right"/>
              <w:rPr>
                <w:rFonts w:asciiTheme="majorBidi" w:hAnsiTheme="majorBidi" w:cstheme="majorBidi"/>
                <w:sz w:val="24"/>
                <w:szCs w:val="24"/>
              </w:rPr>
            </w:pPr>
            <w:r w:rsidRPr="00AA6358">
              <w:rPr>
                <w:rFonts w:asciiTheme="majorBidi" w:hAnsiTheme="majorBidi" w:cstheme="majorBidi"/>
                <w:sz w:val="24"/>
                <w:szCs w:val="24"/>
              </w:rPr>
              <w:t>85,000</w:t>
            </w:r>
          </w:p>
        </w:tc>
        <w:tc>
          <w:tcPr>
            <w:tcW w:w="1116" w:type="dxa"/>
          </w:tcPr>
          <w:p w:rsidR="00C53C34" w:rsidRPr="00AA6358" w:rsidRDefault="00C53C34" w:rsidP="00C53C34">
            <w:pPr>
              <w:jc w:val="right"/>
              <w:rPr>
                <w:rFonts w:asciiTheme="majorBidi" w:hAnsiTheme="majorBidi" w:cstheme="majorBidi"/>
                <w:sz w:val="24"/>
                <w:szCs w:val="24"/>
              </w:rPr>
            </w:pPr>
            <w:r w:rsidRPr="00AA6358">
              <w:rPr>
                <w:rFonts w:asciiTheme="majorBidi" w:hAnsiTheme="majorBidi" w:cstheme="majorBidi"/>
                <w:sz w:val="24"/>
                <w:szCs w:val="24"/>
              </w:rPr>
              <w:t>91,050</w:t>
            </w:r>
          </w:p>
        </w:tc>
        <w:tc>
          <w:tcPr>
            <w:tcW w:w="1171" w:type="dxa"/>
          </w:tcPr>
          <w:p w:rsidR="00C53C34" w:rsidRPr="00AA6358" w:rsidRDefault="00C53C34" w:rsidP="00C53C34">
            <w:pPr>
              <w:jc w:val="right"/>
              <w:rPr>
                <w:rFonts w:asciiTheme="majorBidi" w:hAnsiTheme="majorBidi" w:cstheme="majorBidi"/>
                <w:sz w:val="24"/>
                <w:szCs w:val="24"/>
              </w:rPr>
            </w:pPr>
            <w:r w:rsidRPr="00AA6358">
              <w:rPr>
                <w:rFonts w:asciiTheme="majorBidi" w:hAnsiTheme="majorBidi" w:cstheme="majorBidi"/>
                <w:sz w:val="24"/>
                <w:szCs w:val="24"/>
              </w:rPr>
              <w:t>98,350</w:t>
            </w:r>
          </w:p>
        </w:tc>
      </w:tr>
      <w:tr w:rsidR="00181855" w:rsidRPr="00AA6358" w:rsidTr="00C53C34">
        <w:tc>
          <w:tcPr>
            <w:tcW w:w="3403" w:type="dxa"/>
          </w:tcPr>
          <w:p w:rsidR="00181855" w:rsidRPr="00AA6358" w:rsidRDefault="00181855" w:rsidP="00C53C34">
            <w:pPr>
              <w:rPr>
                <w:rFonts w:asciiTheme="majorBidi" w:hAnsiTheme="majorBidi" w:cstheme="majorBidi"/>
                <w:sz w:val="24"/>
                <w:szCs w:val="24"/>
              </w:rPr>
            </w:pPr>
          </w:p>
        </w:tc>
        <w:tc>
          <w:tcPr>
            <w:tcW w:w="1116" w:type="dxa"/>
          </w:tcPr>
          <w:p w:rsidR="00181855" w:rsidRPr="00AA6358" w:rsidRDefault="00181855" w:rsidP="00C53C34">
            <w:pPr>
              <w:jc w:val="right"/>
              <w:rPr>
                <w:rFonts w:asciiTheme="majorBidi" w:hAnsiTheme="majorBidi" w:cstheme="majorBidi"/>
                <w:sz w:val="24"/>
                <w:szCs w:val="24"/>
              </w:rPr>
            </w:pPr>
            <w:r w:rsidRPr="00181855">
              <w:rPr>
                <w:rFonts w:asciiTheme="majorBidi" w:hAnsiTheme="majorBidi" w:cstheme="majorBidi"/>
                <w:sz w:val="24"/>
                <w:szCs w:val="24"/>
              </w:rPr>
              <w:t>4.09</w:t>
            </w:r>
          </w:p>
        </w:tc>
        <w:tc>
          <w:tcPr>
            <w:tcW w:w="1116" w:type="dxa"/>
          </w:tcPr>
          <w:p w:rsidR="00181855" w:rsidRPr="00AA6358" w:rsidRDefault="00181855" w:rsidP="00C53C34">
            <w:pPr>
              <w:jc w:val="right"/>
              <w:rPr>
                <w:rFonts w:asciiTheme="majorBidi" w:hAnsiTheme="majorBidi" w:cstheme="majorBidi"/>
                <w:sz w:val="24"/>
                <w:szCs w:val="24"/>
              </w:rPr>
            </w:pPr>
            <w:r w:rsidRPr="00181855">
              <w:rPr>
                <w:rFonts w:asciiTheme="majorBidi" w:hAnsiTheme="majorBidi" w:cstheme="majorBidi"/>
                <w:sz w:val="24"/>
                <w:szCs w:val="24"/>
              </w:rPr>
              <w:t>4.17</w:t>
            </w:r>
          </w:p>
        </w:tc>
        <w:tc>
          <w:tcPr>
            <w:tcW w:w="1171" w:type="dxa"/>
          </w:tcPr>
          <w:p w:rsidR="00181855" w:rsidRPr="00AA6358" w:rsidRDefault="00181855" w:rsidP="00C53C34">
            <w:pPr>
              <w:jc w:val="right"/>
              <w:rPr>
                <w:rFonts w:asciiTheme="majorBidi" w:hAnsiTheme="majorBidi" w:cstheme="majorBidi"/>
                <w:sz w:val="24"/>
                <w:szCs w:val="24"/>
              </w:rPr>
            </w:pPr>
            <w:r w:rsidRPr="00181855">
              <w:rPr>
                <w:rFonts w:asciiTheme="majorBidi" w:hAnsiTheme="majorBidi" w:cstheme="majorBidi"/>
                <w:sz w:val="24"/>
                <w:szCs w:val="24"/>
              </w:rPr>
              <w:t>4.51</w:t>
            </w:r>
          </w:p>
        </w:tc>
      </w:tr>
    </w:tbl>
    <w:p w:rsidR="00C53C34" w:rsidRDefault="00C53C34" w:rsidP="00C53C34">
      <w:pPr>
        <w:rPr>
          <w:rFonts w:asciiTheme="majorBidi" w:hAnsiTheme="majorBidi" w:cstheme="majorBidi"/>
          <w:b/>
          <w:bCs/>
          <w:sz w:val="24"/>
          <w:szCs w:val="24"/>
        </w:rPr>
      </w:pPr>
    </w:p>
    <w:p w:rsidR="00C53C34" w:rsidRPr="00AA6358" w:rsidRDefault="00C53C34" w:rsidP="00C53C34">
      <w:pPr>
        <w:keepNext/>
        <w:keepLines/>
        <w:widowControl w:val="0"/>
        <w:autoSpaceDE w:val="0"/>
        <w:autoSpaceDN w:val="0"/>
        <w:adjustRightInd w:val="0"/>
        <w:spacing w:before="319" w:after="100" w:afterAutospacing="1"/>
        <w:jc w:val="both"/>
        <w:rPr>
          <w:rFonts w:asciiTheme="majorBidi" w:hAnsiTheme="majorBidi" w:cstheme="majorBidi"/>
          <w:sz w:val="24"/>
          <w:szCs w:val="24"/>
        </w:rPr>
      </w:pPr>
      <w:r>
        <w:rPr>
          <w:rFonts w:asciiTheme="majorBidi" w:hAnsiTheme="majorBidi" w:cstheme="majorBidi"/>
          <w:sz w:val="24"/>
          <w:szCs w:val="24"/>
        </w:rPr>
        <w:br/>
      </w:r>
    </w:p>
    <w:p w:rsidR="00C53C34" w:rsidRDefault="00C53C34" w:rsidP="00C53C34">
      <w:pPr>
        <w:rPr>
          <w:rFonts w:asciiTheme="majorBidi" w:hAnsiTheme="majorBidi" w:cstheme="majorBidi"/>
          <w:b/>
          <w:bCs/>
          <w:sz w:val="24"/>
          <w:szCs w:val="24"/>
        </w:rPr>
      </w:pPr>
      <w:r w:rsidRPr="00AA6358">
        <w:rPr>
          <w:rFonts w:asciiTheme="majorBidi" w:hAnsiTheme="majorBidi" w:cstheme="majorBidi"/>
          <w:sz w:val="24"/>
          <w:szCs w:val="24"/>
        </w:rPr>
        <w:t> </w:t>
      </w:r>
      <w:r w:rsidRPr="00AA6358">
        <w:rPr>
          <w:rFonts w:asciiTheme="majorBidi" w:hAnsiTheme="majorBidi" w:cstheme="majorBidi"/>
          <w:sz w:val="24"/>
          <w:szCs w:val="24"/>
        </w:rPr>
        <w:br/>
      </w:r>
    </w:p>
    <w:p w:rsidR="00C53C34" w:rsidRDefault="00C53C34" w:rsidP="00C53C34">
      <w:pPr>
        <w:rPr>
          <w:rFonts w:asciiTheme="majorBidi" w:hAnsiTheme="majorBidi" w:cstheme="majorBidi"/>
          <w:b/>
          <w:bCs/>
          <w:sz w:val="24"/>
          <w:szCs w:val="24"/>
        </w:rPr>
      </w:pPr>
    </w:p>
    <w:p w:rsidR="00181855" w:rsidRDefault="00181855" w:rsidP="00181855">
      <w:pPr>
        <w:rPr>
          <w:rFonts w:asciiTheme="majorBidi" w:hAnsiTheme="majorBidi" w:cstheme="majorBidi"/>
          <w:sz w:val="24"/>
          <w:szCs w:val="24"/>
        </w:rPr>
      </w:pPr>
      <w:r w:rsidRPr="00C53C34">
        <w:rPr>
          <w:rFonts w:asciiTheme="majorBidi" w:hAnsiTheme="majorBidi" w:cstheme="majorBidi"/>
          <w:sz w:val="24"/>
          <w:szCs w:val="24"/>
        </w:rPr>
        <w:t>A.1.</w:t>
      </w:r>
      <w:r>
        <w:rPr>
          <w:rFonts w:asciiTheme="majorBidi" w:hAnsiTheme="majorBidi" w:cstheme="majorBidi"/>
          <w:sz w:val="24"/>
          <w:szCs w:val="24"/>
        </w:rPr>
        <w:t>2</w:t>
      </w:r>
    </w:p>
    <w:p w:rsidR="00181855" w:rsidRPr="00181855" w:rsidRDefault="00181855" w:rsidP="00181855">
      <w:pPr>
        <w:keepNext/>
        <w:keepLines/>
        <w:widowControl w:val="0"/>
        <w:autoSpaceDE w:val="0"/>
        <w:autoSpaceDN w:val="0"/>
        <w:adjustRightInd w:val="0"/>
        <w:spacing w:before="319" w:after="100" w:afterAutospacing="1"/>
        <w:jc w:val="both"/>
        <w:rPr>
          <w:rFonts w:asciiTheme="majorBidi" w:hAnsiTheme="majorBidi" w:cstheme="majorBidi"/>
          <w:sz w:val="24"/>
          <w:szCs w:val="24"/>
        </w:rPr>
      </w:pPr>
      <w:r w:rsidRPr="00181855">
        <w:rPr>
          <w:rFonts w:asciiTheme="majorBidi" w:hAnsiTheme="majorBidi" w:cstheme="majorBidi"/>
          <w:sz w:val="24"/>
          <w:szCs w:val="24"/>
        </w:rPr>
        <w:t>The company’s efficiency in managing its inventory is increasing as its sales increase. This is a positive reflection on inventory management</w:t>
      </w:r>
    </w:p>
    <w:p w:rsidR="00181855" w:rsidRDefault="00181855" w:rsidP="00181855">
      <w:pPr>
        <w:jc w:val="center"/>
        <w:rPr>
          <w:b/>
          <w:bCs/>
        </w:rPr>
      </w:pPr>
      <w:r>
        <w:rPr>
          <w:b/>
          <w:bCs/>
        </w:rPr>
        <w:t>------------------------------------------------------------------------------------------------------------------</w:t>
      </w:r>
    </w:p>
    <w:p w:rsidR="00DE78C9" w:rsidRDefault="00181855" w:rsidP="00D017FD">
      <w:pPr>
        <w:keepNext/>
        <w:keepLines/>
        <w:widowControl w:val="0"/>
        <w:autoSpaceDE w:val="0"/>
        <w:autoSpaceDN w:val="0"/>
        <w:adjustRightInd w:val="0"/>
        <w:spacing w:before="319" w:after="100" w:afterAutospacing="1"/>
        <w:rPr>
          <w:rFonts w:asciiTheme="majorBidi" w:hAnsiTheme="majorBidi" w:cstheme="majorBidi"/>
          <w:sz w:val="24"/>
          <w:szCs w:val="24"/>
        </w:rPr>
      </w:pPr>
      <w:r>
        <w:rPr>
          <w:rFonts w:asciiTheme="majorBidi" w:hAnsiTheme="majorBidi" w:cstheme="majorBidi"/>
          <w:sz w:val="24"/>
          <w:szCs w:val="24"/>
        </w:rPr>
        <w:t>A.2.</w:t>
      </w:r>
    </w:p>
    <w:tbl>
      <w:tblPr>
        <w:tblW w:w="0" w:type="auto"/>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960"/>
      </w:tblGrid>
      <w:tr w:rsidR="00DE78C9" w:rsidRPr="00AA6358" w:rsidTr="00DE78C9">
        <w:tc>
          <w:tcPr>
            <w:tcW w:w="1908" w:type="dxa"/>
          </w:tcPr>
          <w:p w:rsidR="00DE78C9" w:rsidRPr="00AA6358" w:rsidRDefault="00DE78C9" w:rsidP="0039358E">
            <w:pPr>
              <w:rPr>
                <w:rFonts w:asciiTheme="majorBidi" w:hAnsiTheme="majorBidi" w:cstheme="majorBidi"/>
                <w:sz w:val="24"/>
                <w:szCs w:val="24"/>
              </w:rPr>
            </w:pPr>
            <w:r w:rsidRPr="00AA6358">
              <w:rPr>
                <w:rFonts w:asciiTheme="majorBidi" w:hAnsiTheme="majorBidi" w:cstheme="majorBidi"/>
                <w:sz w:val="24"/>
                <w:szCs w:val="24"/>
              </w:rPr>
              <w:t>March 16:</w:t>
            </w:r>
          </w:p>
        </w:tc>
        <w:tc>
          <w:tcPr>
            <w:tcW w:w="3960" w:type="dxa"/>
          </w:tcPr>
          <w:p w:rsidR="00DE78C9" w:rsidRPr="00AA6358" w:rsidRDefault="00DE78C9" w:rsidP="0039358E">
            <w:pPr>
              <w:rPr>
                <w:rFonts w:asciiTheme="majorBidi" w:hAnsiTheme="majorBidi" w:cstheme="majorBidi"/>
                <w:sz w:val="24"/>
                <w:szCs w:val="24"/>
              </w:rPr>
            </w:pPr>
            <w:r w:rsidRPr="00D017FD">
              <w:rPr>
                <w:rFonts w:asciiTheme="majorBidi" w:hAnsiTheme="majorBidi" w:cstheme="majorBidi"/>
                <w:sz w:val="24"/>
                <w:szCs w:val="24"/>
              </w:rPr>
              <w:t>Cash ($16 x 40) 640</w:t>
            </w:r>
          </w:p>
        </w:tc>
      </w:tr>
      <w:tr w:rsidR="00DE78C9" w:rsidRPr="00AA6358" w:rsidTr="00DE78C9">
        <w:tc>
          <w:tcPr>
            <w:tcW w:w="1908" w:type="dxa"/>
          </w:tcPr>
          <w:p w:rsidR="00DE78C9" w:rsidRPr="00AA6358" w:rsidRDefault="00DE78C9" w:rsidP="0039358E">
            <w:pPr>
              <w:rPr>
                <w:rFonts w:asciiTheme="majorBidi" w:hAnsiTheme="majorBidi" w:cstheme="majorBidi"/>
                <w:sz w:val="24"/>
                <w:szCs w:val="24"/>
              </w:rPr>
            </w:pPr>
          </w:p>
        </w:tc>
        <w:tc>
          <w:tcPr>
            <w:tcW w:w="3960" w:type="dxa"/>
          </w:tcPr>
          <w:p w:rsidR="00DE78C9" w:rsidRPr="00AA6358" w:rsidRDefault="00DE78C9" w:rsidP="0039358E">
            <w:pPr>
              <w:rPr>
                <w:rFonts w:asciiTheme="majorBidi" w:hAnsiTheme="majorBidi" w:cstheme="majorBidi"/>
                <w:sz w:val="24"/>
                <w:szCs w:val="24"/>
              </w:rPr>
            </w:pPr>
            <w:r w:rsidRPr="00D017FD">
              <w:rPr>
                <w:rFonts w:asciiTheme="majorBidi" w:hAnsiTheme="majorBidi" w:cstheme="majorBidi"/>
                <w:sz w:val="24"/>
                <w:szCs w:val="24"/>
              </w:rPr>
              <w:t>Sales 640</w:t>
            </w:r>
          </w:p>
        </w:tc>
      </w:tr>
      <w:tr w:rsidR="00DE78C9" w:rsidRPr="00AA6358" w:rsidTr="00DE78C9">
        <w:tc>
          <w:tcPr>
            <w:tcW w:w="1908" w:type="dxa"/>
          </w:tcPr>
          <w:p w:rsidR="00DE78C9" w:rsidRPr="00AA6358" w:rsidRDefault="00DE78C9" w:rsidP="0039358E">
            <w:pPr>
              <w:rPr>
                <w:rFonts w:asciiTheme="majorBidi" w:hAnsiTheme="majorBidi" w:cstheme="majorBidi"/>
                <w:sz w:val="24"/>
                <w:szCs w:val="24"/>
              </w:rPr>
            </w:pPr>
            <w:r w:rsidRPr="00AA6358">
              <w:rPr>
                <w:rFonts w:asciiTheme="majorBidi" w:hAnsiTheme="majorBidi" w:cstheme="majorBidi"/>
                <w:sz w:val="24"/>
                <w:szCs w:val="24"/>
              </w:rPr>
              <w:t>March 16:</w:t>
            </w:r>
          </w:p>
        </w:tc>
        <w:tc>
          <w:tcPr>
            <w:tcW w:w="3960" w:type="dxa"/>
          </w:tcPr>
          <w:p w:rsidR="00DE78C9" w:rsidRPr="00AA6358" w:rsidRDefault="00DE78C9" w:rsidP="0039358E">
            <w:pPr>
              <w:rPr>
                <w:rFonts w:asciiTheme="majorBidi" w:hAnsiTheme="majorBidi" w:cstheme="majorBidi"/>
                <w:sz w:val="24"/>
                <w:szCs w:val="24"/>
              </w:rPr>
            </w:pPr>
            <w:r w:rsidRPr="00D017FD">
              <w:rPr>
                <w:rFonts w:asciiTheme="majorBidi" w:hAnsiTheme="majorBidi" w:cstheme="majorBidi"/>
                <w:sz w:val="24"/>
                <w:szCs w:val="24"/>
              </w:rPr>
              <w:t>Cost of Goods Sold ($12 x 40) 480</w:t>
            </w:r>
          </w:p>
        </w:tc>
      </w:tr>
      <w:tr w:rsidR="00DE78C9" w:rsidRPr="00AA6358" w:rsidTr="00DE78C9">
        <w:tc>
          <w:tcPr>
            <w:tcW w:w="1908" w:type="dxa"/>
          </w:tcPr>
          <w:p w:rsidR="00DE78C9" w:rsidRPr="00AA6358" w:rsidRDefault="00DE78C9" w:rsidP="0039358E">
            <w:pPr>
              <w:rPr>
                <w:rFonts w:asciiTheme="majorBidi" w:hAnsiTheme="majorBidi" w:cstheme="majorBidi"/>
                <w:sz w:val="24"/>
                <w:szCs w:val="24"/>
              </w:rPr>
            </w:pPr>
          </w:p>
        </w:tc>
        <w:tc>
          <w:tcPr>
            <w:tcW w:w="3960" w:type="dxa"/>
          </w:tcPr>
          <w:p w:rsidR="00DE78C9" w:rsidRPr="00AA6358" w:rsidRDefault="00DE78C9" w:rsidP="0039358E">
            <w:pPr>
              <w:rPr>
                <w:rFonts w:asciiTheme="majorBidi" w:hAnsiTheme="majorBidi" w:cstheme="majorBidi"/>
                <w:sz w:val="24"/>
                <w:szCs w:val="24"/>
              </w:rPr>
            </w:pPr>
            <w:r w:rsidRPr="00D017FD">
              <w:rPr>
                <w:rFonts w:asciiTheme="majorBidi" w:hAnsiTheme="majorBidi" w:cstheme="majorBidi"/>
                <w:sz w:val="24"/>
                <w:szCs w:val="24"/>
              </w:rPr>
              <w:t>Merchandise Inventory 480</w:t>
            </w:r>
          </w:p>
        </w:tc>
      </w:tr>
    </w:tbl>
    <w:p w:rsidR="00DE78C9" w:rsidRDefault="00DE78C9" w:rsidP="00DE78C9">
      <w:pPr>
        <w:jc w:val="center"/>
        <w:rPr>
          <w:b/>
          <w:bCs/>
        </w:rPr>
      </w:pPr>
      <w:r>
        <w:rPr>
          <w:b/>
          <w:bCs/>
        </w:rPr>
        <w:t>------------------------------------------------------------------------------------------------------------------</w:t>
      </w:r>
    </w:p>
    <w:p w:rsidR="00DE78C9" w:rsidRDefault="00DE78C9" w:rsidP="00D017FD">
      <w:pPr>
        <w:keepNext/>
        <w:keepLines/>
        <w:widowControl w:val="0"/>
        <w:autoSpaceDE w:val="0"/>
        <w:autoSpaceDN w:val="0"/>
        <w:adjustRightInd w:val="0"/>
        <w:spacing w:before="319" w:after="100" w:afterAutospacing="1"/>
        <w:rPr>
          <w:rFonts w:asciiTheme="majorBidi" w:hAnsiTheme="majorBidi" w:cstheme="majorBidi"/>
          <w:sz w:val="24"/>
          <w:szCs w:val="24"/>
        </w:rPr>
      </w:pPr>
      <w:r>
        <w:rPr>
          <w:rFonts w:asciiTheme="majorBidi" w:hAnsiTheme="majorBidi" w:cstheme="majorBidi"/>
          <w:sz w:val="24"/>
          <w:szCs w:val="24"/>
        </w:rPr>
        <w:lastRenderedPageBreak/>
        <w:t>A.3.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DE78C9" w:rsidRPr="00AA6358" w:rsidTr="0039358E">
        <w:tc>
          <w:tcPr>
            <w:tcW w:w="3714" w:type="dxa"/>
            <w:gridSpan w:val="2"/>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Bank statement cash balance</w:t>
            </w: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p>
        </w:tc>
        <w:tc>
          <w:tcPr>
            <w:tcW w:w="3716" w:type="dxa"/>
            <w:gridSpan w:val="2"/>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Book balance of cash</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Add:</w:t>
            </w:r>
          </w:p>
        </w:tc>
        <w:tc>
          <w:tcPr>
            <w:tcW w:w="1857"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xml:space="preserve">( </w:t>
            </w:r>
            <w:r w:rsidRPr="00830D1F">
              <w:rPr>
                <w:rFonts w:asciiTheme="majorBidi" w:hAnsiTheme="majorBidi" w:cstheme="majorBidi"/>
                <w:b/>
                <w:bCs/>
                <w:sz w:val="24"/>
                <w:szCs w:val="24"/>
              </w:rPr>
              <w:t>D</w:t>
            </w:r>
            <w:r w:rsidRPr="00AA6358">
              <w:rPr>
                <w:rFonts w:asciiTheme="majorBidi" w:hAnsiTheme="majorBidi" w:cstheme="majorBidi"/>
                <w:sz w:val="24"/>
                <w:szCs w:val="24"/>
              </w:rPr>
              <w:t xml:space="preserve"> )</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Add:</w:t>
            </w: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xml:space="preserve">( </w:t>
            </w:r>
            <w:r w:rsidRPr="00830D1F">
              <w:rPr>
                <w:rFonts w:asciiTheme="majorBidi" w:hAnsiTheme="majorBidi" w:cstheme="majorBidi"/>
                <w:b/>
                <w:bCs/>
                <w:sz w:val="24"/>
                <w:szCs w:val="24"/>
              </w:rPr>
              <w:t>F</w:t>
            </w:r>
            <w:r w:rsidRPr="00AA6358">
              <w:rPr>
                <w:rFonts w:asciiTheme="majorBidi" w:hAnsiTheme="majorBidi" w:cstheme="majorBidi"/>
                <w:sz w:val="24"/>
                <w:szCs w:val="24"/>
              </w:rPr>
              <w:t xml:space="preserve"> )</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7"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7"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7"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Deduct:</w:t>
            </w:r>
          </w:p>
        </w:tc>
        <w:tc>
          <w:tcPr>
            <w:tcW w:w="1857"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xml:space="preserve">( </w:t>
            </w:r>
            <w:r w:rsidRPr="00830D1F">
              <w:rPr>
                <w:rFonts w:asciiTheme="majorBidi" w:hAnsiTheme="majorBidi" w:cstheme="majorBidi"/>
                <w:b/>
                <w:bCs/>
                <w:sz w:val="24"/>
                <w:szCs w:val="24"/>
              </w:rPr>
              <w:t>B</w:t>
            </w:r>
            <w:r w:rsidRPr="00AA6358">
              <w:rPr>
                <w:rFonts w:asciiTheme="majorBidi" w:hAnsiTheme="majorBidi" w:cstheme="majorBidi"/>
                <w:sz w:val="24"/>
                <w:szCs w:val="24"/>
              </w:rPr>
              <w:t xml:space="preserve"> )</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Deduct:</w:t>
            </w: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xml:space="preserve">( </w:t>
            </w:r>
            <w:r w:rsidRPr="00830D1F">
              <w:rPr>
                <w:rFonts w:asciiTheme="majorBidi" w:hAnsiTheme="majorBidi" w:cstheme="majorBidi"/>
                <w:b/>
                <w:bCs/>
                <w:sz w:val="24"/>
                <w:szCs w:val="24"/>
              </w:rPr>
              <w:t>A</w:t>
            </w:r>
            <w:r w:rsidRPr="00AA6358">
              <w:rPr>
                <w:rFonts w:asciiTheme="majorBidi" w:hAnsiTheme="majorBidi" w:cstheme="majorBidi"/>
                <w:sz w:val="24"/>
                <w:szCs w:val="24"/>
              </w:rPr>
              <w:t xml:space="preserve"> )</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7"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xml:space="preserve">( </w:t>
            </w:r>
            <w:r w:rsidRPr="00830D1F">
              <w:rPr>
                <w:rFonts w:asciiTheme="majorBidi" w:hAnsiTheme="majorBidi" w:cstheme="majorBidi"/>
                <w:b/>
                <w:bCs/>
                <w:sz w:val="24"/>
                <w:szCs w:val="24"/>
              </w:rPr>
              <w:t>G</w:t>
            </w:r>
            <w:r w:rsidRPr="00AA6358">
              <w:rPr>
                <w:rFonts w:asciiTheme="majorBidi" w:hAnsiTheme="majorBidi" w:cstheme="majorBidi"/>
                <w:sz w:val="24"/>
                <w:szCs w:val="24"/>
              </w:rPr>
              <w:t xml:space="preserve"> )</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xml:space="preserve">( </w:t>
            </w:r>
            <w:r w:rsidRPr="00830D1F">
              <w:rPr>
                <w:rFonts w:asciiTheme="majorBidi" w:hAnsiTheme="majorBidi" w:cstheme="majorBidi"/>
                <w:b/>
                <w:bCs/>
                <w:sz w:val="24"/>
                <w:szCs w:val="24"/>
              </w:rPr>
              <w:t>C</w:t>
            </w:r>
            <w:r w:rsidRPr="00AA6358">
              <w:rPr>
                <w:rFonts w:asciiTheme="majorBidi" w:hAnsiTheme="majorBidi" w:cstheme="majorBidi"/>
                <w:sz w:val="24"/>
                <w:szCs w:val="24"/>
              </w:rPr>
              <w:t xml:space="preserve"> )</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7"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xml:space="preserve">( </w:t>
            </w:r>
            <w:r w:rsidRPr="00830D1F">
              <w:rPr>
                <w:rFonts w:asciiTheme="majorBidi" w:hAnsiTheme="majorBidi" w:cstheme="majorBidi"/>
                <w:b/>
                <w:bCs/>
                <w:sz w:val="24"/>
                <w:szCs w:val="24"/>
              </w:rPr>
              <w:t>E</w:t>
            </w:r>
            <w:r w:rsidRPr="00AA6358">
              <w:rPr>
                <w:rFonts w:asciiTheme="majorBidi" w:hAnsiTheme="majorBidi" w:cstheme="majorBidi"/>
                <w:sz w:val="24"/>
                <w:szCs w:val="24"/>
              </w:rPr>
              <w:t xml:space="preserve"> )</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7"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jc w:val="center"/>
              <w:rPr>
                <w:rFonts w:asciiTheme="majorBidi" w:hAnsiTheme="majorBidi" w:cstheme="majorBidi"/>
                <w:sz w:val="24"/>
                <w:szCs w:val="24"/>
              </w:rPr>
            </w:pPr>
            <w:r w:rsidRPr="00AA6358">
              <w:rPr>
                <w:rFonts w:asciiTheme="majorBidi" w:hAnsiTheme="majorBidi" w:cstheme="majorBidi"/>
                <w:sz w:val="24"/>
                <w:szCs w:val="24"/>
              </w:rPr>
              <w:t>(  )</w:t>
            </w:r>
          </w:p>
        </w:tc>
      </w:tr>
      <w:tr w:rsidR="00DE78C9" w:rsidRPr="00AA6358" w:rsidTr="0039358E">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7"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r>
      <w:tr w:rsidR="00DE78C9" w:rsidRPr="00AA6358" w:rsidTr="0039358E">
        <w:tc>
          <w:tcPr>
            <w:tcW w:w="3714" w:type="dxa"/>
            <w:gridSpan w:val="2"/>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Reconciled balance</w:t>
            </w:r>
          </w:p>
        </w:tc>
        <w:tc>
          <w:tcPr>
            <w:tcW w:w="1858" w:type="dxa"/>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p>
        </w:tc>
        <w:tc>
          <w:tcPr>
            <w:tcW w:w="3716" w:type="dxa"/>
            <w:gridSpan w:val="2"/>
          </w:tcPr>
          <w:p w:rsidR="00DE78C9" w:rsidRPr="00AA6358" w:rsidRDefault="00DE78C9" w:rsidP="0039358E">
            <w:pPr>
              <w:keepNext/>
              <w:keepLines/>
              <w:widowControl w:val="0"/>
              <w:autoSpaceDE w:val="0"/>
              <w:autoSpaceDN w:val="0"/>
              <w:adjustRightInd w:val="0"/>
              <w:rPr>
                <w:rFonts w:asciiTheme="majorBidi" w:hAnsiTheme="majorBidi" w:cstheme="majorBidi"/>
                <w:sz w:val="24"/>
                <w:szCs w:val="24"/>
              </w:rPr>
            </w:pPr>
            <w:r w:rsidRPr="00AA6358">
              <w:rPr>
                <w:rFonts w:asciiTheme="majorBidi" w:hAnsiTheme="majorBidi" w:cstheme="majorBidi"/>
                <w:sz w:val="24"/>
                <w:szCs w:val="24"/>
              </w:rPr>
              <w:t>Reconciled balance</w:t>
            </w:r>
          </w:p>
        </w:tc>
      </w:tr>
    </w:tbl>
    <w:p w:rsidR="00DE78C9" w:rsidRDefault="00DE78C9" w:rsidP="00D017FD">
      <w:pPr>
        <w:keepNext/>
        <w:keepLines/>
        <w:widowControl w:val="0"/>
        <w:autoSpaceDE w:val="0"/>
        <w:autoSpaceDN w:val="0"/>
        <w:adjustRightInd w:val="0"/>
        <w:spacing w:before="319" w:after="100" w:afterAutospacing="1"/>
        <w:rPr>
          <w:rFonts w:asciiTheme="majorBidi" w:hAnsiTheme="majorBidi" w:cstheme="majorBidi"/>
          <w:sz w:val="24"/>
          <w:szCs w:val="24"/>
        </w:rPr>
      </w:pPr>
    </w:p>
    <w:p w:rsidR="00181855" w:rsidRDefault="00181855" w:rsidP="00C53C34">
      <w:pPr>
        <w:rPr>
          <w:rFonts w:asciiTheme="majorBidi" w:hAnsiTheme="majorBidi" w:cstheme="majorBidi"/>
          <w:sz w:val="24"/>
          <w:szCs w:val="24"/>
        </w:rPr>
      </w:pPr>
    </w:p>
    <w:p w:rsidR="00C53C34" w:rsidRDefault="00C53C34" w:rsidP="00C53C34">
      <w:pPr>
        <w:keepNext/>
        <w:keepLines/>
        <w:widowControl w:val="0"/>
        <w:autoSpaceDE w:val="0"/>
        <w:autoSpaceDN w:val="0"/>
        <w:adjustRightInd w:val="0"/>
        <w:spacing w:before="319" w:after="319"/>
        <w:jc w:val="both"/>
        <w:rPr>
          <w:rFonts w:asciiTheme="majorBidi" w:hAnsiTheme="majorBidi" w:cstheme="majorBidi"/>
          <w:sz w:val="24"/>
          <w:szCs w:val="24"/>
        </w:rPr>
      </w:pPr>
    </w:p>
    <w:p w:rsidR="00C53C34" w:rsidRDefault="00C53C34" w:rsidP="00C53C34">
      <w:pPr>
        <w:keepNext/>
        <w:keepLines/>
        <w:widowControl w:val="0"/>
        <w:autoSpaceDE w:val="0"/>
        <w:autoSpaceDN w:val="0"/>
        <w:adjustRightInd w:val="0"/>
        <w:spacing w:before="319" w:after="319"/>
        <w:jc w:val="both"/>
        <w:rPr>
          <w:rFonts w:asciiTheme="majorBidi" w:hAnsiTheme="majorBidi" w:cstheme="majorBidi"/>
          <w:sz w:val="24"/>
          <w:szCs w:val="24"/>
        </w:rPr>
      </w:pPr>
    </w:p>
    <w:p w:rsidR="00C53C34" w:rsidRDefault="00C53C34" w:rsidP="00C53C34">
      <w:pPr>
        <w:keepNext/>
        <w:keepLines/>
        <w:widowControl w:val="0"/>
        <w:autoSpaceDE w:val="0"/>
        <w:autoSpaceDN w:val="0"/>
        <w:adjustRightInd w:val="0"/>
        <w:spacing w:before="319" w:after="319"/>
        <w:jc w:val="both"/>
        <w:rPr>
          <w:rFonts w:asciiTheme="majorBidi" w:hAnsiTheme="majorBidi" w:cstheme="majorBidi"/>
          <w:sz w:val="24"/>
          <w:szCs w:val="24"/>
        </w:rPr>
      </w:pPr>
    </w:p>
    <w:p w:rsidR="00C53C34" w:rsidRPr="00C53C34" w:rsidRDefault="00C53C34" w:rsidP="00C53C34">
      <w:pPr>
        <w:keepNext/>
        <w:keepLines/>
        <w:widowControl w:val="0"/>
        <w:autoSpaceDE w:val="0"/>
        <w:autoSpaceDN w:val="0"/>
        <w:adjustRightInd w:val="0"/>
        <w:spacing w:before="319" w:after="319"/>
        <w:jc w:val="both"/>
        <w:rPr>
          <w:rFonts w:asciiTheme="majorBidi" w:hAnsiTheme="majorBidi" w:cstheme="majorBidi"/>
          <w:sz w:val="24"/>
          <w:szCs w:val="24"/>
        </w:rPr>
      </w:pPr>
    </w:p>
    <w:p w:rsidR="00C53C34" w:rsidRPr="00451167" w:rsidRDefault="00C53C34" w:rsidP="00451167">
      <w:pPr>
        <w:keepNext/>
        <w:keepLines/>
        <w:widowControl w:val="0"/>
        <w:autoSpaceDE w:val="0"/>
        <w:autoSpaceDN w:val="0"/>
        <w:adjustRightInd w:val="0"/>
        <w:spacing w:before="319" w:after="319"/>
        <w:jc w:val="both"/>
        <w:rPr>
          <w:rFonts w:asciiTheme="majorBidi" w:hAnsiTheme="majorBidi" w:cstheme="majorBidi"/>
          <w:sz w:val="24"/>
          <w:szCs w:val="24"/>
        </w:rPr>
      </w:pPr>
    </w:p>
    <w:sectPr w:rsidR="00C53C34" w:rsidRPr="00451167" w:rsidSect="00551A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514" w:rsidRDefault="00E03514" w:rsidP="00537794">
      <w:pPr>
        <w:spacing w:after="0" w:line="240" w:lineRule="auto"/>
      </w:pPr>
      <w:r>
        <w:separator/>
      </w:r>
    </w:p>
  </w:endnote>
  <w:endnote w:type="continuationSeparator" w:id="0">
    <w:p w:rsidR="00E03514" w:rsidRDefault="00E03514" w:rsidP="0053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384771"/>
      <w:docPartObj>
        <w:docPartGallery w:val="Page Numbers (Bottom of Page)"/>
        <w:docPartUnique/>
      </w:docPartObj>
    </w:sdtPr>
    <w:sdtEndPr>
      <w:rPr>
        <w:noProof/>
      </w:rPr>
    </w:sdtEndPr>
    <w:sdtContent>
      <w:p w:rsidR="00537794" w:rsidRDefault="00551A99">
        <w:pPr>
          <w:pStyle w:val="Footer"/>
          <w:jc w:val="center"/>
        </w:pPr>
        <w:r>
          <w:fldChar w:fldCharType="begin"/>
        </w:r>
        <w:r w:rsidR="00537794">
          <w:instrText xml:space="preserve"> PAGE   \* MERGEFORMAT </w:instrText>
        </w:r>
        <w:r>
          <w:fldChar w:fldCharType="separate"/>
        </w:r>
        <w:r w:rsidR="00295299">
          <w:rPr>
            <w:noProof/>
          </w:rPr>
          <w:t>1</w:t>
        </w:r>
        <w:r>
          <w:rPr>
            <w:noProof/>
          </w:rPr>
          <w:fldChar w:fldCharType="end"/>
        </w:r>
      </w:p>
    </w:sdtContent>
  </w:sdt>
  <w:p w:rsidR="00537794" w:rsidRDefault="0053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514" w:rsidRDefault="00E03514" w:rsidP="00537794">
      <w:pPr>
        <w:spacing w:after="0" w:line="240" w:lineRule="auto"/>
      </w:pPr>
      <w:r>
        <w:separator/>
      </w:r>
    </w:p>
  </w:footnote>
  <w:footnote w:type="continuationSeparator" w:id="0">
    <w:p w:rsidR="00E03514" w:rsidRDefault="00E03514" w:rsidP="00537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52C"/>
    <w:multiLevelType w:val="hybridMultilevel"/>
    <w:tmpl w:val="34029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2236CA"/>
    <w:multiLevelType w:val="hybridMultilevel"/>
    <w:tmpl w:val="6400AD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C4B1DA4"/>
    <w:multiLevelType w:val="hybridMultilevel"/>
    <w:tmpl w:val="9112D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4A3DDB"/>
    <w:multiLevelType w:val="hybridMultilevel"/>
    <w:tmpl w:val="7D1E8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40B0"/>
    <w:rsid w:val="00034650"/>
    <w:rsid w:val="000748D9"/>
    <w:rsid w:val="000A7211"/>
    <w:rsid w:val="000E4D9F"/>
    <w:rsid w:val="00167290"/>
    <w:rsid w:val="00181855"/>
    <w:rsid w:val="00191DAF"/>
    <w:rsid w:val="00206D83"/>
    <w:rsid w:val="00265D43"/>
    <w:rsid w:val="00274B71"/>
    <w:rsid w:val="00285626"/>
    <w:rsid w:val="00295299"/>
    <w:rsid w:val="002D5C7E"/>
    <w:rsid w:val="00357646"/>
    <w:rsid w:val="003B7C65"/>
    <w:rsid w:val="004107FC"/>
    <w:rsid w:val="00451167"/>
    <w:rsid w:val="00494F53"/>
    <w:rsid w:val="004D2E5F"/>
    <w:rsid w:val="00532546"/>
    <w:rsid w:val="00537794"/>
    <w:rsid w:val="00551A99"/>
    <w:rsid w:val="005672BF"/>
    <w:rsid w:val="00765816"/>
    <w:rsid w:val="00830D1F"/>
    <w:rsid w:val="00853AF1"/>
    <w:rsid w:val="00892B3F"/>
    <w:rsid w:val="008D40B0"/>
    <w:rsid w:val="0093387D"/>
    <w:rsid w:val="00990B73"/>
    <w:rsid w:val="009C7BBA"/>
    <w:rsid w:val="00A20430"/>
    <w:rsid w:val="00A81D63"/>
    <w:rsid w:val="00A867AF"/>
    <w:rsid w:val="00AA6358"/>
    <w:rsid w:val="00B61E5D"/>
    <w:rsid w:val="00C25E59"/>
    <w:rsid w:val="00C53C34"/>
    <w:rsid w:val="00C95D1E"/>
    <w:rsid w:val="00CD4C66"/>
    <w:rsid w:val="00CE7643"/>
    <w:rsid w:val="00D017FD"/>
    <w:rsid w:val="00DE4B54"/>
    <w:rsid w:val="00DE78C9"/>
    <w:rsid w:val="00E03514"/>
    <w:rsid w:val="00E81214"/>
    <w:rsid w:val="00F02454"/>
    <w:rsid w:val="00F153AD"/>
    <w:rsid w:val="00F52E71"/>
    <w:rsid w:val="00F56343"/>
    <w:rsid w:val="00FC59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8517"/>
  <w15:docId w15:val="{621B5415-9ED0-4C46-83D7-E3E5EC2F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1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E5D"/>
    <w:pPr>
      <w:spacing w:line="256" w:lineRule="auto"/>
      <w:ind w:left="720"/>
      <w:contextualSpacing/>
    </w:pPr>
    <w:rPr>
      <w:rFonts w:eastAsiaTheme="minorEastAsia"/>
    </w:rPr>
  </w:style>
  <w:style w:type="paragraph" w:styleId="Header">
    <w:name w:val="header"/>
    <w:basedOn w:val="Normal"/>
    <w:link w:val="HeaderChar"/>
    <w:uiPriority w:val="99"/>
    <w:unhideWhenUsed/>
    <w:rsid w:val="0053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94"/>
  </w:style>
  <w:style w:type="paragraph" w:styleId="Footer">
    <w:name w:val="footer"/>
    <w:basedOn w:val="Normal"/>
    <w:link w:val="FooterChar"/>
    <w:uiPriority w:val="99"/>
    <w:unhideWhenUsed/>
    <w:rsid w:val="0053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94"/>
  </w:style>
  <w:style w:type="character" w:styleId="Hyperlink">
    <w:name w:val="Hyperlink"/>
    <w:basedOn w:val="DefaultParagraphFont"/>
    <w:uiPriority w:val="99"/>
    <w:semiHidden/>
    <w:unhideWhenUsed/>
    <w:rsid w:val="003B7C65"/>
    <w:rPr>
      <w:strike w:val="0"/>
      <w:dstrike w:val="0"/>
      <w:color w:val="08088A"/>
      <w:u w:val="none"/>
      <w:effect w:val="none"/>
    </w:rPr>
  </w:style>
  <w:style w:type="paragraph" w:styleId="NormalWeb">
    <w:name w:val="Normal (Web)"/>
    <w:basedOn w:val="Normal"/>
    <w:uiPriority w:val="99"/>
    <w:semiHidden/>
    <w:unhideWhenUsed/>
    <w:rsid w:val="001818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M. Riahe</dc:creator>
  <cp:keywords/>
  <dc:description/>
  <cp:lastModifiedBy>ABDULAZIZ</cp:lastModifiedBy>
  <cp:revision>32</cp:revision>
  <dcterms:created xsi:type="dcterms:W3CDTF">2015-10-10T18:27:00Z</dcterms:created>
  <dcterms:modified xsi:type="dcterms:W3CDTF">2017-05-20T21:45:00Z</dcterms:modified>
</cp:coreProperties>
</file>