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37654F" w:rsidRPr="00904124" w14:paraId="42BD42F8" w14:textId="77777777" w:rsidTr="00172781">
        <w:trPr>
          <w:jc w:val="center"/>
        </w:trPr>
        <w:tc>
          <w:tcPr>
            <w:tcW w:w="1885" w:type="pct"/>
            <w:vAlign w:val="center"/>
          </w:tcPr>
          <w:p w14:paraId="00AA9D7C" w14:textId="14A1E7DA" w:rsidR="0037654F" w:rsidRPr="00904124" w:rsidRDefault="0037654F" w:rsidP="00172781">
            <w:pPr>
              <w:jc w:val="center"/>
              <w:rPr>
                <w:rFonts w:ascii="Bahij Muna Black" w:hAnsi="Bahij Muna Black" w:cs="Bahij Muna Black"/>
                <w:color w:val="1CB1A2"/>
                <w:sz w:val="28"/>
                <w:szCs w:val="28"/>
                <w:rtl/>
              </w:rPr>
            </w:pPr>
            <w:r w:rsidRPr="00904124">
              <w:rPr>
                <w:rFonts w:ascii="Bahij Muna Black" w:hAnsi="Bahij Muna Black" w:cs="Bahij Muna Black"/>
                <w:color w:val="595959" w:themeColor="text1" w:themeTint="A6"/>
                <w:sz w:val="28"/>
                <w:szCs w:val="28"/>
                <w:rtl/>
              </w:rPr>
              <w:t xml:space="preserve">جدول توزيع المقرر، </w:t>
            </w:r>
            <w:r w:rsidR="00EA30CE">
              <w:rPr>
                <w:rFonts w:ascii="Bahij Muna Black" w:hAnsi="Bahij Muna Black" w:cs="Bahij Muna Black"/>
                <w:color w:val="595959" w:themeColor="text1" w:themeTint="A6"/>
                <w:sz w:val="28"/>
                <w:szCs w:val="28"/>
                <w:rtl/>
              </w:rPr>
              <w:t>الفصل الدراسي الثاني</w:t>
            </w:r>
            <w:r w:rsidRPr="00904124">
              <w:rPr>
                <w:rFonts w:ascii="Bahij Muna Black" w:hAnsi="Bahij Muna Black" w:cs="Bahij Muna Black"/>
                <w:color w:val="595959" w:themeColor="text1" w:themeTint="A6"/>
                <w:sz w:val="28"/>
                <w:szCs w:val="28"/>
                <w:rtl/>
              </w:rPr>
              <w:t xml:space="preserve">، العام الدراسي </w:t>
            </w:r>
            <w:r>
              <w:rPr>
                <w:rFonts w:ascii="Bahij Muna Black" w:hAnsi="Bahij Muna Black" w:cs="Bahij Muna Black" w:hint="cs"/>
                <w:color w:val="595959" w:themeColor="text1" w:themeTint="A6"/>
                <w:sz w:val="28"/>
                <w:szCs w:val="28"/>
                <w:rtl/>
              </w:rPr>
              <w:t>1444هـ</w:t>
            </w:r>
          </w:p>
        </w:tc>
        <w:tc>
          <w:tcPr>
            <w:tcW w:w="226" w:type="pct"/>
            <w:shd w:val="clear" w:color="auto" w:fill="808080" w:themeFill="background1" w:themeFillShade="80"/>
            <w:vAlign w:val="center"/>
          </w:tcPr>
          <w:p w14:paraId="2C6844C9" w14:textId="77777777" w:rsidR="0037654F" w:rsidRPr="00904124" w:rsidRDefault="0037654F" w:rsidP="00172781">
            <w:pPr>
              <w:jc w:val="center"/>
              <w:rPr>
                <w:rFonts w:ascii="Bahij Muna Black" w:hAnsi="Bahij Muna Black" w:cs="Bahij Muna Black"/>
                <w:color w:val="1CB1A2"/>
                <w:sz w:val="28"/>
                <w:szCs w:val="28"/>
                <w:rtl/>
              </w:rPr>
            </w:pPr>
            <w:r w:rsidRPr="00904124">
              <w:rPr>
                <w:rFonts w:ascii="Bahij Muna Black" w:hAnsi="Bahij Muna Black" w:cs="Bahij Muna Black"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3723A957" w14:textId="1FAB4C65" w:rsidR="0037654F" w:rsidRPr="00975782" w:rsidRDefault="0037654F" w:rsidP="00172781">
            <w:pPr>
              <w:jc w:val="center"/>
              <w:rPr>
                <w:rFonts w:ascii="Bahij Muna Black" w:hAnsi="Bahij Muna Black" w:cs="Bahij Muna Black"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Bahij Muna Black" w:hAnsi="Bahij Muna Black" w:cs="Bahij Muna Black" w:hint="cs"/>
                <w:color w:val="595959" w:themeColor="text1" w:themeTint="A6"/>
                <w:sz w:val="28"/>
                <w:szCs w:val="28"/>
                <w:rtl/>
              </w:rPr>
              <w:t>فقه2</w:t>
            </w:r>
            <w:r w:rsidR="00982D4E">
              <w:rPr>
                <w:rFonts w:ascii="Bahij Muna Black" w:hAnsi="Bahij Muna Black" w:cs="Bahij Muna Black" w:hint="cs"/>
                <w:color w:val="595959" w:themeColor="text1" w:themeTint="A6"/>
                <w:sz w:val="28"/>
                <w:szCs w:val="28"/>
                <w:rtl/>
              </w:rPr>
              <w:t xml:space="preserve"> (إنساني)</w:t>
            </w:r>
          </w:p>
        </w:tc>
        <w:tc>
          <w:tcPr>
            <w:tcW w:w="271" w:type="pct"/>
            <w:shd w:val="clear" w:color="auto" w:fill="808080" w:themeFill="background1" w:themeFillShade="80"/>
            <w:vAlign w:val="center"/>
          </w:tcPr>
          <w:p w14:paraId="6E24372C" w14:textId="77777777" w:rsidR="0037654F" w:rsidRPr="00904124" w:rsidRDefault="0037654F" w:rsidP="00172781">
            <w:pPr>
              <w:jc w:val="center"/>
              <w:rPr>
                <w:rFonts w:ascii="Bahij Muna Black" w:hAnsi="Bahij Muna Black" w:cs="Bahij Muna Black"/>
                <w:color w:val="1CB1A2"/>
                <w:sz w:val="28"/>
                <w:szCs w:val="28"/>
                <w:rtl/>
              </w:rPr>
            </w:pPr>
            <w:r w:rsidRPr="00904124">
              <w:rPr>
                <w:rFonts w:ascii="Bahij Muna Black" w:hAnsi="Bahij Muna Black" w:cs="Bahij Muna Black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7E657CEE" w14:textId="77777777" w:rsidR="0037654F" w:rsidRPr="00975782" w:rsidRDefault="0037654F" w:rsidP="00172781">
            <w:pPr>
              <w:jc w:val="center"/>
              <w:rPr>
                <w:rFonts w:ascii="Bahij Muna Black" w:hAnsi="Bahij Muna Black" w:cs="Bahij Muna Black"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Bahij Muna Black" w:hAnsi="Bahij Muna Black" w:cs="Bahij Muna Black" w:hint="cs"/>
                <w:color w:val="595959" w:themeColor="text1" w:themeTint="A6"/>
                <w:sz w:val="28"/>
                <w:szCs w:val="28"/>
                <w:rtl/>
              </w:rPr>
              <w:t>ثانوي - مقررات</w:t>
            </w:r>
          </w:p>
        </w:tc>
        <w:tc>
          <w:tcPr>
            <w:tcW w:w="804" w:type="pct"/>
            <w:shd w:val="clear" w:color="auto" w:fill="808080" w:themeFill="background1" w:themeFillShade="80"/>
            <w:vAlign w:val="center"/>
          </w:tcPr>
          <w:p w14:paraId="1676B0AC" w14:textId="77777777" w:rsidR="0037654F" w:rsidRPr="00904124" w:rsidRDefault="0037654F" w:rsidP="00172781">
            <w:pPr>
              <w:jc w:val="center"/>
              <w:rPr>
                <w:rFonts w:ascii="Bahij Muna Black" w:hAnsi="Bahij Muna Black" w:cs="Bahij Muna Black"/>
                <w:color w:val="1CB1A2"/>
                <w:sz w:val="28"/>
                <w:szCs w:val="28"/>
                <w:rtl/>
              </w:rPr>
            </w:pPr>
            <w:r w:rsidRPr="00904124">
              <w:rPr>
                <w:rFonts w:ascii="Bahij Muna Black" w:hAnsi="Bahij Muna Black" w:cs="Bahij Muna Black"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626473D9" w14:textId="77777777" w:rsidR="0037654F" w:rsidRPr="00904124" w:rsidRDefault="0037654F" w:rsidP="00172781">
            <w:pPr>
              <w:jc w:val="center"/>
              <w:rPr>
                <w:rFonts w:ascii="Bahij Muna Black" w:hAnsi="Bahij Muna Black" w:cs="Bahij Muna Black"/>
                <w:color w:val="1CB1A2"/>
                <w:sz w:val="28"/>
                <w:szCs w:val="28"/>
                <w:rtl/>
              </w:rPr>
            </w:pPr>
            <w:r w:rsidRPr="00737D1D">
              <w:rPr>
                <w:rFonts w:ascii="Bahij Muna Black" w:hAnsi="Bahij Muna Black" w:cs="Bahij Muna Black" w:hint="cs"/>
                <w:color w:val="009081" w:themeColor="accent6"/>
                <w:sz w:val="28"/>
                <w:szCs w:val="28"/>
                <w:rtl/>
              </w:rPr>
              <w:t>5</w:t>
            </w:r>
          </w:p>
        </w:tc>
      </w:tr>
    </w:tbl>
    <w:p w14:paraId="71BEF696" w14:textId="77777777" w:rsidR="0037654F" w:rsidRPr="00904124" w:rsidRDefault="0037654F" w:rsidP="0037654F">
      <w:pPr>
        <w:spacing w:after="0" w:line="240" w:lineRule="auto"/>
        <w:rPr>
          <w:rFonts w:ascii="Bahij Muna Black" w:hAnsi="Bahij Muna Black" w:cs="Bahij Muna Black"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304"/>
        <w:gridCol w:w="644"/>
        <w:gridCol w:w="6"/>
        <w:gridCol w:w="2716"/>
        <w:gridCol w:w="311"/>
        <w:gridCol w:w="628"/>
        <w:gridCol w:w="2851"/>
        <w:gridCol w:w="311"/>
        <w:gridCol w:w="628"/>
        <w:gridCol w:w="2832"/>
        <w:gridCol w:w="314"/>
        <w:gridCol w:w="628"/>
        <w:gridCol w:w="2839"/>
      </w:tblGrid>
      <w:tr w:rsidR="0037654F" w:rsidRPr="00345A17" w14:paraId="2ACB8174" w14:textId="77777777" w:rsidTr="00CD1D9E">
        <w:trPr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4606D82C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9FD73F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02113567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6E57D72E" wp14:editId="3AE6E16B">
                  <wp:extent cx="248685" cy="248685"/>
                  <wp:effectExtent l="0" t="0" r="8890" b="8890"/>
                  <wp:docPr id="533" name="رسم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693A55A8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الأول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F4F26F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39058C74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46629A51" wp14:editId="4FC6E41A">
                  <wp:extent cx="248685" cy="248685"/>
                  <wp:effectExtent l="0" t="0" r="0" b="0"/>
                  <wp:docPr id="534" name="رسم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24EA08FF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الثاني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67E3B9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4997F5D1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1C2988A6" wp14:editId="006BFB8F">
                  <wp:extent cx="248685" cy="248685"/>
                  <wp:effectExtent l="0" t="0" r="0" b="0"/>
                  <wp:docPr id="535" name="رسم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65BE22F2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الثالث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4F9DD1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6B663716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499E59B7" wp14:editId="5AE4A73C">
                  <wp:extent cx="248685" cy="248685"/>
                  <wp:effectExtent l="0" t="0" r="0" b="0"/>
                  <wp:docPr id="536" name="رسم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4B5C30DE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الرابع</w:t>
            </w:r>
          </w:p>
        </w:tc>
      </w:tr>
      <w:tr w:rsidR="00EA30CE" w:rsidRPr="00354751" w14:paraId="06DB57C4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31F995" w14:textId="77777777" w:rsidR="00EA30CE" w:rsidRPr="00CD1D9E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الأحد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40BD0C" w14:textId="77777777" w:rsidR="00EA30CE" w:rsidRPr="0037654F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A128C3" w14:textId="39F1999F" w:rsidR="00EA30CE" w:rsidRPr="0037654F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10/5</w:t>
            </w:r>
          </w:p>
        </w:tc>
        <w:tc>
          <w:tcPr>
            <w:tcW w:w="271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A58B8B" w14:textId="1F07A35C" w:rsidR="00EA30CE" w:rsidRPr="0037654F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خيار الغبن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E73101" w14:textId="77777777" w:rsidR="00EA30CE" w:rsidRPr="0037654F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4FE794" w14:textId="1B9BA8A7" w:rsidR="00EA30CE" w:rsidRPr="0037654F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17/5</w:t>
            </w:r>
          </w:p>
        </w:tc>
        <w:tc>
          <w:tcPr>
            <w:tcW w:w="285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73E80A" w14:textId="16F240C4" w:rsidR="00EA30CE" w:rsidRPr="0037654F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الضمان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99A837" w14:textId="77777777" w:rsidR="00EA30CE" w:rsidRPr="0037654F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D72510" w14:textId="34BF8A84" w:rsidR="00EA30CE" w:rsidRPr="0037654F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24/5</w:t>
            </w:r>
          </w:p>
        </w:tc>
        <w:tc>
          <w:tcPr>
            <w:tcW w:w="2832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6D8D2" w:themeFill="accent5" w:themeFillTint="66"/>
            <w:vAlign w:val="center"/>
          </w:tcPr>
          <w:p w14:paraId="72B5C3E8" w14:textId="1C0185A6" w:rsidR="00EA30CE" w:rsidRPr="0037654F" w:rsidRDefault="00CD1D9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28781E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29871A" w14:textId="77777777" w:rsidR="00EA30CE" w:rsidRPr="0037654F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30D8F8" w14:textId="7F0A1AD7" w:rsidR="00EA30CE" w:rsidRPr="0037654F" w:rsidRDefault="00EA30C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1/6</w:t>
            </w:r>
          </w:p>
        </w:tc>
        <w:tc>
          <w:tcPr>
            <w:tcW w:w="2839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008AD8" w14:textId="60399896" w:rsidR="00EA30CE" w:rsidRPr="0037654F" w:rsidRDefault="00CD1D9E" w:rsidP="00EA30C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الوقف</w:t>
            </w:r>
          </w:p>
        </w:tc>
      </w:tr>
      <w:tr w:rsidR="00CD1D9E" w:rsidRPr="00354751" w14:paraId="61CC1BB0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C29EC5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الاثنين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51B79E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FE1041" w14:textId="6CED5E10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11/5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C237CC" w14:textId="0312CB94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الاحتكار، الادخار، التسعير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E37111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7558A3" w14:textId="01AD569A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18/5</w:t>
            </w:r>
          </w:p>
        </w:tc>
        <w:tc>
          <w:tcPr>
            <w:tcW w:w="285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D65FA5" w14:textId="66AB530D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الكفالة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2035A6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B7131F" w14:textId="17DAACCA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25/5</w:t>
            </w:r>
          </w:p>
        </w:tc>
        <w:tc>
          <w:tcPr>
            <w:tcW w:w="2832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6562CE" w14:textId="0AEF7423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الشفعة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8C4ACF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1EB61A" w14:textId="49303EE1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2/6</w:t>
            </w:r>
          </w:p>
        </w:tc>
        <w:tc>
          <w:tcPr>
            <w:tcW w:w="283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3CC130" w14:textId="5C64D778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w w:val="90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الوصية</w:t>
            </w:r>
          </w:p>
        </w:tc>
      </w:tr>
      <w:tr w:rsidR="00CD1D9E" w:rsidRPr="00354751" w14:paraId="383855CA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4F1330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الثلاثاء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A019FC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11DB00" w14:textId="1DD39B1E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12/5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0B4B8B" w14:textId="0318A75D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بيع السلم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5DE458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0DDD6F" w14:textId="37B32F23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19/5</w:t>
            </w:r>
          </w:p>
        </w:tc>
        <w:tc>
          <w:tcPr>
            <w:tcW w:w="285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F4C085" w14:textId="559E0E3C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color w:val="009081" w:themeColor="accent6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الرهن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8A75F3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DBB7A1" w14:textId="5E04228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26/5</w:t>
            </w:r>
          </w:p>
        </w:tc>
        <w:tc>
          <w:tcPr>
            <w:tcW w:w="2832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2078DA" w14:textId="1F47282D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الجَعالة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C9031B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8920B0" w14:textId="3C0C30FF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3/6</w:t>
            </w:r>
          </w:p>
        </w:tc>
        <w:tc>
          <w:tcPr>
            <w:tcW w:w="283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B7EE28" w14:textId="23AAFB13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w w:val="90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مقدمة في علم الفرائض</w:t>
            </w:r>
          </w:p>
        </w:tc>
      </w:tr>
      <w:tr w:rsidR="00CD1D9E" w:rsidRPr="00354751" w14:paraId="7727BB91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3FF787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الأربعاء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07EB62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DDD350" w14:textId="4B734258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13/5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006D32" w14:textId="63D94FE9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عقود مشابهة لعقد السلم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69D56E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2DB4A0" w14:textId="35E4410E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20/5</w:t>
            </w:r>
          </w:p>
        </w:tc>
        <w:tc>
          <w:tcPr>
            <w:tcW w:w="285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774BE5" w14:textId="2B94FEF2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الحوالة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A76E14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36BF98" w14:textId="1CC2B76C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27/5</w:t>
            </w:r>
          </w:p>
        </w:tc>
        <w:tc>
          <w:tcPr>
            <w:tcW w:w="2832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610B41" w14:textId="07DD0870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الغصب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BF978C8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9B6507" w14:textId="06E5304C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4/6</w:t>
            </w:r>
          </w:p>
        </w:tc>
        <w:tc>
          <w:tcPr>
            <w:tcW w:w="283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7F8540" w14:textId="716ED1A1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أركان الإرث وشروطه</w:t>
            </w:r>
          </w:p>
        </w:tc>
      </w:tr>
      <w:tr w:rsidR="00CD1D9E" w:rsidRPr="00354751" w14:paraId="4E2DBC33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53A947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الخميس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91EF86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9E9C48" w14:textId="62EB1C7C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14/5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DE3D44" w14:textId="22DB862B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w w:val="95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بيع الزروع والثمار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E11BA5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EE366B" w14:textId="76B37753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21/5</w:t>
            </w:r>
          </w:p>
        </w:tc>
        <w:tc>
          <w:tcPr>
            <w:tcW w:w="285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AAB0E3" w14:textId="0E055A04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w w:val="90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الصلح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50E4C8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65B136" w14:textId="1D8DBC86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28/5</w:t>
            </w:r>
          </w:p>
        </w:tc>
        <w:tc>
          <w:tcPr>
            <w:tcW w:w="2832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4C3551" w14:textId="45996C1B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الهبة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8A62FF4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8A8113" w14:textId="74388D30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5/6</w:t>
            </w:r>
          </w:p>
        </w:tc>
        <w:tc>
          <w:tcPr>
            <w:tcW w:w="283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86A326" w14:textId="6CA435E9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color w:val="009081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أسباب الإرث وموانعه</w:t>
            </w:r>
          </w:p>
        </w:tc>
      </w:tr>
    </w:tbl>
    <w:p w14:paraId="4B99D0BC" w14:textId="77777777" w:rsidR="0037654F" w:rsidRPr="00E80C87" w:rsidRDefault="0037654F" w:rsidP="0037654F">
      <w:pPr>
        <w:rPr>
          <w:sz w:val="16"/>
          <w:szCs w:val="16"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304"/>
        <w:gridCol w:w="644"/>
        <w:gridCol w:w="6"/>
        <w:gridCol w:w="2716"/>
        <w:gridCol w:w="311"/>
        <w:gridCol w:w="628"/>
        <w:gridCol w:w="2851"/>
        <w:gridCol w:w="311"/>
        <w:gridCol w:w="628"/>
        <w:gridCol w:w="2832"/>
        <w:gridCol w:w="314"/>
        <w:gridCol w:w="628"/>
        <w:gridCol w:w="2839"/>
      </w:tblGrid>
      <w:tr w:rsidR="0037654F" w:rsidRPr="00345A17" w14:paraId="2ED49680" w14:textId="77777777" w:rsidTr="00CD1D9E">
        <w:trPr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66E99ED3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7EFF63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421840AC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10F0815E" wp14:editId="759F9B15">
                  <wp:extent cx="248685" cy="248685"/>
                  <wp:effectExtent l="0" t="0" r="8890" b="8890"/>
                  <wp:docPr id="537" name="رسم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3775D9CE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 w:rsidRPr="00345A17"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الخامس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318D13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6AFDF88D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070D6DB8" wp14:editId="2936CD57">
                  <wp:extent cx="248685" cy="248685"/>
                  <wp:effectExtent l="0" t="0" r="0" b="0"/>
                  <wp:docPr id="538" name="رسم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2C353395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 w:rsidRPr="00345A17"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السادس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08A66F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36E5B8DB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36703D80" wp14:editId="0AF42880">
                  <wp:extent cx="248685" cy="248685"/>
                  <wp:effectExtent l="0" t="0" r="0" b="0"/>
                  <wp:docPr id="539" name="رسم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25F17CCE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 w:rsidRPr="00345A17"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السابع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4DBD1C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0D5C9F96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53C27789" wp14:editId="6670B615">
                  <wp:extent cx="248685" cy="248685"/>
                  <wp:effectExtent l="0" t="0" r="0" b="0"/>
                  <wp:docPr id="540" name="رسم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3562EAC0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 w:rsidRPr="00345A17"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الثامن</w:t>
            </w:r>
          </w:p>
        </w:tc>
      </w:tr>
      <w:tr w:rsidR="00CD1D9E" w:rsidRPr="00354751" w14:paraId="3667ECA7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9E82AB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الأحد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07AF9D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E8FD8A" w14:textId="5BF2806B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8/6</w:t>
            </w:r>
          </w:p>
        </w:tc>
        <w:tc>
          <w:tcPr>
            <w:tcW w:w="271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53795D" w14:textId="57B0115A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color w:val="009081" w:themeColor="accent6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الوارثون وأنواع الإرث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63C3A5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556922" w14:textId="3B24632E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15/6</w:t>
            </w:r>
          </w:p>
        </w:tc>
        <w:tc>
          <w:tcPr>
            <w:tcW w:w="285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AF0F2C" w14:textId="3EE34A60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w w:val="95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أصحاب الثلثين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E5F250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8DAD0B" w14:textId="25B536E2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22/6</w:t>
            </w:r>
          </w:p>
        </w:tc>
        <w:tc>
          <w:tcPr>
            <w:tcW w:w="2832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6D8D2" w:themeFill="accent5" w:themeFillTint="66"/>
            <w:vAlign w:val="center"/>
          </w:tcPr>
          <w:p w14:paraId="203471DD" w14:textId="6B120536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A554C3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00F039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0C7262" w14:textId="44F6EE6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29/6</w:t>
            </w:r>
          </w:p>
        </w:tc>
        <w:tc>
          <w:tcPr>
            <w:tcW w:w="2839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8CCB80" w14:textId="4DDF5CF6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مبادئ علم الأصول</w:t>
            </w:r>
          </w:p>
        </w:tc>
      </w:tr>
      <w:tr w:rsidR="00CD1D9E" w:rsidRPr="00354751" w14:paraId="7E4C292B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EEA5DF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الاثنين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5E48BC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191D47" w14:textId="7A0FBB2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9/6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85037C" w14:textId="18968A48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w w:val="95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أصحاب الفروض المقدرة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E38BF4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7CFCAA" w14:textId="089AFA5D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16/6</w:t>
            </w:r>
          </w:p>
        </w:tc>
        <w:tc>
          <w:tcPr>
            <w:tcW w:w="285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F5C43F" w14:textId="30A90CBC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أصحاب الثلث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769175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B716FD" w14:textId="1722BF9D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23/6</w:t>
            </w:r>
          </w:p>
        </w:tc>
        <w:tc>
          <w:tcPr>
            <w:tcW w:w="2832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6D8D2" w:themeFill="accent5" w:themeFillTint="66"/>
            <w:vAlign w:val="center"/>
          </w:tcPr>
          <w:p w14:paraId="7DF9A785" w14:textId="2D5EDA23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A554C3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9CA1AF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F3A6E5" w14:textId="2E25E900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1/7</w:t>
            </w:r>
          </w:p>
        </w:tc>
        <w:tc>
          <w:tcPr>
            <w:tcW w:w="283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565D76" w14:textId="44FB54BE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مبادئ علم الأصول</w:t>
            </w:r>
          </w:p>
        </w:tc>
      </w:tr>
      <w:tr w:rsidR="00CD1D9E" w:rsidRPr="00354751" w14:paraId="5317C7E6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D44464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الثلاثاء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508E36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96C9E4F" w14:textId="3683382E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10/6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021DBB" w14:textId="6243A4CD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w w:val="95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أصحاب النصف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3B7163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79D6BB" w14:textId="1C474538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17/6</w:t>
            </w:r>
          </w:p>
        </w:tc>
        <w:tc>
          <w:tcPr>
            <w:tcW w:w="285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2F8FC3" w14:textId="605A4330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أصحاب السدس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AAFECA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FD41C8" w14:textId="2E9FE92E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24/6</w:t>
            </w:r>
          </w:p>
        </w:tc>
        <w:tc>
          <w:tcPr>
            <w:tcW w:w="2832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D16A8D" w14:textId="75C07B09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التأصيل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F17557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2F8DCF" w14:textId="66C8706C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2/7</w:t>
            </w:r>
          </w:p>
        </w:tc>
        <w:tc>
          <w:tcPr>
            <w:tcW w:w="283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5FF3C6" w14:textId="07ABD2BC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استمداد علم الأصول ونشأته</w:t>
            </w:r>
          </w:p>
        </w:tc>
      </w:tr>
      <w:tr w:rsidR="00CD1D9E" w:rsidRPr="00354751" w14:paraId="3E7553A0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5C9BA5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الأربعاء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CBE1A8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9CC645" w14:textId="523D6F49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11/6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6F0F8B" w14:textId="58163299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w w:val="90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أصحاب الربع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B43678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9A4D72" w14:textId="616D833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18/6</w:t>
            </w:r>
          </w:p>
        </w:tc>
        <w:tc>
          <w:tcPr>
            <w:tcW w:w="285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99DC90" w14:textId="01D07FCD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التعصيب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0AF6B76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BA5DF8" w14:textId="5E886740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25/6</w:t>
            </w:r>
          </w:p>
        </w:tc>
        <w:tc>
          <w:tcPr>
            <w:tcW w:w="2832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</w:tcPr>
          <w:p w14:paraId="7CB3AD3C" w14:textId="743CFD61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color w:val="009081" w:themeColor="accent6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العول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09D534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44EFD9" w14:textId="0509FCA9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3/7</w:t>
            </w:r>
          </w:p>
        </w:tc>
        <w:tc>
          <w:tcPr>
            <w:tcW w:w="283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B24E5E" w14:textId="65C024FA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الحكم الشرعي وأقسامه</w:t>
            </w:r>
          </w:p>
        </w:tc>
      </w:tr>
      <w:tr w:rsidR="00CD1D9E" w:rsidRPr="00354751" w14:paraId="001B0744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15F50C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الخميس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6691A0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ED4673" w14:textId="3A4034B4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12/6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B45A67" w14:textId="2023D7C3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w w:val="95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أصحاب الثمن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FD1D34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560A11" w14:textId="2D36CED2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19/6</w:t>
            </w:r>
          </w:p>
        </w:tc>
        <w:tc>
          <w:tcPr>
            <w:tcW w:w="285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CCEE2B" w14:textId="3E5D0B58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الحجب</w:t>
            </w:r>
          </w:p>
        </w:tc>
        <w:tc>
          <w:tcPr>
            <w:tcW w:w="31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D99FBD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D217BD" w14:textId="0F463754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26/6</w:t>
            </w:r>
          </w:p>
        </w:tc>
        <w:tc>
          <w:tcPr>
            <w:tcW w:w="2832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E56DBA" w14:textId="62D16ED8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الرد</w:t>
            </w:r>
          </w:p>
        </w:tc>
        <w:tc>
          <w:tcPr>
            <w:tcW w:w="31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AF37A8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F725FC" w14:textId="74AE47B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4/7</w:t>
            </w:r>
          </w:p>
        </w:tc>
        <w:tc>
          <w:tcPr>
            <w:tcW w:w="283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791B59" w14:textId="17576AE2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الواجب والمندوب</w:t>
            </w:r>
          </w:p>
        </w:tc>
      </w:tr>
    </w:tbl>
    <w:p w14:paraId="27F27EB1" w14:textId="77777777" w:rsidR="0037654F" w:rsidRPr="00E80C87" w:rsidRDefault="0037654F" w:rsidP="0037654F">
      <w:pPr>
        <w:rPr>
          <w:sz w:val="16"/>
          <w:szCs w:val="16"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304"/>
        <w:gridCol w:w="644"/>
        <w:gridCol w:w="6"/>
        <w:gridCol w:w="2729"/>
        <w:gridCol w:w="317"/>
        <w:gridCol w:w="628"/>
        <w:gridCol w:w="2854"/>
        <w:gridCol w:w="317"/>
        <w:gridCol w:w="628"/>
        <w:gridCol w:w="2835"/>
        <w:gridCol w:w="318"/>
        <w:gridCol w:w="628"/>
        <w:gridCol w:w="1096"/>
        <w:gridCol w:w="628"/>
        <w:gridCol w:w="1080"/>
      </w:tblGrid>
      <w:tr w:rsidR="0037654F" w:rsidRPr="00345A17" w14:paraId="1FFE4E24" w14:textId="77777777" w:rsidTr="00CD1D9E">
        <w:trPr>
          <w:jc w:val="center"/>
        </w:trPr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1CF30E9E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847BBF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7C8C18A3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0D063260" wp14:editId="41C7522F">
                  <wp:extent cx="248685" cy="248685"/>
                  <wp:effectExtent l="0" t="0" r="8890" b="8890"/>
                  <wp:docPr id="541" name="رسم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259A25A5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التاسع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A2EB4F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7629EA4C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16A8AF97" wp14:editId="6064F784">
                  <wp:extent cx="248685" cy="248685"/>
                  <wp:effectExtent l="0" t="0" r="0" b="0"/>
                  <wp:docPr id="542" name="رسم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410E5314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العاشر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960EA4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60BC8464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1C785D9E" wp14:editId="50AC47FF">
                  <wp:extent cx="248685" cy="248685"/>
                  <wp:effectExtent l="0" t="0" r="0" b="0"/>
                  <wp:docPr id="543" name="رسم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3B2FCFDD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rFonts w:ascii="Bahij Muna Black" w:hAnsi="Bahij Muna Black" w:cs="Bahij Muna Black"/>
                <w:color w:val="FFFFFF" w:themeColor="background1"/>
                <w:rtl/>
              </w:rPr>
              <w:t xml:space="preserve">الأسبوع </w:t>
            </w:r>
            <w:r>
              <w:rPr>
                <w:rFonts w:ascii="Bahij Muna Black" w:hAnsi="Bahij Muna Black" w:cs="Bahij Muna Black" w:hint="cs"/>
                <w:color w:val="FFFFFF" w:themeColor="background1"/>
                <w:rtl/>
              </w:rPr>
              <w:t>الحادي عشر</w:t>
            </w:r>
          </w:p>
        </w:tc>
        <w:tc>
          <w:tcPr>
            <w:tcW w:w="31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461B77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9081" w:themeFill="accent6"/>
            <w:vAlign w:val="center"/>
          </w:tcPr>
          <w:p w14:paraId="00987755" w14:textId="77777777" w:rsidR="0037654F" w:rsidRPr="00345A17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rtl/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7C52D40E" wp14:editId="109E15CC">
                  <wp:extent cx="248685" cy="248685"/>
                  <wp:effectExtent l="0" t="0" r="0" b="0"/>
                  <wp:docPr id="544" name="رسم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742695D9" w14:textId="77777777" w:rsidR="0037654F" w:rsidRPr="00F76F50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sz w:val="20"/>
                <w:szCs w:val="20"/>
                <w:rtl/>
              </w:rPr>
            </w:pPr>
            <w:r w:rsidRPr="00F76F50">
              <w:rPr>
                <w:rFonts w:ascii="Bahij Muna Black" w:hAnsi="Bahij Muna Black" w:cs="Bahij Muna Black"/>
                <w:color w:val="FFFFFF" w:themeColor="background1"/>
                <w:sz w:val="20"/>
                <w:szCs w:val="20"/>
                <w:rtl/>
              </w:rPr>
              <w:t xml:space="preserve">الأسبوع </w:t>
            </w:r>
            <w:r w:rsidRPr="00F76F50">
              <w:rPr>
                <w:rFonts w:ascii="Bahij Muna Black" w:hAnsi="Bahij Muna Black" w:cs="Bahij Muna Black" w:hint="cs"/>
                <w:color w:val="FFFFFF" w:themeColor="background1"/>
                <w:sz w:val="20"/>
                <w:szCs w:val="20"/>
                <w:rtl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074F98DA" w14:textId="77777777" w:rsidR="0037654F" w:rsidRPr="00F76F50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sz w:val="20"/>
                <w:szCs w:val="20"/>
                <w:rtl/>
              </w:rPr>
            </w:pPr>
            <w:r w:rsidRPr="00345A17">
              <w:rPr>
                <w:noProof/>
                <w:rtl/>
              </w:rPr>
              <w:drawing>
                <wp:inline distT="0" distB="0" distL="0" distR="0" wp14:anchorId="1BB6FE91" wp14:editId="5650B0C7">
                  <wp:extent cx="248685" cy="248685"/>
                  <wp:effectExtent l="0" t="0" r="0" b="0"/>
                  <wp:docPr id="545" name="رسم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9081" w:themeFill="accent6"/>
            <w:vAlign w:val="center"/>
          </w:tcPr>
          <w:p w14:paraId="13A79B52" w14:textId="77777777" w:rsidR="0037654F" w:rsidRPr="00F76F50" w:rsidRDefault="0037654F" w:rsidP="00172781">
            <w:pPr>
              <w:jc w:val="center"/>
              <w:rPr>
                <w:rFonts w:ascii="Bahij Muna Black" w:hAnsi="Bahij Muna Black" w:cs="Bahij Muna Black"/>
                <w:color w:val="FFFFFF" w:themeColor="background1"/>
                <w:sz w:val="20"/>
                <w:szCs w:val="20"/>
                <w:rtl/>
              </w:rPr>
            </w:pPr>
            <w:r w:rsidRPr="00F76F50">
              <w:rPr>
                <w:rFonts w:ascii="Bahij Muna Black" w:hAnsi="Bahij Muna Black" w:cs="Bahij Muna Black" w:hint="cs"/>
                <w:color w:val="FFFFFF" w:themeColor="background1"/>
                <w:sz w:val="20"/>
                <w:szCs w:val="20"/>
                <w:rtl/>
              </w:rPr>
              <w:t>الأسبوع 13</w:t>
            </w:r>
          </w:p>
        </w:tc>
      </w:tr>
      <w:tr w:rsidR="00C41A0C" w:rsidRPr="00354751" w14:paraId="4018F959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087B23" w14:textId="77777777" w:rsidR="00C41A0C" w:rsidRPr="00CD1D9E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الأحد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68F988" w14:textId="77777777" w:rsidR="00C41A0C" w:rsidRPr="0037654F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039AE27" w14:textId="1F5E53A9" w:rsidR="00C41A0C" w:rsidRPr="0037654F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7/7</w:t>
            </w:r>
          </w:p>
        </w:tc>
        <w:tc>
          <w:tcPr>
            <w:tcW w:w="2729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DAB62E" w14:textId="6873ADF1" w:rsidR="00C41A0C" w:rsidRPr="0037654F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المحرم والمكروه والمباح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8BDC67" w14:textId="77777777" w:rsidR="00C41A0C" w:rsidRPr="0037654F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932D8A" w14:textId="12B33157" w:rsidR="00C41A0C" w:rsidRPr="0037654F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14/7</w:t>
            </w:r>
          </w:p>
        </w:tc>
        <w:tc>
          <w:tcPr>
            <w:tcW w:w="28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46E3F8" w14:textId="33D5A784" w:rsidR="00C41A0C" w:rsidRPr="0037654F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الأدلة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3A47CF6" w14:textId="77777777" w:rsidR="00C41A0C" w:rsidRPr="0037654F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5A9101" w14:textId="48C668D0" w:rsidR="00C41A0C" w:rsidRPr="0037654F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21/7</w:t>
            </w:r>
          </w:p>
        </w:tc>
        <w:tc>
          <w:tcPr>
            <w:tcW w:w="283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79B093" w14:textId="269665E9" w:rsidR="00C41A0C" w:rsidRPr="0037654F" w:rsidRDefault="00CD1D9E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العام</w:t>
            </w:r>
            <w:r w:rsidRPr="0037654F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 xml:space="preserve"> والخاص</w:t>
            </w:r>
          </w:p>
        </w:tc>
        <w:tc>
          <w:tcPr>
            <w:tcW w:w="31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77CFBE" w14:textId="77777777" w:rsidR="00C41A0C" w:rsidRPr="0037654F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698BC8" w14:textId="7FB327E0" w:rsidR="00C41A0C" w:rsidRPr="0037654F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28/7</w:t>
            </w:r>
          </w:p>
        </w:tc>
        <w:tc>
          <w:tcPr>
            <w:tcW w:w="109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2456BD" w14:textId="05F9C0A7" w:rsidR="00C41A0C" w:rsidRPr="00924AAC" w:rsidRDefault="00C41A0C" w:rsidP="00C41A0C">
            <w:pPr>
              <w:spacing w:line="192" w:lineRule="auto"/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A5641">
              <w:rPr>
                <w:rFonts w:ascii="Bahij Muna Black" w:hAnsi="Bahij Muna Black" w:cs="Bahij Muna Black" w:hint="cs"/>
                <w:color w:val="AD9A76" w:themeColor="accent3"/>
                <w:sz w:val="24"/>
                <w:szCs w:val="24"/>
                <w:rtl/>
              </w:rPr>
              <w:t>مراجعة</w:t>
            </w:r>
          </w:p>
        </w:tc>
        <w:tc>
          <w:tcPr>
            <w:tcW w:w="62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207DC1" w14:textId="66124569" w:rsidR="00C41A0C" w:rsidRPr="00924AAC" w:rsidRDefault="00C41A0C" w:rsidP="00C41A0C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6/8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18540F0" w14:textId="282EAB4D" w:rsidR="00C41A0C" w:rsidRPr="00224B08" w:rsidRDefault="009C36A6" w:rsidP="00C41A0C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>
              <w:rPr>
                <w:rFonts w:ascii="Bahij Muna Black" w:hAnsi="Bahij Muna Black" w:cs="Bahij Muna Black" w:hint="cs"/>
                <w:rtl/>
              </w:rPr>
              <w:t>اختبار نهاية الفصل</w:t>
            </w:r>
          </w:p>
        </w:tc>
      </w:tr>
      <w:tr w:rsidR="00CD1D9E" w:rsidRPr="00354751" w14:paraId="059399D1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922B416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الاثنين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6360EB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8A08A9" w14:textId="52BF0190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8/7</w:t>
            </w:r>
          </w:p>
        </w:tc>
        <w:tc>
          <w:tcPr>
            <w:tcW w:w="272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7B2DD0" w14:textId="38E4EE36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الحكم الوضعي وأقسامه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994621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2410FE" w14:textId="5010C562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15/7</w:t>
            </w:r>
          </w:p>
        </w:tc>
        <w:tc>
          <w:tcPr>
            <w:tcW w:w="28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ACB22C" w14:textId="5066E07A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الدليل الأول: الكتاب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3C09EB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553E3C" w14:textId="3B25460C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22/7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4150AC" w14:textId="2D488AF5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العام</w:t>
            </w:r>
            <w:r w:rsidRPr="0037654F"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 xml:space="preserve"> والخاص</w:t>
            </w:r>
          </w:p>
        </w:tc>
        <w:tc>
          <w:tcPr>
            <w:tcW w:w="31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8C0BE44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54FD9D8" w14:textId="54570588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29/7</w:t>
            </w:r>
          </w:p>
        </w:tc>
        <w:tc>
          <w:tcPr>
            <w:tcW w:w="109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651493" w14:textId="157BCF3F" w:rsidR="00CD1D9E" w:rsidRPr="00924AAC" w:rsidRDefault="00CD1D9E" w:rsidP="00CD1D9E">
            <w:pPr>
              <w:spacing w:line="192" w:lineRule="auto"/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A5641">
              <w:rPr>
                <w:rFonts w:ascii="Bahij Muna Black" w:hAnsi="Bahij Muna Black" w:cs="Bahij Muna Black" w:hint="cs"/>
                <w:color w:val="AD9A76" w:themeColor="accent3"/>
                <w:sz w:val="24"/>
                <w:szCs w:val="24"/>
                <w:rtl/>
              </w:rPr>
              <w:t>مراجعة</w:t>
            </w: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D334D4" w14:textId="71A346AC" w:rsidR="00CD1D9E" w:rsidRPr="00924AAC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7/8</w:t>
            </w:r>
          </w:p>
        </w:tc>
        <w:tc>
          <w:tcPr>
            <w:tcW w:w="1080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9E724C" w14:textId="77777777" w:rsidR="00CD1D9E" w:rsidRPr="00224B08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</w:p>
        </w:tc>
      </w:tr>
      <w:tr w:rsidR="00CD1D9E" w:rsidRPr="00354751" w14:paraId="741E85D3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808FFD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الثلاثاء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20A512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6953F1" w14:textId="519FA622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9/7</w:t>
            </w:r>
          </w:p>
        </w:tc>
        <w:tc>
          <w:tcPr>
            <w:tcW w:w="272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C62B6E" w14:textId="41936A8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الصحة والفساد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7CE8F7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020294" w14:textId="469F953C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16/7</w:t>
            </w:r>
          </w:p>
        </w:tc>
        <w:tc>
          <w:tcPr>
            <w:tcW w:w="28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29C01C" w14:textId="15BE968B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الدليل الثاني: السنة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BBB708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6984F8" w14:textId="473125E9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23/7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1F20D8" w14:textId="5307B610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المطلق والمقيد</w:t>
            </w:r>
          </w:p>
        </w:tc>
        <w:tc>
          <w:tcPr>
            <w:tcW w:w="31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3BD6F5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B262B3" w14:textId="347BD88D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1/8</w:t>
            </w:r>
          </w:p>
        </w:tc>
        <w:tc>
          <w:tcPr>
            <w:tcW w:w="109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8143DF" w14:textId="490B5046" w:rsidR="00CD1D9E" w:rsidRPr="00924AAC" w:rsidRDefault="00CD1D9E" w:rsidP="00CD1D9E">
            <w:pPr>
              <w:spacing w:line="192" w:lineRule="auto"/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A5641">
              <w:rPr>
                <w:rFonts w:ascii="Bahij Muna Black" w:hAnsi="Bahij Muna Black" w:cs="Bahij Muna Black" w:hint="cs"/>
                <w:color w:val="AD9A76" w:themeColor="accent3"/>
                <w:sz w:val="24"/>
                <w:szCs w:val="24"/>
                <w:rtl/>
              </w:rPr>
              <w:t>مراجعة</w:t>
            </w: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15897E" w14:textId="4F6A5CD9" w:rsidR="00CD1D9E" w:rsidRPr="00924AAC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8/8</w:t>
            </w:r>
          </w:p>
        </w:tc>
        <w:tc>
          <w:tcPr>
            <w:tcW w:w="1080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488B8D" w14:textId="77777777" w:rsidR="00CD1D9E" w:rsidRPr="00224B08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</w:p>
        </w:tc>
      </w:tr>
      <w:tr w:rsidR="00CD1D9E" w:rsidRPr="00354751" w14:paraId="597A42B8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00D52E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الأربعاء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FF2459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222D9E" w14:textId="6AE4CD05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10/7</w:t>
            </w:r>
          </w:p>
        </w:tc>
        <w:tc>
          <w:tcPr>
            <w:tcW w:w="272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3CE495" w14:textId="4F6A9FDF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العزيمة والرخصة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1A0E55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A4A36D" w14:textId="2225760A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17/7</w:t>
            </w:r>
          </w:p>
        </w:tc>
        <w:tc>
          <w:tcPr>
            <w:tcW w:w="28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1E708E" w14:textId="4BA20D64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w w:val="95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الدليل الثالث: الإجماع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D0B70C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0B41CB" w14:textId="5D2D940F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24/7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E7DB17" w14:textId="69E07494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الفتوى والاستفتاء</w:t>
            </w:r>
          </w:p>
        </w:tc>
        <w:tc>
          <w:tcPr>
            <w:tcW w:w="31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CCF31A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96D595" w14:textId="3ADE9BD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2/8</w:t>
            </w:r>
          </w:p>
        </w:tc>
        <w:tc>
          <w:tcPr>
            <w:tcW w:w="109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6D8D2" w:themeFill="accent5" w:themeFillTint="66"/>
            <w:vAlign w:val="center"/>
          </w:tcPr>
          <w:p w14:paraId="228C8442" w14:textId="5DC37E52" w:rsidR="00CD1D9E" w:rsidRPr="00924AAC" w:rsidRDefault="00CD1D9E" w:rsidP="00CD1D9E">
            <w:pPr>
              <w:spacing w:line="192" w:lineRule="auto"/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690CC3">
              <w:rPr>
                <w:rFonts w:ascii="Bahij Muna Black" w:hAnsi="Bahij Muna Black" w:cs="Bahij Muna Black" w:hint="cs"/>
                <w:spacing w:val="-6"/>
                <w:sz w:val="18"/>
                <w:szCs w:val="18"/>
                <w:rtl/>
              </w:rPr>
              <w:t>إجازة يوم التأسيس</w:t>
            </w: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BA8FBA" w14:textId="27BC8075" w:rsidR="00CD1D9E" w:rsidRPr="00924AAC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9/8</w:t>
            </w:r>
          </w:p>
        </w:tc>
        <w:tc>
          <w:tcPr>
            <w:tcW w:w="1080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288B71" w14:textId="77777777" w:rsidR="00CD1D9E" w:rsidRPr="00224B08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</w:p>
        </w:tc>
      </w:tr>
      <w:tr w:rsidR="00CD1D9E" w:rsidRPr="00354751" w14:paraId="5B977F24" w14:textId="77777777" w:rsidTr="00CD1D9E">
        <w:trPr>
          <w:trHeight w:hRule="exact" w:val="340"/>
          <w:jc w:val="center"/>
        </w:trPr>
        <w:tc>
          <w:tcPr>
            <w:tcW w:w="68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E706C" w14:textId="77777777" w:rsidR="00CD1D9E" w:rsidRPr="00CD1D9E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  <w:r w:rsidRPr="00CD1D9E">
              <w:rPr>
                <w:rFonts w:ascii="Bahij Muna Black" w:hAnsi="Bahij Muna Black" w:cs="Bahij Muna Black" w:hint="cs"/>
                <w:rtl/>
              </w:rPr>
              <w:t>الخميس</w:t>
            </w:r>
          </w:p>
        </w:tc>
        <w:tc>
          <w:tcPr>
            <w:tcW w:w="30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0BC86F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152510" w14:textId="41DB70FB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11/7</w:t>
            </w:r>
          </w:p>
        </w:tc>
        <w:tc>
          <w:tcPr>
            <w:tcW w:w="2729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3BAF60" w14:textId="3631CD63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العزيمة والرخصة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C3EA8A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0982DB" w14:textId="105E024A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18/7</w:t>
            </w:r>
          </w:p>
        </w:tc>
        <w:tc>
          <w:tcPr>
            <w:tcW w:w="28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EDD36B" w14:textId="22E88654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الدليل الرابع: القياس</w:t>
            </w:r>
          </w:p>
        </w:tc>
        <w:tc>
          <w:tcPr>
            <w:tcW w:w="31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D46AC3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10B234" w14:textId="6C22C5D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25/7</w:t>
            </w:r>
          </w:p>
        </w:tc>
        <w:tc>
          <w:tcPr>
            <w:tcW w:w="283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9135EE" w14:textId="62E539C4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37654F">
              <w:rPr>
                <w:rFonts w:ascii="Bahij Muna Black" w:hAnsi="Bahij Muna Black" w:cs="Bahij Muna Black"/>
                <w:sz w:val="24"/>
                <w:szCs w:val="24"/>
                <w:rtl/>
              </w:rPr>
              <w:t>الفتوى والاستفتاء</w:t>
            </w:r>
          </w:p>
        </w:tc>
        <w:tc>
          <w:tcPr>
            <w:tcW w:w="31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CEB86A" w14:textId="77777777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8582E3" w14:textId="52981984" w:rsidR="00CD1D9E" w:rsidRPr="0037654F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3/8</w:t>
            </w:r>
          </w:p>
        </w:tc>
        <w:tc>
          <w:tcPr>
            <w:tcW w:w="109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6D8D2" w:themeFill="accent5" w:themeFillTint="66"/>
            <w:vAlign w:val="center"/>
          </w:tcPr>
          <w:p w14:paraId="6EFB2A22" w14:textId="17AA087C" w:rsidR="00CD1D9E" w:rsidRPr="00924AAC" w:rsidRDefault="00CD1D9E" w:rsidP="00CD1D9E">
            <w:pPr>
              <w:spacing w:line="192" w:lineRule="auto"/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690CC3">
              <w:rPr>
                <w:rFonts w:ascii="Bahij Muna Black" w:hAnsi="Bahij Muna Black" w:cs="Bahij Muna Black" w:hint="cs"/>
                <w:spacing w:val="-6"/>
                <w:sz w:val="18"/>
                <w:szCs w:val="18"/>
                <w:rtl/>
              </w:rPr>
              <w:t>إجازة يوم التأسيس</w:t>
            </w:r>
          </w:p>
        </w:tc>
        <w:tc>
          <w:tcPr>
            <w:tcW w:w="62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8C5B4E" w14:textId="2DA7C116" w:rsidR="00CD1D9E" w:rsidRPr="00924AAC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8C4B48">
              <w:rPr>
                <w:rFonts w:ascii="Bahij Muna Black" w:hAnsi="Bahij Muna Black" w:cs="Bahij Muna Black"/>
                <w:rtl/>
              </w:rPr>
              <w:t>10/8</w:t>
            </w:r>
          </w:p>
        </w:tc>
        <w:tc>
          <w:tcPr>
            <w:tcW w:w="1080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978A0B" w14:textId="77777777" w:rsidR="00CD1D9E" w:rsidRPr="00224B08" w:rsidRDefault="00CD1D9E" w:rsidP="00CD1D9E">
            <w:pPr>
              <w:ind w:left="-57" w:right="-57"/>
              <w:jc w:val="center"/>
              <w:rPr>
                <w:rFonts w:ascii="Bahij Muna Black" w:hAnsi="Bahij Muna Black" w:cs="Bahij Muna Black"/>
                <w:rtl/>
              </w:rPr>
            </w:pPr>
          </w:p>
        </w:tc>
      </w:tr>
    </w:tbl>
    <w:p w14:paraId="5DF57C4A" w14:textId="77777777" w:rsidR="0037654F" w:rsidRDefault="0037654F" w:rsidP="0037654F">
      <w:pPr>
        <w:rPr>
          <w:rFonts w:ascii="Bahij Muna Black" w:hAnsi="Bahij Muna Black" w:cs="Bahij Muna Black"/>
          <w:sz w:val="18"/>
          <w:szCs w:val="18"/>
          <w:rtl/>
        </w:rPr>
      </w:pPr>
    </w:p>
    <w:tbl>
      <w:tblPr>
        <w:tblStyle w:val="af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3923"/>
        <w:gridCol w:w="3924"/>
        <w:gridCol w:w="3924"/>
      </w:tblGrid>
      <w:tr w:rsidR="00EA30CE" w:rsidRPr="00EE1F63" w14:paraId="52C62EA1" w14:textId="77777777" w:rsidTr="00172781">
        <w:tc>
          <w:tcPr>
            <w:tcW w:w="3923" w:type="dxa"/>
            <w:shd w:val="clear" w:color="auto" w:fill="D9D9D9" w:themeFill="background1" w:themeFillShade="D9"/>
          </w:tcPr>
          <w:p w14:paraId="2DAE1886" w14:textId="4C0DE856" w:rsidR="00EA30CE" w:rsidRPr="00EE1F63" w:rsidRDefault="00EA30CE" w:rsidP="00EA30CE">
            <w:pPr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EE1F63">
              <w:rPr>
                <w:rFonts w:ascii="Bahij Muna Black" w:hAnsi="Bahij Muna Black" w:cs="Bahij Muna Black"/>
                <w:sz w:val="24"/>
                <w:szCs w:val="24"/>
                <w:rtl/>
              </w:rPr>
              <w:t xml:space="preserve">بداية إجازة </w:t>
            </w:r>
            <w:r>
              <w:rPr>
                <w:rFonts w:ascii="Bahij Muna Black" w:hAnsi="Bahij Muna Black" w:cs="Bahij Muna Black"/>
                <w:sz w:val="24"/>
                <w:szCs w:val="24"/>
                <w:rtl/>
              </w:rPr>
              <w:t>الفصل الدراسي الثاني</w:t>
            </w:r>
            <w:r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:</w:t>
            </w:r>
          </w:p>
        </w:tc>
        <w:tc>
          <w:tcPr>
            <w:tcW w:w="3923" w:type="dxa"/>
            <w:shd w:val="clear" w:color="auto" w:fill="F2F2F2" w:themeFill="background1" w:themeFillShade="F2"/>
          </w:tcPr>
          <w:p w14:paraId="0AEF86E7" w14:textId="6A8C7470" w:rsidR="00EA30CE" w:rsidRPr="00EE1F63" w:rsidRDefault="00EA30CE" w:rsidP="00EA30CE">
            <w:pPr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EE1F63">
              <w:rPr>
                <w:rFonts w:ascii="Bahij Muna Black" w:hAnsi="Bahij Muna Black" w:cs="Bahij Muna Black"/>
                <w:sz w:val="24"/>
                <w:szCs w:val="24"/>
                <w:rtl/>
              </w:rPr>
              <w:t xml:space="preserve">نهاية دوام الخميس </w:t>
            </w:r>
            <w:r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10</w:t>
            </w:r>
            <w:r w:rsidRPr="00EE1F63">
              <w:rPr>
                <w:rFonts w:ascii="Bahij Muna Black" w:hAnsi="Bahij Muna Black" w:cs="Bahij Muna Black"/>
                <w:sz w:val="24"/>
                <w:szCs w:val="24"/>
                <w:rtl/>
              </w:rPr>
              <w:t xml:space="preserve">/ </w:t>
            </w:r>
            <w:r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8</w:t>
            </w:r>
          </w:p>
        </w:tc>
        <w:tc>
          <w:tcPr>
            <w:tcW w:w="3924" w:type="dxa"/>
            <w:shd w:val="clear" w:color="auto" w:fill="D9D9D9" w:themeFill="background1" w:themeFillShade="D9"/>
          </w:tcPr>
          <w:p w14:paraId="22170491" w14:textId="42D8DAD4" w:rsidR="00EA30CE" w:rsidRPr="00EE1F63" w:rsidRDefault="00EA30CE" w:rsidP="00EA30CE">
            <w:pPr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EE1F63">
              <w:rPr>
                <w:rFonts w:ascii="Bahij Muna Black" w:hAnsi="Bahij Muna Black" w:cs="Bahij Muna Black"/>
                <w:sz w:val="24"/>
                <w:szCs w:val="24"/>
                <w:rtl/>
              </w:rPr>
              <w:t>بداية الدر</w:t>
            </w:r>
            <w:r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ا</w:t>
            </w:r>
            <w:r w:rsidRPr="00EE1F63">
              <w:rPr>
                <w:rFonts w:ascii="Bahij Muna Black" w:hAnsi="Bahij Muna Black" w:cs="Bahij Muna Black"/>
                <w:sz w:val="24"/>
                <w:szCs w:val="24"/>
                <w:rtl/>
              </w:rPr>
              <w:t>س</w:t>
            </w:r>
            <w:r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ة</w:t>
            </w:r>
            <w:r w:rsidRPr="00EE1F63">
              <w:rPr>
                <w:rFonts w:ascii="Bahij Muna Black" w:hAnsi="Bahij Muna Black" w:cs="Bahij Muna Black"/>
                <w:sz w:val="24"/>
                <w:szCs w:val="24"/>
                <w:rtl/>
              </w:rPr>
              <w:t xml:space="preserve"> للفصل</w:t>
            </w:r>
            <w:r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 xml:space="preserve"> الدراسي</w:t>
            </w:r>
            <w:r w:rsidRPr="00EE1F63">
              <w:rPr>
                <w:rFonts w:ascii="Bahij Muna Black" w:hAnsi="Bahij Muna Black" w:cs="Bahij Muna Black"/>
                <w:sz w:val="24"/>
                <w:szCs w:val="24"/>
                <w:rtl/>
              </w:rPr>
              <w:t xml:space="preserve"> </w:t>
            </w:r>
            <w:r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الثالث:</w:t>
            </w:r>
          </w:p>
        </w:tc>
        <w:tc>
          <w:tcPr>
            <w:tcW w:w="3924" w:type="dxa"/>
            <w:shd w:val="clear" w:color="auto" w:fill="F2F2F2" w:themeFill="background1" w:themeFillShade="F2"/>
          </w:tcPr>
          <w:p w14:paraId="6816EE70" w14:textId="538B048F" w:rsidR="00EA30CE" w:rsidRPr="00EE1F63" w:rsidRDefault="00EA30CE" w:rsidP="00EA30CE">
            <w:pPr>
              <w:jc w:val="center"/>
              <w:rPr>
                <w:rFonts w:ascii="Bahij Muna Black" w:hAnsi="Bahij Muna Black" w:cs="Bahij Muna Black"/>
                <w:sz w:val="24"/>
                <w:szCs w:val="24"/>
                <w:rtl/>
              </w:rPr>
            </w:pPr>
            <w:r w:rsidRPr="00EE1F63">
              <w:rPr>
                <w:rFonts w:ascii="Bahij Muna Black" w:hAnsi="Bahij Muna Black" w:cs="Bahij Muna Black"/>
                <w:sz w:val="24"/>
                <w:szCs w:val="24"/>
                <w:rtl/>
              </w:rPr>
              <w:t xml:space="preserve">الأحد </w:t>
            </w:r>
            <w:r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20</w:t>
            </w:r>
            <w:r w:rsidRPr="00EE1F63">
              <w:rPr>
                <w:rFonts w:ascii="Bahij Muna Black" w:hAnsi="Bahij Muna Black" w:cs="Bahij Muna Black"/>
                <w:sz w:val="24"/>
                <w:szCs w:val="24"/>
                <w:rtl/>
              </w:rPr>
              <w:t xml:space="preserve">/ </w:t>
            </w:r>
            <w:r>
              <w:rPr>
                <w:rFonts w:ascii="Bahij Muna Black" w:hAnsi="Bahij Muna Black" w:cs="Bahij Muna Black" w:hint="cs"/>
                <w:sz w:val="24"/>
                <w:szCs w:val="24"/>
                <w:rtl/>
              </w:rPr>
              <w:t>8</w:t>
            </w:r>
          </w:p>
        </w:tc>
      </w:tr>
    </w:tbl>
    <w:p w14:paraId="17F7BE91" w14:textId="77777777" w:rsidR="0037654F" w:rsidRPr="00574CD7" w:rsidRDefault="0037654F" w:rsidP="0037654F">
      <w:pPr>
        <w:rPr>
          <w:rFonts w:ascii="Bahij Muna Black" w:hAnsi="Bahij Muna Black" w:cs="Bahij Muna Black"/>
          <w:sz w:val="14"/>
          <w:szCs w:val="14"/>
          <w:rtl/>
        </w:rPr>
      </w:pPr>
    </w:p>
    <w:tbl>
      <w:tblPr>
        <w:tblStyle w:val="af2"/>
        <w:bidiVisual/>
        <w:tblW w:w="0" w:type="auto"/>
        <w:tblBorders>
          <w:top w:val="single" w:sz="6" w:space="0" w:color="595959" w:themeColor="text1" w:themeTint="A6"/>
          <w:left w:val="single" w:sz="6" w:space="0" w:color="595959" w:themeColor="text1" w:themeTint="A6"/>
          <w:bottom w:val="single" w:sz="6" w:space="0" w:color="595959" w:themeColor="text1" w:themeTint="A6"/>
          <w:right w:val="single" w:sz="6" w:space="0" w:color="595959" w:themeColor="text1" w:themeTint="A6"/>
          <w:insideH w:val="dotted" w:sz="4" w:space="0" w:color="595959" w:themeColor="text1" w:themeTint="A6"/>
          <w:insideV w:val="single" w:sz="6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374"/>
        <w:gridCol w:w="3854"/>
        <w:gridCol w:w="1816"/>
        <w:gridCol w:w="3414"/>
        <w:gridCol w:w="1689"/>
        <w:gridCol w:w="3541"/>
      </w:tblGrid>
      <w:tr w:rsidR="0037654F" w:rsidRPr="00574CD7" w14:paraId="144DE7B0" w14:textId="77777777" w:rsidTr="00172781">
        <w:tc>
          <w:tcPr>
            <w:tcW w:w="1374" w:type="dxa"/>
            <w:shd w:val="clear" w:color="auto" w:fill="auto"/>
            <w:vAlign w:val="center"/>
          </w:tcPr>
          <w:p w14:paraId="16567F9E" w14:textId="77777777" w:rsidR="0037654F" w:rsidRPr="00574CD7" w:rsidRDefault="0037654F" w:rsidP="00172781">
            <w:pP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</w:pPr>
            <w:r w:rsidRPr="00574CD7"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>اسم المعلم: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F6A9A0E" w14:textId="77777777" w:rsidR="0037654F" w:rsidRPr="00574CD7" w:rsidRDefault="0037654F" w:rsidP="00172781">
            <w:pP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07A4D3C5" w14:textId="77777777" w:rsidR="0037654F" w:rsidRPr="00574CD7" w:rsidRDefault="0037654F" w:rsidP="00172781">
            <w:pP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</w:pPr>
            <w:r w:rsidRPr="00574CD7"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>اسم المشرف التربوي: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595CE762" w14:textId="77777777" w:rsidR="0037654F" w:rsidRPr="00574CD7" w:rsidRDefault="0037654F" w:rsidP="00172781">
            <w:pP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5C258AFE" w14:textId="77777777" w:rsidR="0037654F" w:rsidRPr="00574CD7" w:rsidRDefault="0037654F" w:rsidP="00172781">
            <w:pP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</w:pPr>
            <w:r w:rsidRPr="00574CD7"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 xml:space="preserve">اسم </w:t>
            </w:r>
            <w: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>مدير المدرسة</w:t>
            </w:r>
            <w:r w:rsidRPr="00574CD7"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27521DCC" w14:textId="77777777" w:rsidR="0037654F" w:rsidRPr="00574CD7" w:rsidRDefault="0037654F" w:rsidP="00172781">
            <w:pP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</w:pPr>
          </w:p>
        </w:tc>
      </w:tr>
      <w:tr w:rsidR="0037654F" w:rsidRPr="00574CD7" w14:paraId="1195B2F4" w14:textId="77777777" w:rsidTr="00172781">
        <w:tc>
          <w:tcPr>
            <w:tcW w:w="1374" w:type="dxa"/>
            <w:shd w:val="clear" w:color="auto" w:fill="auto"/>
            <w:vAlign w:val="center"/>
          </w:tcPr>
          <w:p w14:paraId="0BBE16D8" w14:textId="29109C2C" w:rsidR="0037654F" w:rsidRPr="00574CD7" w:rsidRDefault="00CD149C" w:rsidP="00172781">
            <w:pP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>التوقيع</w:t>
            </w:r>
            <w:r w:rsidR="0037654F" w:rsidRPr="00574CD7"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67F1006" w14:textId="77777777" w:rsidR="0037654F" w:rsidRPr="00574CD7" w:rsidRDefault="0037654F" w:rsidP="00172781">
            <w:pPr>
              <w:rPr>
                <w:rFonts w:ascii="Bahij Muna Black" w:hAnsi="Bahij Muna Black" w:cs="Bahij Muna Black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23966875" w14:textId="341D142B" w:rsidR="0037654F" w:rsidRPr="00574CD7" w:rsidRDefault="00CD149C" w:rsidP="00172781">
            <w:pP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>التوقيع</w:t>
            </w:r>
            <w:r w:rsidR="0037654F" w:rsidRPr="00574CD7"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5C3225C5" w14:textId="77777777" w:rsidR="0037654F" w:rsidRPr="00574CD7" w:rsidRDefault="0037654F" w:rsidP="00172781">
            <w:pPr>
              <w:rPr>
                <w:rFonts w:ascii="Bahij Muna Black" w:hAnsi="Bahij Muna Black" w:cs="Bahij Muna Black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14:paraId="0ADFEB88" w14:textId="1C17FC56" w:rsidR="0037654F" w:rsidRPr="00574CD7" w:rsidRDefault="00CD149C" w:rsidP="00172781">
            <w:pP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>التوقيع</w:t>
            </w:r>
            <w:r w:rsidR="0037654F" w:rsidRPr="00574CD7">
              <w:rPr>
                <w:rFonts w:ascii="Bahij Muna Black" w:hAnsi="Bahij Muna Black" w:cs="Bahij Muna Black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4B5B88A3" w14:textId="77777777" w:rsidR="0037654F" w:rsidRPr="00574CD7" w:rsidRDefault="0037654F" w:rsidP="00172781">
            <w:pPr>
              <w:rPr>
                <w:rFonts w:ascii="Bahij Muna Black" w:hAnsi="Bahij Muna Black" w:cs="Bahij Muna Black"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67C465E4" w14:textId="77777777" w:rsidR="0037654F" w:rsidRPr="00D62027" w:rsidRDefault="0037654F" w:rsidP="00D62027">
      <w:pPr>
        <w:rPr>
          <w:rFonts w:ascii="Bahij Muna Black" w:hAnsi="Bahij Muna Black" w:cs="Bahij Muna Black"/>
          <w:sz w:val="2"/>
          <w:szCs w:val="2"/>
          <w:rtl/>
        </w:rPr>
      </w:pPr>
    </w:p>
    <w:sectPr w:rsidR="0037654F" w:rsidRPr="00D62027" w:rsidSect="00904124">
      <w:headerReference w:type="default" r:id="rId10"/>
      <w:footerReference w:type="default" r:id="rId11"/>
      <w:pgSz w:w="16838" w:h="11906" w:orient="landscape" w:code="9"/>
      <w:pgMar w:top="1134" w:right="567" w:bottom="1134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3AAE" w14:textId="77777777" w:rsidR="008F5898" w:rsidRDefault="008F5898" w:rsidP="00196682">
      <w:pPr>
        <w:spacing w:after="0" w:line="240" w:lineRule="auto"/>
      </w:pPr>
      <w:r>
        <w:separator/>
      </w:r>
    </w:p>
  </w:endnote>
  <w:endnote w:type="continuationSeparator" w:id="0">
    <w:p w14:paraId="7E70F03E" w14:textId="77777777" w:rsidR="008F5898" w:rsidRDefault="008F5898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ij Muna Black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F1C4" w14:textId="77777777" w:rsidR="008F5898" w:rsidRDefault="008F5898" w:rsidP="00196682">
      <w:pPr>
        <w:spacing w:after="0" w:line="240" w:lineRule="auto"/>
      </w:pPr>
      <w:r>
        <w:separator/>
      </w:r>
    </w:p>
  </w:footnote>
  <w:footnote w:type="continuationSeparator" w:id="0">
    <w:p w14:paraId="4A5B9EA1" w14:textId="77777777" w:rsidR="008F5898" w:rsidRDefault="008F5898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95pt;height:18.95pt;visibility:visible;mso-wrap-style:square" o:bullet="t">
        <v:imagedata r:id="rId1" o:title=""/>
      </v:shape>
    </w:pic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13FB8"/>
    <w:rsid w:val="00023310"/>
    <w:rsid w:val="0003498A"/>
    <w:rsid w:val="000537D3"/>
    <w:rsid w:val="00070B52"/>
    <w:rsid w:val="000844B4"/>
    <w:rsid w:val="00086BB7"/>
    <w:rsid w:val="000917CF"/>
    <w:rsid w:val="00097732"/>
    <w:rsid w:val="000A78A7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35321"/>
    <w:rsid w:val="001375A1"/>
    <w:rsid w:val="0017269C"/>
    <w:rsid w:val="00174E65"/>
    <w:rsid w:val="0017759E"/>
    <w:rsid w:val="00183F76"/>
    <w:rsid w:val="00196682"/>
    <w:rsid w:val="001A036E"/>
    <w:rsid w:val="001B398F"/>
    <w:rsid w:val="001C32C5"/>
    <w:rsid w:val="001C34B1"/>
    <w:rsid w:val="001D1207"/>
    <w:rsid w:val="001D6CCB"/>
    <w:rsid w:val="001F4DE4"/>
    <w:rsid w:val="001F633C"/>
    <w:rsid w:val="002127A4"/>
    <w:rsid w:val="00214D24"/>
    <w:rsid w:val="00216455"/>
    <w:rsid w:val="002224EE"/>
    <w:rsid w:val="002234A4"/>
    <w:rsid w:val="00224B08"/>
    <w:rsid w:val="002363E1"/>
    <w:rsid w:val="0024650E"/>
    <w:rsid w:val="00272AA4"/>
    <w:rsid w:val="00273808"/>
    <w:rsid w:val="00274FDD"/>
    <w:rsid w:val="002765AF"/>
    <w:rsid w:val="00280607"/>
    <w:rsid w:val="0029043D"/>
    <w:rsid w:val="002E5DB9"/>
    <w:rsid w:val="002F196B"/>
    <w:rsid w:val="003022CE"/>
    <w:rsid w:val="00315A76"/>
    <w:rsid w:val="00332F9B"/>
    <w:rsid w:val="00343F3B"/>
    <w:rsid w:val="0034449A"/>
    <w:rsid w:val="00345A17"/>
    <w:rsid w:val="0034699B"/>
    <w:rsid w:val="003469D6"/>
    <w:rsid w:val="00354751"/>
    <w:rsid w:val="00367F4F"/>
    <w:rsid w:val="0037654F"/>
    <w:rsid w:val="00382490"/>
    <w:rsid w:val="0038372E"/>
    <w:rsid w:val="003A7FB7"/>
    <w:rsid w:val="003E12A5"/>
    <w:rsid w:val="003E241B"/>
    <w:rsid w:val="003E3D14"/>
    <w:rsid w:val="003F512F"/>
    <w:rsid w:val="003F792F"/>
    <w:rsid w:val="004073C4"/>
    <w:rsid w:val="00410D0B"/>
    <w:rsid w:val="004164B0"/>
    <w:rsid w:val="00420FB9"/>
    <w:rsid w:val="00422728"/>
    <w:rsid w:val="00433F3D"/>
    <w:rsid w:val="004435FA"/>
    <w:rsid w:val="00457192"/>
    <w:rsid w:val="004578A3"/>
    <w:rsid w:val="00471870"/>
    <w:rsid w:val="00481765"/>
    <w:rsid w:val="00484315"/>
    <w:rsid w:val="004939A6"/>
    <w:rsid w:val="004C51D6"/>
    <w:rsid w:val="004F0ABA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865D4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1381"/>
    <w:rsid w:val="00676E33"/>
    <w:rsid w:val="006804EE"/>
    <w:rsid w:val="006846CA"/>
    <w:rsid w:val="006A464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22173"/>
    <w:rsid w:val="0072781E"/>
    <w:rsid w:val="00737D1D"/>
    <w:rsid w:val="00744CF7"/>
    <w:rsid w:val="0074617E"/>
    <w:rsid w:val="00751BC1"/>
    <w:rsid w:val="0076477C"/>
    <w:rsid w:val="00765865"/>
    <w:rsid w:val="00793A41"/>
    <w:rsid w:val="00797990"/>
    <w:rsid w:val="007B07ED"/>
    <w:rsid w:val="007C2862"/>
    <w:rsid w:val="007D723C"/>
    <w:rsid w:val="007D74A6"/>
    <w:rsid w:val="007D784F"/>
    <w:rsid w:val="007E2133"/>
    <w:rsid w:val="007E4CD6"/>
    <w:rsid w:val="007F2E15"/>
    <w:rsid w:val="007F5632"/>
    <w:rsid w:val="007F6B21"/>
    <w:rsid w:val="008213D5"/>
    <w:rsid w:val="00824E52"/>
    <w:rsid w:val="00830041"/>
    <w:rsid w:val="00832C42"/>
    <w:rsid w:val="008515DE"/>
    <w:rsid w:val="00854459"/>
    <w:rsid w:val="00861CDB"/>
    <w:rsid w:val="008675ED"/>
    <w:rsid w:val="00872658"/>
    <w:rsid w:val="008770C3"/>
    <w:rsid w:val="00880DE7"/>
    <w:rsid w:val="008A170F"/>
    <w:rsid w:val="008A5493"/>
    <w:rsid w:val="008A5641"/>
    <w:rsid w:val="008A7407"/>
    <w:rsid w:val="008C4494"/>
    <w:rsid w:val="008C4B48"/>
    <w:rsid w:val="008C4B53"/>
    <w:rsid w:val="008E0279"/>
    <w:rsid w:val="008F18F6"/>
    <w:rsid w:val="008F5898"/>
    <w:rsid w:val="009028F3"/>
    <w:rsid w:val="00904124"/>
    <w:rsid w:val="0090594C"/>
    <w:rsid w:val="0091475C"/>
    <w:rsid w:val="009248F1"/>
    <w:rsid w:val="00924AAC"/>
    <w:rsid w:val="0095333D"/>
    <w:rsid w:val="00956DD0"/>
    <w:rsid w:val="00967F47"/>
    <w:rsid w:val="00975782"/>
    <w:rsid w:val="00977CFA"/>
    <w:rsid w:val="00982D4E"/>
    <w:rsid w:val="00990739"/>
    <w:rsid w:val="009A49CE"/>
    <w:rsid w:val="009A7604"/>
    <w:rsid w:val="009C0C1D"/>
    <w:rsid w:val="009C36A6"/>
    <w:rsid w:val="009F5265"/>
    <w:rsid w:val="00A00936"/>
    <w:rsid w:val="00A01C52"/>
    <w:rsid w:val="00A044A4"/>
    <w:rsid w:val="00A12AE9"/>
    <w:rsid w:val="00A12F63"/>
    <w:rsid w:val="00A236E5"/>
    <w:rsid w:val="00A24643"/>
    <w:rsid w:val="00A330C7"/>
    <w:rsid w:val="00A36072"/>
    <w:rsid w:val="00A43451"/>
    <w:rsid w:val="00A511C8"/>
    <w:rsid w:val="00A61F03"/>
    <w:rsid w:val="00A741E8"/>
    <w:rsid w:val="00A817E3"/>
    <w:rsid w:val="00A911B7"/>
    <w:rsid w:val="00A928B6"/>
    <w:rsid w:val="00AA035E"/>
    <w:rsid w:val="00AA06A0"/>
    <w:rsid w:val="00AA1A2C"/>
    <w:rsid w:val="00AA28DE"/>
    <w:rsid w:val="00AB162C"/>
    <w:rsid w:val="00AB1932"/>
    <w:rsid w:val="00AB488B"/>
    <w:rsid w:val="00AC56DD"/>
    <w:rsid w:val="00B01E7D"/>
    <w:rsid w:val="00B04983"/>
    <w:rsid w:val="00B309EE"/>
    <w:rsid w:val="00B370CF"/>
    <w:rsid w:val="00B42A3A"/>
    <w:rsid w:val="00B47DD0"/>
    <w:rsid w:val="00B56ABA"/>
    <w:rsid w:val="00B72E72"/>
    <w:rsid w:val="00B75FA6"/>
    <w:rsid w:val="00B80BF5"/>
    <w:rsid w:val="00BC2FE4"/>
    <w:rsid w:val="00BD0E01"/>
    <w:rsid w:val="00BD6591"/>
    <w:rsid w:val="00C01418"/>
    <w:rsid w:val="00C01BA0"/>
    <w:rsid w:val="00C114C1"/>
    <w:rsid w:val="00C3206E"/>
    <w:rsid w:val="00C353D3"/>
    <w:rsid w:val="00C361E4"/>
    <w:rsid w:val="00C41A0C"/>
    <w:rsid w:val="00C42409"/>
    <w:rsid w:val="00C42FE1"/>
    <w:rsid w:val="00C4314A"/>
    <w:rsid w:val="00C43A60"/>
    <w:rsid w:val="00C5298D"/>
    <w:rsid w:val="00C74B8A"/>
    <w:rsid w:val="00C7638B"/>
    <w:rsid w:val="00C80B2C"/>
    <w:rsid w:val="00CB083D"/>
    <w:rsid w:val="00CB5481"/>
    <w:rsid w:val="00CD02F8"/>
    <w:rsid w:val="00CD149C"/>
    <w:rsid w:val="00CD1D9E"/>
    <w:rsid w:val="00D05774"/>
    <w:rsid w:val="00D07597"/>
    <w:rsid w:val="00D10AB6"/>
    <w:rsid w:val="00D16202"/>
    <w:rsid w:val="00D223DA"/>
    <w:rsid w:val="00D365F4"/>
    <w:rsid w:val="00D37957"/>
    <w:rsid w:val="00D44651"/>
    <w:rsid w:val="00D62027"/>
    <w:rsid w:val="00D63BCB"/>
    <w:rsid w:val="00D80F3E"/>
    <w:rsid w:val="00DA642A"/>
    <w:rsid w:val="00DC2CCF"/>
    <w:rsid w:val="00DD3B73"/>
    <w:rsid w:val="00DD6EB8"/>
    <w:rsid w:val="00DE3A4D"/>
    <w:rsid w:val="00DE6507"/>
    <w:rsid w:val="00DF7E05"/>
    <w:rsid w:val="00E005B2"/>
    <w:rsid w:val="00E147DD"/>
    <w:rsid w:val="00E1780E"/>
    <w:rsid w:val="00E26B54"/>
    <w:rsid w:val="00E32FC3"/>
    <w:rsid w:val="00E52E46"/>
    <w:rsid w:val="00E55164"/>
    <w:rsid w:val="00E610F3"/>
    <w:rsid w:val="00E80C87"/>
    <w:rsid w:val="00E97EFB"/>
    <w:rsid w:val="00EA30CE"/>
    <w:rsid w:val="00EA3D9D"/>
    <w:rsid w:val="00EC1012"/>
    <w:rsid w:val="00EC40E8"/>
    <w:rsid w:val="00ED7503"/>
    <w:rsid w:val="00EE1F63"/>
    <w:rsid w:val="00EF5DD3"/>
    <w:rsid w:val="00F11007"/>
    <w:rsid w:val="00F232C9"/>
    <w:rsid w:val="00F26B9E"/>
    <w:rsid w:val="00F4105F"/>
    <w:rsid w:val="00F463B2"/>
    <w:rsid w:val="00F50400"/>
    <w:rsid w:val="00F52702"/>
    <w:rsid w:val="00F55B1A"/>
    <w:rsid w:val="00F57194"/>
    <w:rsid w:val="00F76F50"/>
    <w:rsid w:val="00F877F0"/>
    <w:rsid w:val="00FA1BF3"/>
    <w:rsid w:val="00FB3253"/>
    <w:rsid w:val="00FB6D06"/>
    <w:rsid w:val="00FC44C3"/>
    <w:rsid w:val="00FC550C"/>
    <w:rsid w:val="00FD5A5B"/>
    <w:rsid w:val="00FF6687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A4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08D9A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6BEC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6BEC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6BEC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B5E6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B5E6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108D9A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6BECF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6BECF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6BECF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B5E67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B5E67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6BECF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6BEC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93637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B93637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6BECF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6BECF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6BECF" w:themeColor="accent1"/>
      </w:pBdr>
      <w:spacing w:before="200" w:after="280"/>
      <w:ind w:left="936" w:right="936"/>
    </w:pPr>
    <w:rPr>
      <w:b/>
      <w:bCs/>
      <w:i/>
      <w:iCs/>
      <w:color w:val="16BECF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6BECF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6BECF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48314A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48314A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مكتب الشرق">
      <a:dk1>
        <a:sysClr val="windowText" lastClr="000000"/>
      </a:dk1>
      <a:lt1>
        <a:sysClr val="window" lastClr="FFFFFF"/>
      </a:lt1>
      <a:dk2>
        <a:srgbClr val="D46D6E"/>
      </a:dk2>
      <a:lt2>
        <a:srgbClr val="E7E6E6"/>
      </a:lt2>
      <a:accent1>
        <a:srgbClr val="16BECF"/>
      </a:accent1>
      <a:accent2>
        <a:srgbClr val="48314A"/>
      </a:accent2>
      <a:accent3>
        <a:srgbClr val="AD9A76"/>
      </a:accent3>
      <a:accent4>
        <a:srgbClr val="565655"/>
      </a:accent4>
      <a:accent5>
        <a:srgbClr val="3A877D"/>
      </a:accent5>
      <a:accent6>
        <a:srgbClr val="009081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F5B1-4C0A-486E-BA15-994D5606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توزيع مواد الدراسات الإسلامية</vt:lpstr>
    </vt:vector>
  </TitlesOfParts>
  <Company>ماجد العتيبي - وزارة التعليم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توزيع مواد الدراسات الإسلامية</dc:title>
  <dc:creator>Welcome;ماجد العتيبي</dc:creator>
  <cp:lastModifiedBy>MAJED</cp:lastModifiedBy>
  <cp:revision>2</cp:revision>
  <cp:lastPrinted>2022-08-26T12:06:00Z</cp:lastPrinted>
  <dcterms:created xsi:type="dcterms:W3CDTF">2022-12-03T16:26:00Z</dcterms:created>
  <dcterms:modified xsi:type="dcterms:W3CDTF">2022-12-03T16:26:00Z</dcterms:modified>
</cp:coreProperties>
</file>