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FEE84" w14:textId="77777777" w:rsidR="005B6DF6" w:rsidRPr="005B6DF6" w:rsidRDefault="005B6DF6" w:rsidP="005B6DF6">
      <w:pPr>
        <w:shd w:val="clear" w:color="auto" w:fill="FFFFFF"/>
        <w:bidi w:val="0"/>
        <w:spacing w:after="0" w:line="240" w:lineRule="auto"/>
        <w:outlineLvl w:val="1"/>
        <w:rPr>
          <w:rFonts w:ascii="Arial" w:eastAsia="Times New Roman" w:hAnsi="Arial" w:cs="Arial"/>
          <w:color w:val="212121"/>
          <w:sz w:val="33"/>
          <w:szCs w:val="33"/>
        </w:rPr>
      </w:pPr>
      <w:r w:rsidRPr="005B6DF6">
        <w:rPr>
          <w:rFonts w:ascii="Arial" w:eastAsia="Times New Roman" w:hAnsi="Arial" w:cs="Arial"/>
          <w:color w:val="D2286A"/>
          <w:sz w:val="33"/>
          <w:szCs w:val="33"/>
          <w:rtl/>
        </w:rPr>
        <w:t>المخاليط</w:t>
      </w:r>
    </w:p>
    <w:p w14:paraId="09FE2AE7" w14:textId="77777777" w:rsidR="005B6DF6" w:rsidRPr="005B6DF6" w:rsidRDefault="005B6DF6" w:rsidP="005B6DF6">
      <w:pPr>
        <w:shd w:val="clear" w:color="auto" w:fill="FFFFFF"/>
        <w:bidi w:val="0"/>
        <w:spacing w:after="0" w:line="240" w:lineRule="auto"/>
        <w:jc w:val="center"/>
        <w:rPr>
          <w:rFonts w:ascii="Arial" w:eastAsia="Times New Roman" w:hAnsi="Arial" w:cs="Arial"/>
          <w:color w:val="222222"/>
          <w:sz w:val="20"/>
          <w:szCs w:val="20"/>
        </w:rPr>
      </w:pPr>
      <w:r w:rsidRPr="005B6DF6">
        <w:rPr>
          <w:rFonts w:ascii="Times New Roman" w:eastAsia="Times New Roman" w:hAnsi="Times New Roman" w:cs="Times New Roman"/>
          <w:b/>
          <w:bCs/>
          <w:color w:val="222222"/>
          <w:sz w:val="24"/>
          <w:szCs w:val="24"/>
          <w:rtl/>
        </w:rPr>
        <w:t>معظم الموادّ التي حولنا هي مخاليط من مادّتين نقيّتين أو أكثر: الهواء هو خليط من غازات، مياه الحنفية هي خليط من الماء والأملاح وموادّ أخرى، الموادّ البلاستيكية هي خليط من البوليمير</w:t>
      </w:r>
    </w:p>
    <w:p w14:paraId="76C09796" w14:textId="77777777" w:rsidR="005B6DF6" w:rsidRPr="005B6DF6" w:rsidRDefault="005B6DF6" w:rsidP="005B6DF6">
      <w:pPr>
        <w:shd w:val="clear" w:color="auto" w:fill="FFFFFF"/>
        <w:bidi w:val="0"/>
        <w:spacing w:after="0" w:line="240" w:lineRule="auto"/>
        <w:jc w:val="center"/>
        <w:rPr>
          <w:rFonts w:ascii="Arial" w:eastAsia="Times New Roman" w:hAnsi="Arial" w:cs="Arial"/>
          <w:color w:val="222222"/>
          <w:sz w:val="20"/>
          <w:szCs w:val="20"/>
        </w:rPr>
      </w:pPr>
      <w:r w:rsidRPr="005B6DF6">
        <w:rPr>
          <w:rFonts w:ascii="Times New Roman" w:eastAsia="Times New Roman" w:hAnsi="Times New Roman" w:cs="Times New Roman"/>
          <w:b/>
          <w:bCs/>
          <w:color w:val="222222"/>
          <w:sz w:val="24"/>
          <w:szCs w:val="24"/>
          <w:rtl/>
        </w:rPr>
        <w:t>مع موادّ صبغية وموادّ مضافة، النبيذ هو خليط من الماء وموادّ أخرى كالسكّر والإيثانول،</w:t>
      </w:r>
    </w:p>
    <w:p w14:paraId="5584541F" w14:textId="77777777" w:rsidR="005B6DF6" w:rsidRPr="005B6DF6" w:rsidRDefault="005B6DF6" w:rsidP="005B6DF6">
      <w:pPr>
        <w:shd w:val="clear" w:color="auto" w:fill="FFFFFF"/>
        <w:bidi w:val="0"/>
        <w:spacing w:after="0" w:line="240" w:lineRule="auto"/>
        <w:jc w:val="center"/>
        <w:rPr>
          <w:rFonts w:ascii="Arial" w:eastAsia="Times New Roman" w:hAnsi="Arial" w:cs="Arial"/>
          <w:color w:val="222222"/>
          <w:sz w:val="20"/>
          <w:szCs w:val="20"/>
        </w:rPr>
      </w:pPr>
      <w:r w:rsidRPr="005B6DF6">
        <w:rPr>
          <w:rFonts w:ascii="Times New Roman" w:eastAsia="Times New Roman" w:hAnsi="Times New Roman" w:cs="Times New Roman"/>
          <w:b/>
          <w:bCs/>
          <w:color w:val="222222"/>
          <w:sz w:val="24"/>
          <w:szCs w:val="24"/>
          <w:rtl/>
        </w:rPr>
        <w:t>الحديد الذي لا يصدأ هو خليط من عنصر الحديد وكمّيات صغيرة من الكربون وفلزّات أخرى</w:t>
      </w:r>
      <w:r w:rsidRPr="005B6DF6">
        <w:rPr>
          <w:rFonts w:ascii="Times New Roman" w:eastAsia="Times New Roman" w:hAnsi="Times New Roman" w:cs="Times New Roman"/>
          <w:b/>
          <w:bCs/>
          <w:color w:val="222222"/>
          <w:sz w:val="24"/>
          <w:szCs w:val="24"/>
        </w:rPr>
        <w:t>.</w:t>
      </w:r>
    </w:p>
    <w:p w14:paraId="509C0233" w14:textId="77777777" w:rsidR="005B6DF6" w:rsidRPr="005B6DF6" w:rsidRDefault="005B6DF6" w:rsidP="005B6DF6">
      <w:pPr>
        <w:shd w:val="clear" w:color="auto" w:fill="FFFFFF"/>
        <w:bidi w:val="0"/>
        <w:spacing w:after="0" w:line="240" w:lineRule="auto"/>
        <w:jc w:val="center"/>
        <w:rPr>
          <w:rFonts w:ascii="Arial" w:eastAsia="Times New Roman" w:hAnsi="Arial" w:cs="Arial"/>
          <w:color w:val="222222"/>
          <w:sz w:val="20"/>
          <w:szCs w:val="20"/>
        </w:rPr>
      </w:pPr>
      <w:r w:rsidRPr="005B6DF6">
        <w:rPr>
          <w:rFonts w:ascii="Times New Roman" w:eastAsia="Times New Roman" w:hAnsi="Times New Roman" w:cs="Times New Roman"/>
          <w:b/>
          <w:bCs/>
          <w:color w:val="222222"/>
          <w:sz w:val="24"/>
          <w:szCs w:val="24"/>
          <w:rtl/>
        </w:rPr>
        <w:t>بصورة غير دقيقة، يمكن التطرّق إلى نوعين من المخاليط: خليط غير متجانس (</w:t>
      </w:r>
      <w:proofErr w:type="spellStart"/>
      <w:r w:rsidRPr="005B6DF6">
        <w:rPr>
          <w:rFonts w:ascii="Times New Roman" w:eastAsia="Times New Roman" w:hAnsi="Times New Roman" w:cs="Times New Roman"/>
          <w:b/>
          <w:bCs/>
          <w:color w:val="222222"/>
          <w:sz w:val="24"/>
          <w:szCs w:val="24"/>
          <w:rtl/>
        </w:rPr>
        <w:t>هتروجيني</w:t>
      </w:r>
      <w:proofErr w:type="spellEnd"/>
      <w:r w:rsidRPr="005B6DF6">
        <w:rPr>
          <w:rFonts w:ascii="Times New Roman" w:eastAsia="Times New Roman" w:hAnsi="Times New Roman" w:cs="Times New Roman"/>
          <w:b/>
          <w:bCs/>
          <w:color w:val="222222"/>
          <w:sz w:val="24"/>
          <w:szCs w:val="24"/>
          <w:rtl/>
        </w:rPr>
        <w:t>) الذي</w:t>
      </w:r>
    </w:p>
    <w:p w14:paraId="0C0D4FAC" w14:textId="77777777" w:rsidR="005B6DF6" w:rsidRPr="005B6DF6" w:rsidRDefault="005B6DF6" w:rsidP="005B6DF6">
      <w:pPr>
        <w:shd w:val="clear" w:color="auto" w:fill="FFFFFF"/>
        <w:bidi w:val="0"/>
        <w:spacing w:after="0" w:line="240" w:lineRule="auto"/>
        <w:jc w:val="center"/>
        <w:rPr>
          <w:rFonts w:ascii="Arial" w:eastAsia="Times New Roman" w:hAnsi="Arial" w:cs="Arial"/>
          <w:color w:val="222222"/>
          <w:sz w:val="20"/>
          <w:szCs w:val="20"/>
        </w:rPr>
      </w:pPr>
      <w:r w:rsidRPr="005B6DF6">
        <w:rPr>
          <w:rFonts w:ascii="Times New Roman" w:eastAsia="Times New Roman" w:hAnsi="Times New Roman" w:cs="Times New Roman"/>
          <w:b/>
          <w:bCs/>
          <w:color w:val="222222"/>
          <w:sz w:val="24"/>
          <w:szCs w:val="24"/>
          <w:rtl/>
        </w:rPr>
        <w:t>يمكن رؤية مادّتين فيه على الأقلّ بالعين (على سبيل المثال الملح والفلفل؛ الزيت والماء؛ سلطة الخضروات)؛</w:t>
      </w:r>
    </w:p>
    <w:p w14:paraId="75B63799" w14:textId="77777777" w:rsidR="005B6DF6" w:rsidRPr="005B6DF6" w:rsidRDefault="005B6DF6" w:rsidP="005B6DF6">
      <w:pPr>
        <w:shd w:val="clear" w:color="auto" w:fill="FFFFFF"/>
        <w:bidi w:val="0"/>
        <w:spacing w:after="0" w:line="240" w:lineRule="auto"/>
        <w:jc w:val="center"/>
        <w:rPr>
          <w:rFonts w:ascii="Arial" w:eastAsia="Times New Roman" w:hAnsi="Arial" w:cs="Arial"/>
          <w:color w:val="222222"/>
          <w:sz w:val="20"/>
          <w:szCs w:val="20"/>
        </w:rPr>
      </w:pPr>
      <w:r w:rsidRPr="005B6DF6">
        <w:rPr>
          <w:rFonts w:ascii="Times New Roman" w:eastAsia="Times New Roman" w:hAnsi="Times New Roman" w:cs="Times New Roman"/>
          <w:b/>
          <w:bCs/>
          <w:color w:val="222222"/>
          <w:sz w:val="24"/>
          <w:szCs w:val="24"/>
          <w:rtl/>
        </w:rPr>
        <w:t>والخليط المتجانس (</w:t>
      </w:r>
      <w:proofErr w:type="spellStart"/>
      <w:r w:rsidRPr="005B6DF6">
        <w:rPr>
          <w:rFonts w:ascii="Times New Roman" w:eastAsia="Times New Roman" w:hAnsi="Times New Roman" w:cs="Times New Roman"/>
          <w:b/>
          <w:bCs/>
          <w:color w:val="222222"/>
          <w:sz w:val="24"/>
          <w:szCs w:val="24"/>
          <w:rtl/>
        </w:rPr>
        <w:t>الهوموجيني</w:t>
      </w:r>
      <w:proofErr w:type="spellEnd"/>
      <w:r w:rsidRPr="005B6DF6">
        <w:rPr>
          <w:rFonts w:ascii="Times New Roman" w:eastAsia="Times New Roman" w:hAnsi="Times New Roman" w:cs="Times New Roman"/>
          <w:b/>
          <w:bCs/>
          <w:color w:val="222222"/>
          <w:sz w:val="24"/>
          <w:szCs w:val="24"/>
          <w:rtl/>
        </w:rPr>
        <w:t>) الذي يسمّى أيضًا محلولاً والذي نراه (بالعين) كمادّة واحدة، مثل</w:t>
      </w:r>
    </w:p>
    <w:p w14:paraId="6A7FD8AC" w14:textId="77777777" w:rsidR="005B6DF6" w:rsidRPr="005B6DF6" w:rsidRDefault="005B6DF6" w:rsidP="005B6DF6">
      <w:pPr>
        <w:shd w:val="clear" w:color="auto" w:fill="FFFFFF"/>
        <w:bidi w:val="0"/>
        <w:spacing w:after="0" w:line="240" w:lineRule="auto"/>
        <w:jc w:val="center"/>
        <w:rPr>
          <w:rFonts w:ascii="Arial" w:eastAsia="Times New Roman" w:hAnsi="Arial" w:cs="Arial"/>
          <w:color w:val="222222"/>
          <w:sz w:val="20"/>
          <w:szCs w:val="20"/>
        </w:rPr>
      </w:pPr>
      <w:r w:rsidRPr="005B6DF6">
        <w:rPr>
          <w:rFonts w:ascii="Times New Roman" w:eastAsia="Times New Roman" w:hAnsi="Times New Roman" w:cs="Times New Roman"/>
          <w:b/>
          <w:bCs/>
          <w:color w:val="222222"/>
          <w:sz w:val="24"/>
          <w:szCs w:val="24"/>
          <w:rtl/>
        </w:rPr>
        <w:t>ماء الملح؛ الهواء؛ الذهب التجاري</w:t>
      </w:r>
      <w:r w:rsidRPr="005B6DF6">
        <w:rPr>
          <w:rFonts w:ascii="Times New Roman" w:eastAsia="Times New Roman" w:hAnsi="Times New Roman" w:cs="Times New Roman"/>
          <w:b/>
          <w:bCs/>
          <w:color w:val="222222"/>
          <w:sz w:val="24"/>
          <w:szCs w:val="24"/>
        </w:rPr>
        <w:t>.</w:t>
      </w:r>
    </w:p>
    <w:p w14:paraId="45A8347F" w14:textId="77777777" w:rsidR="005B6DF6" w:rsidRPr="005B6DF6" w:rsidRDefault="005B6DF6" w:rsidP="005B6DF6">
      <w:pPr>
        <w:shd w:val="clear" w:color="auto" w:fill="FFFFFF"/>
        <w:bidi w:val="0"/>
        <w:spacing w:after="0" w:line="240" w:lineRule="auto"/>
        <w:jc w:val="center"/>
        <w:rPr>
          <w:rFonts w:ascii="Arial" w:eastAsia="Times New Roman" w:hAnsi="Arial" w:cs="Arial"/>
          <w:color w:val="222222"/>
          <w:sz w:val="20"/>
          <w:szCs w:val="20"/>
        </w:rPr>
      </w:pPr>
      <w:r w:rsidRPr="005B6DF6">
        <w:rPr>
          <w:rFonts w:ascii="Times New Roman" w:eastAsia="Times New Roman" w:hAnsi="Times New Roman" w:cs="Times New Roman"/>
          <w:b/>
          <w:bCs/>
          <w:color w:val="222222"/>
          <w:sz w:val="24"/>
          <w:szCs w:val="24"/>
          <w:rtl/>
        </w:rPr>
        <w:t>المحلول والمذيب والمذاب</w:t>
      </w:r>
    </w:p>
    <w:p w14:paraId="60F2C932" w14:textId="77777777" w:rsidR="005B6DF6" w:rsidRPr="005B6DF6" w:rsidRDefault="005B6DF6" w:rsidP="005B6DF6">
      <w:pPr>
        <w:shd w:val="clear" w:color="auto" w:fill="FFFFFF"/>
        <w:bidi w:val="0"/>
        <w:spacing w:after="0" w:line="240" w:lineRule="auto"/>
        <w:jc w:val="center"/>
        <w:rPr>
          <w:rFonts w:ascii="Arial" w:eastAsia="Times New Roman" w:hAnsi="Arial" w:cs="Arial"/>
          <w:color w:val="222222"/>
          <w:sz w:val="20"/>
          <w:szCs w:val="20"/>
        </w:rPr>
      </w:pPr>
      <w:r w:rsidRPr="005B6DF6">
        <w:rPr>
          <w:rFonts w:ascii="Times New Roman" w:eastAsia="Times New Roman" w:hAnsi="Times New Roman" w:cs="Times New Roman"/>
          <w:b/>
          <w:bCs/>
          <w:color w:val="222222"/>
          <w:sz w:val="24"/>
          <w:szCs w:val="24"/>
          <w:rtl/>
        </w:rPr>
        <w:t>المحلول هو خليط متجانس من مادّتين على الأقلّ، بحيث تعمل إحداها كمذيب والأخرى كمذابة فيه. جسيمات الموادّ المذابة التي يمكن أن تكون في كلّ حالة للمادّة، محاطة بجسيمات المذيب الذي هو أيضًا يمكن أن يكون في حالة للمادّة. يُعرَّف المذيب عادةً كمادّة كمّيتها في المحلول هي الأكبر، في حين تعتبر بقيّة الموادّ مذابة. لذلك في أغلب الحالات، يحدّد المذيب حالة المادّة للمحلول (صلبة أو سائلة أو غازية). على سبيل المثال: السكّر المذاب في الماء هو مثال لمحلول سائلي، والهواء هو مثال لمحلول غازي الذي فيه الأوكسجين وغازات أخرى مذابة في النيتروجين؛ والنحاس مذاب في الذهب، في محلول صلب، مثلاً في المجوهرات "الذهبية" التجارية التي يحضّرونها بواسطة صهر الموادّ الصلبة وخلطها وتجميدها</w:t>
      </w:r>
      <w:r w:rsidRPr="005B6DF6">
        <w:rPr>
          <w:rFonts w:ascii="Times New Roman" w:eastAsia="Times New Roman" w:hAnsi="Times New Roman" w:cs="Times New Roman"/>
          <w:b/>
          <w:bCs/>
          <w:color w:val="222222"/>
          <w:sz w:val="24"/>
          <w:szCs w:val="24"/>
        </w:rPr>
        <w:t>.</w:t>
      </w:r>
    </w:p>
    <w:p w14:paraId="5D1D73EE" w14:textId="77777777" w:rsidR="005B6DF6" w:rsidRPr="005B6DF6" w:rsidRDefault="005B6DF6" w:rsidP="005B6DF6">
      <w:pPr>
        <w:shd w:val="clear" w:color="auto" w:fill="FFFFFF"/>
        <w:bidi w:val="0"/>
        <w:spacing w:after="0" w:line="240" w:lineRule="auto"/>
        <w:ind w:left="357"/>
        <w:jc w:val="center"/>
        <w:rPr>
          <w:rFonts w:ascii="Arial" w:eastAsia="Times New Roman" w:hAnsi="Arial" w:cs="Arial"/>
          <w:color w:val="222222"/>
          <w:sz w:val="20"/>
          <w:szCs w:val="20"/>
        </w:rPr>
      </w:pPr>
      <w:r w:rsidRPr="005B6DF6">
        <w:rPr>
          <w:rFonts w:ascii="Times New Roman" w:eastAsia="Times New Roman" w:hAnsi="Times New Roman" w:cs="Times New Roman"/>
          <w:b/>
          <w:bCs/>
          <w:color w:val="222222"/>
          <w:sz w:val="24"/>
          <w:szCs w:val="24"/>
          <w:rtl/>
        </w:rPr>
        <w:t>هل هناك حدود للذائبية؟</w:t>
      </w:r>
    </w:p>
    <w:p w14:paraId="4DF55976" w14:textId="77777777" w:rsidR="005B6DF6" w:rsidRPr="005B6DF6" w:rsidRDefault="005B6DF6" w:rsidP="005B6DF6">
      <w:pPr>
        <w:shd w:val="clear" w:color="auto" w:fill="FFFFFF"/>
        <w:bidi w:val="0"/>
        <w:spacing w:after="0" w:line="240" w:lineRule="auto"/>
        <w:jc w:val="center"/>
        <w:rPr>
          <w:rFonts w:ascii="Arial" w:eastAsia="Times New Roman" w:hAnsi="Arial" w:cs="Arial"/>
          <w:color w:val="222222"/>
          <w:sz w:val="20"/>
          <w:szCs w:val="20"/>
        </w:rPr>
      </w:pPr>
      <w:r w:rsidRPr="005B6DF6">
        <w:rPr>
          <w:rFonts w:ascii="Times New Roman" w:eastAsia="Times New Roman" w:hAnsi="Times New Roman" w:cs="Times New Roman"/>
          <w:b/>
          <w:bCs/>
          <w:color w:val="222222"/>
          <w:sz w:val="24"/>
          <w:szCs w:val="24"/>
          <w:rtl/>
        </w:rPr>
        <w:t>نتطرّق إلى ذوبان ملح الطعام في الماء. رغم أنّ ملح الطعام يذوب جيّدًا في الماء*، إلاّ أنّه لا يمكن إذابة كمّية غير محدودة منه في كمّية محدودة من الماء. تُقاس الذائبية عادةً، حسب الكمّية القصوى (بالغرامات) من المادّة المذابة التي يمكن إذابتها في </w:t>
      </w:r>
      <w:r w:rsidRPr="005B6DF6">
        <w:rPr>
          <w:rFonts w:ascii="Times New Roman" w:eastAsia="Times New Roman" w:hAnsi="Times New Roman" w:cs="Times New Roman"/>
          <w:b/>
          <w:bCs/>
          <w:color w:val="222222"/>
          <w:sz w:val="24"/>
          <w:szCs w:val="24"/>
        </w:rPr>
        <w:t>100 </w:t>
      </w:r>
      <w:r w:rsidRPr="005B6DF6">
        <w:rPr>
          <w:rFonts w:ascii="Times New Roman" w:eastAsia="Times New Roman" w:hAnsi="Times New Roman" w:cs="Times New Roman"/>
          <w:b/>
          <w:bCs/>
          <w:color w:val="222222"/>
          <w:sz w:val="24"/>
          <w:szCs w:val="24"/>
          <w:rtl/>
        </w:rPr>
        <w:t>غرام من المذيب (في شروط محدّدة). المحلول الذي تُذاب فيه الكمّية القصوى من المذاب في كمّية محدودة من المذيب، يسمّى</w:t>
      </w:r>
      <w:r w:rsidRPr="005B6DF6">
        <w:rPr>
          <w:rFonts w:ascii="Times New Roman" w:eastAsia="Times New Roman" w:hAnsi="Times New Roman" w:cs="Times New Roman"/>
          <w:b/>
          <w:bCs/>
          <w:color w:val="222222"/>
          <w:sz w:val="24"/>
          <w:szCs w:val="24"/>
        </w:rPr>
        <w:t>: </w:t>
      </w:r>
      <w:r w:rsidRPr="005B6DF6">
        <w:rPr>
          <w:rFonts w:ascii="Times New Roman" w:eastAsia="Times New Roman" w:hAnsi="Times New Roman" w:cs="Times New Roman"/>
          <w:b/>
          <w:bCs/>
          <w:color w:val="222222"/>
          <w:sz w:val="24"/>
          <w:szCs w:val="24"/>
          <w:rtl/>
        </w:rPr>
        <w:t>محلولاً مشبعًا</w:t>
      </w:r>
      <w:r w:rsidRPr="005B6DF6">
        <w:rPr>
          <w:rFonts w:ascii="Times New Roman" w:eastAsia="Times New Roman" w:hAnsi="Times New Roman" w:cs="Times New Roman"/>
          <w:b/>
          <w:bCs/>
          <w:color w:val="222222"/>
          <w:sz w:val="24"/>
          <w:szCs w:val="24"/>
        </w:rPr>
        <w:t xml:space="preserve">. </w:t>
      </w:r>
      <w:r w:rsidRPr="005B6DF6">
        <w:rPr>
          <w:rFonts w:ascii="Times New Roman" w:eastAsia="Times New Roman" w:hAnsi="Times New Roman" w:cs="Times New Roman"/>
          <w:b/>
          <w:bCs/>
          <w:color w:val="222222"/>
          <w:sz w:val="24"/>
          <w:szCs w:val="24"/>
          <w:rtl/>
        </w:rPr>
        <w:t>لكلّ مادّة ذائبية قصوى في مذيب معيّن، وتتعلّق هذه الذائبية بدرجة الحرارة</w:t>
      </w:r>
      <w:r w:rsidRPr="005B6DF6">
        <w:rPr>
          <w:rFonts w:ascii="Times New Roman" w:eastAsia="Times New Roman" w:hAnsi="Times New Roman" w:cs="Times New Roman"/>
          <w:b/>
          <w:bCs/>
          <w:color w:val="222222"/>
          <w:sz w:val="24"/>
          <w:szCs w:val="24"/>
        </w:rPr>
        <w:t>.</w:t>
      </w:r>
    </w:p>
    <w:p w14:paraId="5875E233" w14:textId="77777777" w:rsidR="005B6DF6" w:rsidRPr="005B6DF6" w:rsidRDefault="005B6DF6" w:rsidP="005B6DF6">
      <w:pPr>
        <w:shd w:val="clear" w:color="auto" w:fill="FFFFFF"/>
        <w:bidi w:val="0"/>
        <w:spacing w:after="0" w:line="240" w:lineRule="auto"/>
        <w:jc w:val="center"/>
        <w:rPr>
          <w:rFonts w:ascii="Arial" w:eastAsia="Times New Roman" w:hAnsi="Arial" w:cs="Arial"/>
          <w:color w:val="222222"/>
          <w:sz w:val="20"/>
          <w:szCs w:val="20"/>
        </w:rPr>
      </w:pPr>
      <w:r w:rsidRPr="005B6DF6">
        <w:rPr>
          <w:rFonts w:ascii="Times New Roman" w:eastAsia="Times New Roman" w:hAnsi="Times New Roman" w:cs="Times New Roman"/>
          <w:b/>
          <w:bCs/>
          <w:color w:val="222222"/>
          <w:sz w:val="24"/>
          <w:szCs w:val="24"/>
          <w:rtl/>
        </w:rPr>
        <w:t>في درجة حرارة الغرفة، ذائبية السكّر في </w:t>
      </w:r>
      <w:r w:rsidRPr="005B6DF6">
        <w:rPr>
          <w:rFonts w:ascii="Times New Roman" w:eastAsia="Times New Roman" w:hAnsi="Times New Roman" w:cs="Times New Roman"/>
          <w:b/>
          <w:bCs/>
          <w:color w:val="222222"/>
          <w:sz w:val="24"/>
          <w:szCs w:val="24"/>
        </w:rPr>
        <w:t>100 </w:t>
      </w:r>
      <w:r w:rsidRPr="005B6DF6">
        <w:rPr>
          <w:rFonts w:ascii="Times New Roman" w:eastAsia="Times New Roman" w:hAnsi="Times New Roman" w:cs="Times New Roman"/>
          <w:b/>
          <w:bCs/>
          <w:color w:val="222222"/>
          <w:sz w:val="24"/>
          <w:szCs w:val="24"/>
          <w:rtl/>
        </w:rPr>
        <w:t>غرام من الماء هي </w:t>
      </w:r>
      <w:r w:rsidRPr="005B6DF6">
        <w:rPr>
          <w:rFonts w:ascii="Times New Roman" w:eastAsia="Times New Roman" w:hAnsi="Times New Roman" w:cs="Times New Roman"/>
          <w:b/>
          <w:bCs/>
          <w:color w:val="222222"/>
          <w:sz w:val="24"/>
          <w:szCs w:val="24"/>
        </w:rPr>
        <w:t>211 </w:t>
      </w:r>
      <w:r w:rsidRPr="005B6DF6">
        <w:rPr>
          <w:rFonts w:ascii="Times New Roman" w:eastAsia="Times New Roman" w:hAnsi="Times New Roman" w:cs="Times New Roman"/>
          <w:b/>
          <w:bCs/>
          <w:color w:val="222222"/>
          <w:sz w:val="24"/>
          <w:szCs w:val="24"/>
          <w:rtl/>
        </w:rPr>
        <w:t>غرام؛ ذائبية ملح الطعام في الماء هي </w:t>
      </w:r>
      <w:r w:rsidRPr="005B6DF6">
        <w:rPr>
          <w:rFonts w:ascii="Times New Roman" w:eastAsia="Times New Roman" w:hAnsi="Times New Roman" w:cs="Times New Roman"/>
          <w:b/>
          <w:bCs/>
          <w:color w:val="222222"/>
          <w:sz w:val="24"/>
          <w:szCs w:val="24"/>
        </w:rPr>
        <w:t>35.7</w:t>
      </w:r>
      <w:r w:rsidRPr="005B6DF6">
        <w:rPr>
          <w:rFonts w:ascii="Times New Roman" w:eastAsia="Times New Roman" w:hAnsi="Times New Roman" w:cs="Times New Roman"/>
          <w:b/>
          <w:bCs/>
          <w:color w:val="222222"/>
          <w:sz w:val="24"/>
          <w:szCs w:val="24"/>
          <w:rtl/>
        </w:rPr>
        <w:t>غرام؛ ذائبية ثاني أكسيد الكربون في الماء هي </w:t>
      </w:r>
      <w:r w:rsidRPr="005B6DF6">
        <w:rPr>
          <w:rFonts w:ascii="Times New Roman" w:eastAsia="Times New Roman" w:hAnsi="Times New Roman" w:cs="Times New Roman"/>
          <w:b/>
          <w:bCs/>
          <w:color w:val="222222"/>
          <w:sz w:val="24"/>
          <w:szCs w:val="24"/>
        </w:rPr>
        <w:t>0.144 </w:t>
      </w:r>
      <w:r w:rsidRPr="005B6DF6">
        <w:rPr>
          <w:rFonts w:ascii="Times New Roman" w:eastAsia="Times New Roman" w:hAnsi="Times New Roman" w:cs="Times New Roman"/>
          <w:b/>
          <w:bCs/>
          <w:color w:val="222222"/>
          <w:sz w:val="24"/>
          <w:szCs w:val="24"/>
          <w:rtl/>
        </w:rPr>
        <w:t>غرام، ذائبية زيت الصويا في الماء قابلة للإهمال. يمكن أن تتراوح ذائبية الموادّ بين قيمتين متطرّفتين- ابتداءً بذائبية عالية جدًّا وحتّى ذائبية معدومة تقريبًا، بحيث يكون بينهما تدرّج متتالٍ من القيم</w:t>
      </w:r>
      <w:r w:rsidRPr="005B6DF6">
        <w:rPr>
          <w:rFonts w:ascii="Times New Roman" w:eastAsia="Times New Roman" w:hAnsi="Times New Roman" w:cs="Times New Roman"/>
          <w:b/>
          <w:bCs/>
          <w:color w:val="222222"/>
          <w:sz w:val="24"/>
          <w:szCs w:val="24"/>
        </w:rPr>
        <w:t>.</w:t>
      </w:r>
    </w:p>
    <w:p w14:paraId="3D73B2AB" w14:textId="77777777" w:rsidR="005B6DF6" w:rsidRPr="005B6DF6" w:rsidRDefault="005B6DF6" w:rsidP="005B6DF6">
      <w:pPr>
        <w:shd w:val="clear" w:color="auto" w:fill="FFFFFF"/>
        <w:bidi w:val="0"/>
        <w:spacing w:after="0" w:line="240" w:lineRule="auto"/>
        <w:jc w:val="center"/>
        <w:rPr>
          <w:rFonts w:ascii="Arial" w:eastAsia="Times New Roman" w:hAnsi="Arial" w:cs="Arial"/>
          <w:color w:val="222222"/>
          <w:sz w:val="20"/>
          <w:szCs w:val="20"/>
        </w:rPr>
      </w:pPr>
      <w:r w:rsidRPr="005B6DF6">
        <w:rPr>
          <w:rFonts w:ascii="Times New Roman" w:eastAsia="Times New Roman" w:hAnsi="Times New Roman" w:cs="Times New Roman"/>
          <w:b/>
          <w:bCs/>
          <w:color w:val="222222"/>
          <w:sz w:val="24"/>
          <w:szCs w:val="24"/>
          <w:rtl/>
        </w:rPr>
        <w:t>المحلول المركّز والمحلول المخفّف</w:t>
      </w:r>
    </w:p>
    <w:p w14:paraId="1A9A126E" w14:textId="77777777" w:rsidR="005B6DF6" w:rsidRPr="005B6DF6" w:rsidRDefault="005B6DF6" w:rsidP="005B6DF6">
      <w:pPr>
        <w:shd w:val="clear" w:color="auto" w:fill="FFFFFF"/>
        <w:bidi w:val="0"/>
        <w:spacing w:after="0" w:line="240" w:lineRule="auto"/>
        <w:jc w:val="center"/>
        <w:rPr>
          <w:rFonts w:ascii="Arial" w:eastAsia="Times New Roman" w:hAnsi="Arial" w:cs="Arial"/>
          <w:color w:val="222222"/>
          <w:sz w:val="20"/>
          <w:szCs w:val="20"/>
        </w:rPr>
      </w:pPr>
      <w:r w:rsidRPr="005B6DF6">
        <w:rPr>
          <w:rFonts w:ascii="Times New Roman" w:eastAsia="Times New Roman" w:hAnsi="Times New Roman" w:cs="Times New Roman"/>
          <w:b/>
          <w:bCs/>
          <w:color w:val="222222"/>
          <w:sz w:val="24"/>
          <w:szCs w:val="24"/>
          <w:rtl/>
        </w:rPr>
        <w:t>في أغلب الأحيان، عندما نتحدّث عن المحاليل وتراكيزها، نتطرّق إلى المحاليل المائية</w:t>
      </w:r>
      <w:r w:rsidRPr="005B6DF6">
        <w:rPr>
          <w:rFonts w:ascii="Times New Roman" w:eastAsia="Times New Roman" w:hAnsi="Times New Roman" w:cs="Times New Roman"/>
          <w:b/>
          <w:bCs/>
          <w:color w:val="222222"/>
          <w:sz w:val="24"/>
          <w:szCs w:val="24"/>
        </w:rPr>
        <w:t>. </w:t>
      </w:r>
      <w:r w:rsidRPr="005B6DF6">
        <w:rPr>
          <w:rFonts w:ascii="Times New Roman" w:eastAsia="Times New Roman" w:hAnsi="Times New Roman" w:cs="Times New Roman"/>
          <w:b/>
          <w:bCs/>
          <w:color w:val="222222"/>
          <w:sz w:val="24"/>
          <w:szCs w:val="24"/>
          <w:rtl/>
        </w:rPr>
        <w:t>إضافة مذاب (فقط)- تزيد من تركيز المحلول، وإضافة مذيب (فقط)- تقلّل من تركيز المحلول (عملية تخفيف). على سبيل المثال، عندما نذيب </w:t>
      </w:r>
      <w:r w:rsidRPr="005B6DF6">
        <w:rPr>
          <w:rFonts w:ascii="Times New Roman" w:eastAsia="Times New Roman" w:hAnsi="Times New Roman" w:cs="Times New Roman"/>
          <w:b/>
          <w:bCs/>
          <w:color w:val="222222"/>
          <w:sz w:val="24"/>
          <w:szCs w:val="24"/>
        </w:rPr>
        <w:t>10 </w:t>
      </w:r>
      <w:r w:rsidRPr="005B6DF6">
        <w:rPr>
          <w:rFonts w:ascii="Times New Roman" w:eastAsia="Times New Roman" w:hAnsi="Times New Roman" w:cs="Times New Roman"/>
          <w:b/>
          <w:bCs/>
          <w:color w:val="222222"/>
          <w:sz w:val="24"/>
          <w:szCs w:val="24"/>
          <w:rtl/>
        </w:rPr>
        <w:t>غرام من ملح الطعام في</w:t>
      </w:r>
    </w:p>
    <w:p w14:paraId="23C1C44E" w14:textId="77777777" w:rsidR="005B6DF6" w:rsidRPr="005B6DF6" w:rsidRDefault="005B6DF6" w:rsidP="005B6DF6">
      <w:pPr>
        <w:shd w:val="clear" w:color="auto" w:fill="FFFFFF"/>
        <w:bidi w:val="0"/>
        <w:spacing w:after="0" w:line="240" w:lineRule="auto"/>
        <w:jc w:val="center"/>
        <w:rPr>
          <w:rFonts w:ascii="Arial" w:eastAsia="Times New Roman" w:hAnsi="Arial" w:cs="Arial"/>
          <w:color w:val="222222"/>
          <w:sz w:val="20"/>
          <w:szCs w:val="20"/>
        </w:rPr>
      </w:pPr>
      <w:r w:rsidRPr="005B6DF6">
        <w:rPr>
          <w:rFonts w:ascii="Times New Roman" w:eastAsia="Times New Roman" w:hAnsi="Times New Roman" w:cs="Times New Roman"/>
          <w:b/>
          <w:bCs/>
          <w:color w:val="222222"/>
          <w:sz w:val="24"/>
          <w:szCs w:val="24"/>
        </w:rPr>
        <w:t>100 </w:t>
      </w:r>
      <w:r w:rsidRPr="005B6DF6">
        <w:rPr>
          <w:rFonts w:ascii="Times New Roman" w:eastAsia="Times New Roman" w:hAnsi="Times New Roman" w:cs="Times New Roman"/>
          <w:b/>
          <w:bCs/>
          <w:color w:val="222222"/>
          <w:sz w:val="24"/>
          <w:szCs w:val="24"/>
          <w:rtl/>
        </w:rPr>
        <w:t>ملل من الماء نحصل على محلول بتركيز معيّن. لجعل المحلول مركّزًا بضعفين يجب إضافة </w:t>
      </w:r>
      <w:r w:rsidRPr="005B6DF6">
        <w:rPr>
          <w:rFonts w:ascii="Times New Roman" w:eastAsia="Times New Roman" w:hAnsi="Times New Roman" w:cs="Times New Roman"/>
          <w:b/>
          <w:bCs/>
          <w:color w:val="222222"/>
          <w:sz w:val="24"/>
          <w:szCs w:val="24"/>
        </w:rPr>
        <w:t>10 </w:t>
      </w:r>
      <w:r w:rsidRPr="005B6DF6">
        <w:rPr>
          <w:rFonts w:ascii="Times New Roman" w:eastAsia="Times New Roman" w:hAnsi="Times New Roman" w:cs="Times New Roman"/>
          <w:b/>
          <w:bCs/>
          <w:color w:val="222222"/>
          <w:sz w:val="24"/>
          <w:szCs w:val="24"/>
          <w:rtl/>
        </w:rPr>
        <w:t>غرام من ملح الطعام. لخفض تركيزه إلى النصف يجب إضافة </w:t>
      </w:r>
      <w:r w:rsidRPr="005B6DF6">
        <w:rPr>
          <w:rFonts w:ascii="Times New Roman" w:eastAsia="Times New Roman" w:hAnsi="Times New Roman" w:cs="Times New Roman"/>
          <w:b/>
          <w:bCs/>
          <w:color w:val="222222"/>
          <w:sz w:val="24"/>
          <w:szCs w:val="24"/>
        </w:rPr>
        <w:t>100 </w:t>
      </w:r>
      <w:r w:rsidRPr="005B6DF6">
        <w:rPr>
          <w:rFonts w:ascii="Times New Roman" w:eastAsia="Times New Roman" w:hAnsi="Times New Roman" w:cs="Times New Roman"/>
          <w:b/>
          <w:bCs/>
          <w:color w:val="222222"/>
          <w:sz w:val="24"/>
          <w:szCs w:val="24"/>
          <w:rtl/>
        </w:rPr>
        <w:t>ملل من الماء (تخفيف المحلول بضعفين). إحدى طرق حساب تركيز المحاليل هي إيجاد النسبة بين كتلة المذاب (بالغرامات) وحجم السائل (باللترات)، بحيث يتمّ حساب التركيز بوحدات غرام/ لتر</w:t>
      </w:r>
      <w:r w:rsidRPr="005B6DF6">
        <w:rPr>
          <w:rFonts w:ascii="Times New Roman" w:eastAsia="Times New Roman" w:hAnsi="Times New Roman" w:cs="Times New Roman"/>
          <w:b/>
          <w:bCs/>
          <w:color w:val="222222"/>
          <w:sz w:val="24"/>
          <w:szCs w:val="24"/>
        </w:rPr>
        <w:t>.</w:t>
      </w:r>
    </w:p>
    <w:p w14:paraId="5B949C9B" w14:textId="77777777" w:rsidR="005B6DF6" w:rsidRPr="005B6DF6" w:rsidRDefault="005B6DF6" w:rsidP="005B6DF6">
      <w:pPr>
        <w:shd w:val="clear" w:color="auto" w:fill="FFFFFF"/>
        <w:bidi w:val="0"/>
        <w:spacing w:after="0" w:line="240" w:lineRule="auto"/>
        <w:jc w:val="center"/>
        <w:rPr>
          <w:rFonts w:ascii="Arial" w:eastAsia="Times New Roman" w:hAnsi="Arial" w:cs="Arial"/>
          <w:color w:val="222222"/>
          <w:sz w:val="20"/>
          <w:szCs w:val="20"/>
        </w:rPr>
      </w:pPr>
      <w:r w:rsidRPr="005B6DF6">
        <w:rPr>
          <w:rFonts w:ascii="Times New Roman" w:eastAsia="Times New Roman" w:hAnsi="Times New Roman" w:cs="Times New Roman"/>
          <w:b/>
          <w:bCs/>
          <w:color w:val="222222"/>
          <w:sz w:val="24"/>
          <w:szCs w:val="24"/>
        </w:rPr>
        <w:t>* </w:t>
      </w:r>
      <w:r w:rsidRPr="005B6DF6">
        <w:rPr>
          <w:rFonts w:ascii="Times New Roman" w:eastAsia="Times New Roman" w:hAnsi="Times New Roman" w:cs="Times New Roman"/>
          <w:b/>
          <w:bCs/>
          <w:color w:val="222222"/>
          <w:sz w:val="24"/>
          <w:szCs w:val="24"/>
          <w:rtl/>
        </w:rPr>
        <w:t>ملاحظة</w:t>
      </w:r>
      <w:r w:rsidRPr="005B6DF6">
        <w:rPr>
          <w:rFonts w:ascii="Times New Roman" w:eastAsia="Times New Roman" w:hAnsi="Times New Roman" w:cs="Times New Roman"/>
          <w:b/>
          <w:bCs/>
          <w:color w:val="222222"/>
          <w:sz w:val="24"/>
          <w:szCs w:val="24"/>
        </w:rPr>
        <w:t xml:space="preserve">: </w:t>
      </w:r>
      <w:r w:rsidRPr="005B6DF6">
        <w:rPr>
          <w:rFonts w:ascii="Times New Roman" w:eastAsia="Times New Roman" w:hAnsi="Times New Roman" w:cs="Times New Roman"/>
          <w:b/>
          <w:bCs/>
          <w:color w:val="222222"/>
          <w:sz w:val="24"/>
          <w:szCs w:val="24"/>
          <w:rtl/>
        </w:rPr>
        <w:t>لا تذوب جميع المركَّبات الأيونية جيّدًا في الماء. مدى الذائبية واسع- يبدأ من مركَّبات تذوب جيّدًا (التي تسمّى سهلة الذوبان) وحتّى مركَّبات ذائبيتها في الماء قابلة للإهمال (التي تسمّى عسرة الذوبان) بحيث يكون بينهما تدرّج متتالي  لقيم تعبّر عن مدى ذائبيتها</w:t>
      </w:r>
      <w:r w:rsidRPr="005B6DF6">
        <w:rPr>
          <w:rFonts w:ascii="Times New Roman" w:eastAsia="Times New Roman" w:hAnsi="Times New Roman" w:cs="Times New Roman"/>
          <w:b/>
          <w:bCs/>
          <w:color w:val="222222"/>
          <w:sz w:val="24"/>
          <w:szCs w:val="24"/>
        </w:rPr>
        <w:t>.</w:t>
      </w:r>
    </w:p>
    <w:p w14:paraId="6F48CFF4" w14:textId="77777777" w:rsidR="005B6DF6" w:rsidRPr="005B6DF6" w:rsidRDefault="005B6DF6" w:rsidP="005B6DF6">
      <w:pPr>
        <w:shd w:val="clear" w:color="auto" w:fill="FFFFFF"/>
        <w:bidi w:val="0"/>
        <w:spacing w:after="0" w:line="240" w:lineRule="auto"/>
        <w:ind w:left="357"/>
        <w:jc w:val="center"/>
        <w:rPr>
          <w:rFonts w:ascii="Arial" w:eastAsia="Times New Roman" w:hAnsi="Arial" w:cs="Arial"/>
          <w:color w:val="222222"/>
          <w:sz w:val="20"/>
          <w:szCs w:val="20"/>
        </w:rPr>
      </w:pPr>
      <w:r w:rsidRPr="005B6DF6">
        <w:rPr>
          <w:rFonts w:ascii="Times New Roman" w:eastAsia="Times New Roman" w:hAnsi="Times New Roman" w:cs="Times New Roman"/>
          <w:b/>
          <w:bCs/>
          <w:color w:val="222222"/>
          <w:sz w:val="24"/>
          <w:szCs w:val="24"/>
          <w:rtl/>
        </w:rPr>
        <w:t>نميز  بين  مفهوم عملية الذوبان ومفهوم الانتشار</w:t>
      </w:r>
    </w:p>
    <w:p w14:paraId="575EC830" w14:textId="77777777" w:rsidR="005B6DF6" w:rsidRPr="005B6DF6" w:rsidRDefault="005B6DF6" w:rsidP="005B6DF6">
      <w:pPr>
        <w:shd w:val="clear" w:color="auto" w:fill="FFFFFF"/>
        <w:bidi w:val="0"/>
        <w:spacing w:after="0" w:line="240" w:lineRule="auto"/>
        <w:ind w:left="357"/>
        <w:jc w:val="center"/>
        <w:rPr>
          <w:rFonts w:ascii="Arial" w:eastAsia="Times New Roman" w:hAnsi="Arial" w:cs="Arial"/>
          <w:color w:val="222222"/>
          <w:sz w:val="20"/>
          <w:szCs w:val="20"/>
        </w:rPr>
      </w:pPr>
      <w:r w:rsidRPr="005B6DF6">
        <w:rPr>
          <w:rFonts w:ascii="Times New Roman" w:eastAsia="Times New Roman" w:hAnsi="Times New Roman" w:cs="Times New Roman"/>
          <w:b/>
          <w:bCs/>
          <w:color w:val="222222"/>
          <w:sz w:val="24"/>
          <w:szCs w:val="24"/>
          <w:rtl/>
        </w:rPr>
        <w:t>الانتشار (</w:t>
      </w:r>
      <w:proofErr w:type="spellStart"/>
      <w:r w:rsidRPr="005B6DF6">
        <w:rPr>
          <w:rFonts w:ascii="Times New Roman" w:eastAsia="Times New Roman" w:hAnsi="Times New Roman" w:cs="Times New Roman"/>
          <w:b/>
          <w:bCs/>
          <w:color w:val="222222"/>
          <w:sz w:val="24"/>
          <w:szCs w:val="24"/>
          <w:rtl/>
        </w:rPr>
        <w:t>ديفوزيا</w:t>
      </w:r>
      <w:proofErr w:type="spellEnd"/>
      <w:r w:rsidRPr="005B6DF6">
        <w:rPr>
          <w:rFonts w:ascii="Times New Roman" w:eastAsia="Times New Roman" w:hAnsi="Times New Roman" w:cs="Times New Roman"/>
          <w:b/>
          <w:bCs/>
          <w:color w:val="222222"/>
          <w:sz w:val="24"/>
          <w:szCs w:val="24"/>
        </w:rPr>
        <w:t>-</w:t>
      </w:r>
      <w:r w:rsidRPr="005B6DF6">
        <w:rPr>
          <w:rFonts w:ascii="Arial" w:eastAsia="Times New Roman" w:hAnsi="Arial" w:cs="Arial"/>
          <w:color w:val="222222"/>
          <w:sz w:val="28"/>
          <w:szCs w:val="28"/>
        </w:rPr>
        <w:t> </w:t>
      </w:r>
      <w:r w:rsidRPr="005B6DF6">
        <w:rPr>
          <w:rFonts w:ascii="Times New Roman" w:eastAsia="Times New Roman" w:hAnsi="Times New Roman" w:cs="Times New Roman"/>
          <w:b/>
          <w:bCs/>
          <w:color w:val="222222"/>
          <w:sz w:val="24"/>
          <w:szCs w:val="24"/>
        </w:rPr>
        <w:t>Diffusion)</w:t>
      </w:r>
      <w:r w:rsidRPr="005B6DF6">
        <w:rPr>
          <w:rFonts w:ascii="Arial" w:eastAsia="Times New Roman" w:hAnsi="Arial" w:cs="Arial"/>
          <w:b/>
          <w:bCs/>
          <w:color w:val="222222"/>
          <w:sz w:val="28"/>
          <w:szCs w:val="28"/>
        </w:rPr>
        <w:t> </w:t>
      </w:r>
      <w:r w:rsidRPr="005B6DF6">
        <w:rPr>
          <w:rFonts w:ascii="Times New Roman" w:eastAsia="Times New Roman" w:hAnsi="Times New Roman" w:cs="Times New Roman"/>
          <w:b/>
          <w:bCs/>
          <w:color w:val="222222"/>
          <w:sz w:val="24"/>
          <w:szCs w:val="24"/>
          <w:rtl/>
        </w:rPr>
        <w:t>هو عملية فيزيائية، خلالها، ونتيجة للحركة الدائمة والعشوائية لجسيمات المادّة، تنتقل الجسيمات الموجودة بتركيز عالٍ نسبيًا إلى منطقة تركيزها فيها منخفض نسبيًا- حتّى تصل إلى توزيع متجانس في الحجم المحدود (في مادّة أخرى أو في الفراغ</w:t>
      </w:r>
      <w:r w:rsidRPr="005B6DF6">
        <w:rPr>
          <w:rFonts w:ascii="Times New Roman" w:eastAsia="Times New Roman" w:hAnsi="Times New Roman" w:cs="Times New Roman"/>
          <w:b/>
          <w:bCs/>
          <w:color w:val="222222"/>
          <w:sz w:val="24"/>
          <w:szCs w:val="24"/>
        </w:rPr>
        <w:t xml:space="preserve">). </w:t>
      </w:r>
      <w:r w:rsidRPr="005B6DF6">
        <w:rPr>
          <w:rFonts w:ascii="Times New Roman" w:eastAsia="Times New Roman" w:hAnsi="Times New Roman" w:cs="Times New Roman"/>
          <w:b/>
          <w:bCs/>
          <w:color w:val="222222"/>
          <w:sz w:val="24"/>
          <w:szCs w:val="24"/>
          <w:rtl/>
        </w:rPr>
        <w:t>يحدث انتشار المادّة دائمًا بوتيرة أسرع في درجات حرارة أعلى، لأنّ السرعة المتوسّطة للجسيمات تكون أعلى؛ يحدث انتشار الغاز في الفراغ بوتيرة أسرع ممّا في وعاء يحوي غازًا، لأنّ التصادمات بين جسيمات الغاز الأخرى تعيق الحركة</w:t>
      </w:r>
      <w:r w:rsidRPr="005B6DF6">
        <w:rPr>
          <w:rFonts w:ascii="Times New Roman" w:eastAsia="Times New Roman" w:hAnsi="Times New Roman" w:cs="Times New Roman"/>
          <w:b/>
          <w:bCs/>
          <w:color w:val="222222"/>
          <w:sz w:val="24"/>
          <w:szCs w:val="24"/>
        </w:rPr>
        <w:t>. </w:t>
      </w:r>
      <w:r w:rsidRPr="005B6DF6">
        <w:rPr>
          <w:rFonts w:ascii="Times New Roman" w:eastAsia="Times New Roman" w:hAnsi="Times New Roman" w:cs="Times New Roman"/>
          <w:b/>
          <w:bCs/>
          <w:color w:val="222222"/>
          <w:sz w:val="24"/>
          <w:szCs w:val="24"/>
          <w:rtl/>
        </w:rPr>
        <w:t>من المهمّ الإشارة إلى أنّ انتشار السائل في السائل أو جسيمات المادّة الصلبة في السائل يحدث بصورة ملحوظة فقط عندما تذوب المادّة في الأخرى</w:t>
      </w:r>
      <w:r w:rsidRPr="005B6DF6">
        <w:rPr>
          <w:rFonts w:ascii="Times New Roman" w:eastAsia="Times New Roman" w:hAnsi="Times New Roman" w:cs="Times New Roman"/>
          <w:b/>
          <w:bCs/>
          <w:color w:val="222222"/>
          <w:sz w:val="24"/>
          <w:szCs w:val="24"/>
        </w:rPr>
        <w:t>.</w:t>
      </w:r>
    </w:p>
    <w:p w14:paraId="6A32BFB6" w14:textId="77777777" w:rsidR="005B6DF6" w:rsidRPr="005B6DF6" w:rsidRDefault="005B6DF6" w:rsidP="005B6DF6">
      <w:pPr>
        <w:numPr>
          <w:ilvl w:val="0"/>
          <w:numId w:val="1"/>
        </w:numPr>
        <w:shd w:val="clear" w:color="auto" w:fill="FFFFFF"/>
        <w:bidi w:val="0"/>
        <w:spacing w:after="0" w:line="240" w:lineRule="auto"/>
        <w:ind w:left="0" w:right="300"/>
        <w:jc w:val="center"/>
        <w:rPr>
          <w:rFonts w:ascii="Arial" w:eastAsia="Times New Roman" w:hAnsi="Arial" w:cs="Arial"/>
          <w:color w:val="222222"/>
          <w:sz w:val="20"/>
          <w:szCs w:val="20"/>
        </w:rPr>
      </w:pPr>
      <w:r w:rsidRPr="005B6DF6">
        <w:rPr>
          <w:rFonts w:ascii="Times New Roman" w:eastAsia="Times New Roman" w:hAnsi="Times New Roman" w:cs="Times New Roman"/>
          <w:b/>
          <w:bCs/>
          <w:color w:val="222222"/>
          <w:sz w:val="24"/>
          <w:szCs w:val="24"/>
          <w:rtl/>
        </w:rPr>
        <w:t>والذوبان</w:t>
      </w:r>
      <w:r w:rsidRPr="005B6DF6">
        <w:rPr>
          <w:rFonts w:ascii="Arial" w:eastAsia="Times New Roman" w:hAnsi="Arial" w:cs="Arial"/>
          <w:b/>
          <w:bCs/>
          <w:color w:val="222222"/>
          <w:sz w:val="28"/>
          <w:szCs w:val="28"/>
          <w:rtl/>
        </w:rPr>
        <w:t> </w:t>
      </w:r>
      <w:r w:rsidRPr="005B6DF6">
        <w:rPr>
          <w:rFonts w:ascii="Times New Roman" w:eastAsia="Times New Roman" w:hAnsi="Times New Roman" w:cs="Times New Roman"/>
          <w:b/>
          <w:bCs/>
          <w:color w:val="222222"/>
          <w:sz w:val="24"/>
          <w:szCs w:val="24"/>
        </w:rPr>
        <w:t>(Solvation):</w:t>
      </w:r>
      <w:r w:rsidRPr="005B6DF6">
        <w:rPr>
          <w:rFonts w:ascii="Arial" w:eastAsia="Times New Roman" w:hAnsi="Arial" w:cs="Arial"/>
          <w:color w:val="222222"/>
          <w:sz w:val="28"/>
          <w:szCs w:val="28"/>
        </w:rPr>
        <w:t> </w:t>
      </w:r>
      <w:r w:rsidRPr="005B6DF6">
        <w:rPr>
          <w:rFonts w:ascii="Times New Roman" w:eastAsia="Times New Roman" w:hAnsi="Times New Roman" w:cs="Times New Roman"/>
          <w:b/>
          <w:bCs/>
          <w:color w:val="222222"/>
          <w:sz w:val="24"/>
          <w:szCs w:val="24"/>
          <w:rtl/>
        </w:rPr>
        <w:t xml:space="preserve">(الإذابة) هو عملية معقّدة تتكوّن فيها أربطة (بين جزيئية) بين جسيمات المذاب المحاطة بجسيمات المذيب. تتعلّق هذه العملية بذائبية المادّة في الأخرى. تتميّز الموادّ بدرجة الذائبية التي هي الكمّية القصوى لمذاب معيّن التي يمكنها الذوبان في مذيب معيّن (في درجة حرارة </w:t>
      </w:r>
      <w:r w:rsidRPr="005B6DF6">
        <w:rPr>
          <w:rFonts w:ascii="Times New Roman" w:eastAsia="Times New Roman" w:hAnsi="Times New Roman" w:cs="Times New Roman"/>
          <w:b/>
          <w:bCs/>
          <w:color w:val="222222"/>
          <w:sz w:val="24"/>
          <w:szCs w:val="24"/>
          <w:rtl/>
        </w:rPr>
        <w:lastRenderedPageBreak/>
        <w:t>معيّنة)</w:t>
      </w:r>
      <w:r w:rsidRPr="005B6DF6">
        <w:rPr>
          <w:rFonts w:ascii="Times New Roman" w:eastAsia="Times New Roman" w:hAnsi="Times New Roman" w:cs="Times New Roman"/>
          <w:b/>
          <w:bCs/>
          <w:color w:val="222222"/>
          <w:sz w:val="24"/>
          <w:szCs w:val="24"/>
        </w:rPr>
        <w:t>. </w:t>
      </w:r>
      <w:r w:rsidRPr="005B6DF6">
        <w:rPr>
          <w:rFonts w:ascii="Times New Roman" w:eastAsia="Times New Roman" w:hAnsi="Times New Roman" w:cs="Times New Roman"/>
          <w:b/>
          <w:bCs/>
          <w:color w:val="222222"/>
          <w:sz w:val="24"/>
          <w:szCs w:val="24"/>
          <w:rtl/>
        </w:rPr>
        <w:t>درجة ذائبية المادّة المذابة في مادّة أخرى، تتعلّق بصفاتها وبصفات المذيب وبالقوى التي بين جسيمات الموادّ وبعدّة عوامل أخرى، منها درجة الحرارة</w:t>
      </w:r>
      <w:r w:rsidRPr="005B6DF6">
        <w:rPr>
          <w:rFonts w:ascii="Times New Roman" w:eastAsia="Times New Roman" w:hAnsi="Times New Roman" w:cs="Times New Roman"/>
          <w:b/>
          <w:bCs/>
          <w:color w:val="222222"/>
          <w:sz w:val="24"/>
          <w:szCs w:val="24"/>
        </w:rPr>
        <w:t>. </w:t>
      </w:r>
      <w:r w:rsidRPr="005B6DF6">
        <w:rPr>
          <w:rFonts w:ascii="Times New Roman" w:eastAsia="Times New Roman" w:hAnsi="Times New Roman" w:cs="Times New Roman"/>
          <w:b/>
          <w:bCs/>
          <w:color w:val="222222"/>
          <w:sz w:val="24"/>
          <w:szCs w:val="24"/>
          <w:rtl/>
        </w:rPr>
        <w:t>تتصرّف موادّ صلبة مختلفة بصورة مغايرة مع ارتفاع درجة حرارة المذيب السائل الذي تذوب فيه: قسم منها يذوب أفضل وقسم آخر يذوب أقلّ. هناك موادّ صلبة لا تتأثّر ذائبيتها تقريبًا بتغيّر درجة الحرارة، مثلاً، ذائبية ملح الطعام في الماء لا تتعلّق بدرجة الحرارة تقريبًا. كما أنّ ذائبية الغاز في السائل في حالات كثيرة، تنخفض مع ارتفاع درجة الحرارة، مثلاً ذائبية الأوكسجين في الماء ترتفع مع انخفاض درجة الحرارة. يجب التنويه إلى أنّه على كلّ الأحوال، بدون علاقة بكمّية المذاب الذي ذاب- تتأثّر دائمًا سرعة الذوبان بنسبة طردية بارتفاع درجة الحرارة- أي في درجة حرارة أعلى تحدث العملية بوتيرة أسرع بالمقارنة مع درجة الحرارة الأقلّ، لأنّ الجسيمات لا تملك طاقة حركية متوسّطة أعلى</w:t>
      </w:r>
      <w:r w:rsidRPr="005B6DF6">
        <w:rPr>
          <w:rFonts w:ascii="Times New Roman" w:eastAsia="Times New Roman" w:hAnsi="Times New Roman" w:cs="Times New Roman"/>
          <w:b/>
          <w:bCs/>
          <w:color w:val="222222"/>
          <w:sz w:val="24"/>
          <w:szCs w:val="24"/>
        </w:rPr>
        <w:t>.</w:t>
      </w:r>
    </w:p>
    <w:p w14:paraId="37F1A6FF" w14:textId="77777777" w:rsidR="005B6DF6" w:rsidRPr="005B6DF6" w:rsidRDefault="005B6DF6" w:rsidP="005B6DF6">
      <w:pPr>
        <w:numPr>
          <w:ilvl w:val="0"/>
          <w:numId w:val="1"/>
        </w:numPr>
        <w:shd w:val="clear" w:color="auto" w:fill="FFFFFF"/>
        <w:bidi w:val="0"/>
        <w:spacing w:after="0" w:line="240" w:lineRule="auto"/>
        <w:ind w:left="0" w:right="300"/>
        <w:jc w:val="center"/>
        <w:rPr>
          <w:rFonts w:ascii="Arial" w:eastAsia="Times New Roman" w:hAnsi="Arial" w:cs="Arial"/>
          <w:color w:val="222222"/>
          <w:sz w:val="20"/>
          <w:szCs w:val="20"/>
        </w:rPr>
      </w:pPr>
      <w:r w:rsidRPr="005B6DF6">
        <w:rPr>
          <w:rFonts w:ascii="Times New Roman" w:eastAsia="Times New Roman" w:hAnsi="Times New Roman" w:cs="Times New Roman"/>
          <w:b/>
          <w:bCs/>
          <w:color w:val="222222"/>
          <w:sz w:val="24"/>
          <w:szCs w:val="24"/>
          <w:rtl/>
        </w:rPr>
        <w:t>ملاحظة</w:t>
      </w:r>
      <w:r w:rsidRPr="005B6DF6">
        <w:rPr>
          <w:rFonts w:ascii="Times New Roman" w:eastAsia="Times New Roman" w:hAnsi="Times New Roman" w:cs="Times New Roman"/>
          <w:b/>
          <w:bCs/>
          <w:color w:val="222222"/>
          <w:sz w:val="24"/>
          <w:szCs w:val="24"/>
        </w:rPr>
        <w:t>: </w:t>
      </w:r>
      <w:r w:rsidRPr="005B6DF6">
        <w:rPr>
          <w:rFonts w:ascii="Times New Roman" w:eastAsia="Times New Roman" w:hAnsi="Times New Roman" w:cs="Times New Roman"/>
          <w:b/>
          <w:bCs/>
          <w:color w:val="222222"/>
          <w:sz w:val="24"/>
          <w:szCs w:val="24"/>
          <w:rtl/>
        </w:rPr>
        <w:t>في كلّ حالة تذوب فيها مادّة في أخرى، تحدث أيضًا في نفس الوقت، عملية انتشار</w:t>
      </w:r>
      <w:r w:rsidRPr="005B6DF6">
        <w:rPr>
          <w:rFonts w:ascii="Times New Roman" w:eastAsia="Times New Roman" w:hAnsi="Times New Roman" w:cs="Times New Roman"/>
          <w:b/>
          <w:bCs/>
          <w:color w:val="222222"/>
          <w:sz w:val="24"/>
          <w:szCs w:val="24"/>
        </w:rPr>
        <w:t>.</w:t>
      </w:r>
    </w:p>
    <w:p w14:paraId="4CA06478" w14:textId="77777777" w:rsidR="005B6DF6" w:rsidRPr="005B6DF6" w:rsidRDefault="005B6DF6" w:rsidP="005B6DF6">
      <w:pPr>
        <w:numPr>
          <w:ilvl w:val="0"/>
          <w:numId w:val="2"/>
        </w:numPr>
        <w:shd w:val="clear" w:color="auto" w:fill="FFFFFF"/>
        <w:bidi w:val="0"/>
        <w:spacing w:after="0" w:line="240" w:lineRule="auto"/>
        <w:ind w:left="0" w:right="300"/>
        <w:jc w:val="center"/>
        <w:rPr>
          <w:rFonts w:ascii="Arial" w:eastAsia="Times New Roman" w:hAnsi="Arial" w:cs="Arial"/>
          <w:color w:val="222222"/>
          <w:sz w:val="20"/>
          <w:szCs w:val="20"/>
        </w:rPr>
      </w:pPr>
      <w:r w:rsidRPr="005B6DF6">
        <w:rPr>
          <w:rFonts w:ascii="Times New Roman" w:eastAsia="Times New Roman" w:hAnsi="Times New Roman" w:cs="Times New Roman"/>
          <w:b/>
          <w:bCs/>
          <w:color w:val="222222"/>
          <w:sz w:val="24"/>
          <w:szCs w:val="24"/>
          <w:rtl/>
        </w:rPr>
        <w:t>الذوبان العلاقة بين عملية الانتشار وعملية الذوبان</w:t>
      </w:r>
    </w:p>
    <w:p w14:paraId="403B35A5" w14:textId="77777777" w:rsidR="005B6DF6" w:rsidRPr="005B6DF6" w:rsidRDefault="005B6DF6" w:rsidP="005B6DF6">
      <w:pPr>
        <w:shd w:val="clear" w:color="auto" w:fill="FFFFFF"/>
        <w:bidi w:val="0"/>
        <w:spacing w:after="0" w:line="240" w:lineRule="auto"/>
        <w:jc w:val="center"/>
        <w:rPr>
          <w:rFonts w:ascii="Arial" w:eastAsia="Times New Roman" w:hAnsi="Arial" w:cs="Arial"/>
          <w:color w:val="222222"/>
          <w:sz w:val="20"/>
          <w:szCs w:val="20"/>
        </w:rPr>
      </w:pPr>
      <w:r w:rsidRPr="005B6DF6">
        <w:rPr>
          <w:rFonts w:ascii="Times New Roman" w:eastAsia="Times New Roman" w:hAnsi="Times New Roman" w:cs="Times New Roman"/>
          <w:b/>
          <w:bCs/>
          <w:color w:val="222222"/>
          <w:sz w:val="24"/>
          <w:szCs w:val="24"/>
          <w:rtl/>
        </w:rPr>
        <w:t>تتكوّن في عملية الذوبان قوى تجاذب (اربطة) بين جسيمات المذاب وجسيمات المذيب المحيطة بها. تنتشر هذه الجسيمات- أي تتحرّك من المنطقة التي تركيزها فيها عالٍ نسبيًا إلى منطقة تركيزها فيها منخفض نسبيًا إلى أن تتوزّع بصورة متجانسة في الحجم الكلّي للمذيب. انتبهوا: لا توجد علاقة بين مدى ذائبية مادّة معيّنة في مادّة أخرى وبين سرعة انتشار الجسيمات (وتيرة توزّعها في المذيب) وتتأثّر العمليتان بصورة مغايرة بتغيّرات درجة الحرارة. على سبيل المثال: عندما نذيب ملح الطعام في الماء، لا يؤثّر تغيّر درجة الحرارة تقريبًا على كمّية الملح التي تذوب في الحجم المحدود من الماء، لكن كلّما كانت درجة الحرارة أعلى ازدادت سرعة انتشار جسيمات الملح (المذابة) في الحجم المحدود من الماء. يجب التنويه إلى أنّه على كلّ الأحوال، بدون علاقة بكمّية المذاب الذي ذاب- تتأثّر دائمًا سرعة الذوبان بنسبة طردية بارتفاع درجة الحرارة- أي في درجة حرارة أعلى تحدث العملية بوتيرة أسرع بالمقارنة مع درجة الحرارة الأقلّ، لأنّ الجسيمات لا تملك طاقة حركية متوسّطة أعلى</w:t>
      </w:r>
      <w:r w:rsidRPr="005B6DF6">
        <w:rPr>
          <w:rFonts w:ascii="Times New Roman" w:eastAsia="Times New Roman" w:hAnsi="Times New Roman" w:cs="Times New Roman"/>
          <w:b/>
          <w:bCs/>
          <w:color w:val="222222"/>
          <w:sz w:val="24"/>
          <w:szCs w:val="24"/>
        </w:rPr>
        <w:t>.</w:t>
      </w:r>
    </w:p>
    <w:p w14:paraId="3A85E3EB" w14:textId="77777777" w:rsidR="005B6DF6" w:rsidRPr="005B6DF6" w:rsidRDefault="005B6DF6" w:rsidP="005B6DF6">
      <w:pPr>
        <w:shd w:val="clear" w:color="auto" w:fill="FFFFFF"/>
        <w:bidi w:val="0"/>
        <w:spacing w:after="0" w:line="240" w:lineRule="auto"/>
        <w:jc w:val="center"/>
        <w:rPr>
          <w:rFonts w:ascii="Arial" w:eastAsia="Times New Roman" w:hAnsi="Arial" w:cs="Arial"/>
          <w:color w:val="222222"/>
          <w:sz w:val="20"/>
          <w:szCs w:val="20"/>
        </w:rPr>
      </w:pPr>
      <w:r w:rsidRPr="005B6DF6">
        <w:rPr>
          <w:rFonts w:ascii="Times New Roman" w:eastAsia="Times New Roman" w:hAnsi="Times New Roman" w:cs="Times New Roman"/>
          <w:b/>
          <w:bCs/>
          <w:color w:val="222222"/>
          <w:sz w:val="24"/>
          <w:szCs w:val="24"/>
          <w:rtl/>
        </w:rPr>
        <w:t>فصل الخليط إلى مكوناته</w:t>
      </w:r>
    </w:p>
    <w:p w14:paraId="3D857434" w14:textId="77777777" w:rsidR="005B6DF6" w:rsidRPr="005B6DF6" w:rsidRDefault="005B6DF6" w:rsidP="005B6DF6">
      <w:pPr>
        <w:shd w:val="clear" w:color="auto" w:fill="FFFFFF"/>
        <w:bidi w:val="0"/>
        <w:spacing w:after="0" w:line="240" w:lineRule="auto"/>
        <w:jc w:val="center"/>
        <w:rPr>
          <w:rFonts w:ascii="Arial" w:eastAsia="Times New Roman" w:hAnsi="Arial" w:cs="Arial"/>
          <w:color w:val="222222"/>
          <w:sz w:val="20"/>
          <w:szCs w:val="20"/>
        </w:rPr>
      </w:pPr>
      <w:r w:rsidRPr="005B6DF6">
        <w:rPr>
          <w:rFonts w:ascii="Times New Roman" w:eastAsia="Times New Roman" w:hAnsi="Times New Roman" w:cs="Times New Roman"/>
          <w:b/>
          <w:bCs/>
          <w:color w:val="222222"/>
          <w:sz w:val="24"/>
          <w:szCs w:val="24"/>
          <w:rtl/>
        </w:rPr>
        <w:t xml:space="preserve">كما أسلفنا، معظم الموادّ موجودة في مخاليط. للفصل بين الموادّ المختلفة الموجودة في الخليط، يجب إيجاد الصفات التي تميّز كلّ مادّة في الخليط، على سبيل المثال، </w:t>
      </w:r>
      <w:proofErr w:type="spellStart"/>
      <w:r w:rsidRPr="005B6DF6">
        <w:rPr>
          <w:rFonts w:ascii="Times New Roman" w:eastAsia="Times New Roman" w:hAnsi="Times New Roman" w:cs="Times New Roman"/>
          <w:b/>
          <w:bCs/>
          <w:color w:val="222222"/>
          <w:sz w:val="24"/>
          <w:szCs w:val="24"/>
          <w:rtl/>
        </w:rPr>
        <w:t>الذابيئة</w:t>
      </w:r>
      <w:proofErr w:type="spellEnd"/>
      <w:r w:rsidRPr="005B6DF6">
        <w:rPr>
          <w:rFonts w:ascii="Times New Roman" w:eastAsia="Times New Roman" w:hAnsi="Times New Roman" w:cs="Times New Roman"/>
          <w:b/>
          <w:bCs/>
          <w:color w:val="222222"/>
          <w:sz w:val="24"/>
          <w:szCs w:val="24"/>
          <w:rtl/>
        </w:rPr>
        <w:t xml:space="preserve"> في الماء، درجة حرارة الغليان، وحجم الحبيبات أو الانجذاب إلى المغناطيس. تسمّى هذه الصفة صفة فاصلة لأنّها تتيح الفصل بين الموادّ الموجودة في الخليط</w:t>
      </w:r>
      <w:r w:rsidRPr="005B6DF6">
        <w:rPr>
          <w:rFonts w:ascii="Times New Roman" w:eastAsia="Times New Roman" w:hAnsi="Times New Roman" w:cs="Times New Roman"/>
          <w:b/>
          <w:bCs/>
          <w:color w:val="222222"/>
          <w:sz w:val="24"/>
          <w:szCs w:val="24"/>
        </w:rPr>
        <w:t>.</w:t>
      </w:r>
    </w:p>
    <w:p w14:paraId="43C7D3D2" w14:textId="77777777" w:rsidR="005B6DF6" w:rsidRPr="005B6DF6" w:rsidRDefault="005B6DF6" w:rsidP="005B6DF6">
      <w:pPr>
        <w:shd w:val="clear" w:color="auto" w:fill="FFFFFF"/>
        <w:bidi w:val="0"/>
        <w:spacing w:after="0" w:line="240" w:lineRule="auto"/>
        <w:jc w:val="center"/>
        <w:rPr>
          <w:rFonts w:ascii="Arial" w:eastAsia="Times New Roman" w:hAnsi="Arial" w:cs="Arial"/>
          <w:color w:val="222222"/>
          <w:sz w:val="20"/>
          <w:szCs w:val="20"/>
        </w:rPr>
      </w:pPr>
      <w:r w:rsidRPr="005B6DF6">
        <w:rPr>
          <w:rFonts w:ascii="Times New Roman" w:eastAsia="Times New Roman" w:hAnsi="Times New Roman" w:cs="Times New Roman"/>
          <w:b/>
          <w:bCs/>
          <w:color w:val="222222"/>
          <w:sz w:val="24"/>
          <w:szCs w:val="24"/>
          <w:rtl/>
        </w:rPr>
        <w:t>فيما يلي أمثلة لبعض طرق الفصل</w:t>
      </w:r>
      <w:r w:rsidRPr="005B6DF6">
        <w:rPr>
          <w:rFonts w:ascii="Times New Roman" w:eastAsia="Times New Roman" w:hAnsi="Times New Roman" w:cs="Times New Roman"/>
          <w:b/>
          <w:bCs/>
          <w:color w:val="222222"/>
          <w:sz w:val="24"/>
          <w:szCs w:val="24"/>
        </w:rPr>
        <w:t>:</w:t>
      </w:r>
    </w:p>
    <w:p w14:paraId="6415EC77" w14:textId="77777777" w:rsidR="005B6DF6" w:rsidRPr="005B6DF6" w:rsidRDefault="005B6DF6" w:rsidP="005B6DF6">
      <w:pPr>
        <w:shd w:val="clear" w:color="auto" w:fill="FFFFFF"/>
        <w:bidi w:val="0"/>
        <w:spacing w:after="0" w:line="240" w:lineRule="auto"/>
        <w:jc w:val="center"/>
        <w:rPr>
          <w:rFonts w:ascii="Arial" w:eastAsia="Times New Roman" w:hAnsi="Arial" w:cs="Arial"/>
          <w:color w:val="222222"/>
          <w:sz w:val="20"/>
          <w:szCs w:val="20"/>
        </w:rPr>
      </w:pPr>
      <w:r w:rsidRPr="005B6DF6">
        <w:rPr>
          <w:rFonts w:ascii="Times New Roman" w:eastAsia="Times New Roman" w:hAnsi="Times New Roman" w:cs="Times New Roman"/>
          <w:b/>
          <w:bCs/>
          <w:color w:val="222222"/>
          <w:sz w:val="24"/>
          <w:szCs w:val="24"/>
          <w:rtl/>
        </w:rPr>
        <w:t>الترشيح</w:t>
      </w:r>
    </w:p>
    <w:p w14:paraId="381D6E84" w14:textId="77777777" w:rsidR="005B6DF6" w:rsidRPr="005B6DF6" w:rsidRDefault="005B6DF6" w:rsidP="005B6DF6">
      <w:pPr>
        <w:shd w:val="clear" w:color="auto" w:fill="FFFFFF"/>
        <w:bidi w:val="0"/>
        <w:spacing w:after="0" w:line="240" w:lineRule="auto"/>
        <w:jc w:val="center"/>
        <w:rPr>
          <w:rFonts w:ascii="Arial" w:eastAsia="Times New Roman" w:hAnsi="Arial" w:cs="Arial"/>
          <w:color w:val="222222"/>
          <w:sz w:val="20"/>
          <w:szCs w:val="20"/>
        </w:rPr>
      </w:pPr>
    </w:p>
    <w:p w14:paraId="5C259D43" w14:textId="77777777" w:rsidR="005B6DF6" w:rsidRPr="005B6DF6" w:rsidRDefault="005B6DF6" w:rsidP="005B6DF6">
      <w:pPr>
        <w:shd w:val="clear" w:color="auto" w:fill="FFFFFF"/>
        <w:bidi w:val="0"/>
        <w:spacing w:after="0" w:line="240" w:lineRule="auto"/>
        <w:jc w:val="center"/>
        <w:rPr>
          <w:rFonts w:ascii="Arial" w:eastAsia="Times New Roman" w:hAnsi="Arial" w:cs="Arial"/>
          <w:color w:val="222222"/>
          <w:sz w:val="20"/>
          <w:szCs w:val="20"/>
        </w:rPr>
      </w:pPr>
      <w:r w:rsidRPr="005B6DF6">
        <w:rPr>
          <w:rFonts w:ascii="Times New Roman" w:eastAsia="Times New Roman" w:hAnsi="Times New Roman" w:cs="Times New Roman"/>
          <w:b/>
          <w:bCs/>
          <w:color w:val="222222"/>
          <w:sz w:val="24"/>
          <w:szCs w:val="24"/>
          <w:rtl/>
        </w:rPr>
        <w:t>مثال آخر، يستعملون في صناعة الأدوية الترشيح لفصل الماء عن الناتج الصلب، ولهذا الغرض يستعملون ورق الترشيح</w:t>
      </w:r>
      <w:r w:rsidRPr="005B6DF6">
        <w:rPr>
          <w:rFonts w:ascii="Times New Roman" w:eastAsia="Times New Roman" w:hAnsi="Times New Roman" w:cs="Times New Roman"/>
          <w:b/>
          <w:bCs/>
          <w:color w:val="222222"/>
          <w:sz w:val="24"/>
          <w:szCs w:val="24"/>
        </w:rPr>
        <w:t>(</w:t>
      </w:r>
      <w:r w:rsidRPr="005B6DF6">
        <w:rPr>
          <w:rFonts w:ascii="Times New Roman" w:eastAsia="Times New Roman" w:hAnsi="Times New Roman" w:cs="Times New Roman"/>
          <w:b/>
          <w:bCs/>
          <w:color w:val="222222"/>
          <w:sz w:val="24"/>
          <w:szCs w:val="24"/>
          <w:rtl/>
        </w:rPr>
        <w:t>انظروا الرسم التوضيحي</w:t>
      </w:r>
      <w:r w:rsidRPr="005B6DF6">
        <w:rPr>
          <w:rFonts w:ascii="Times New Roman" w:eastAsia="Times New Roman" w:hAnsi="Times New Roman" w:cs="Times New Roman"/>
          <w:b/>
          <w:bCs/>
          <w:color w:val="222222"/>
          <w:sz w:val="24"/>
          <w:szCs w:val="24"/>
        </w:rPr>
        <w:t>).</w:t>
      </w:r>
    </w:p>
    <w:p w14:paraId="2A0EEEFB" w14:textId="77777777" w:rsidR="005B6DF6" w:rsidRPr="005B6DF6" w:rsidRDefault="005B6DF6" w:rsidP="005B6DF6">
      <w:pPr>
        <w:shd w:val="clear" w:color="auto" w:fill="FFFFFF"/>
        <w:bidi w:val="0"/>
        <w:spacing w:after="0" w:line="240" w:lineRule="auto"/>
        <w:jc w:val="center"/>
        <w:rPr>
          <w:rFonts w:ascii="Arial" w:eastAsia="Times New Roman" w:hAnsi="Arial" w:cs="Arial"/>
          <w:color w:val="222222"/>
          <w:sz w:val="20"/>
          <w:szCs w:val="20"/>
        </w:rPr>
      </w:pPr>
      <w:r w:rsidRPr="005B6DF6">
        <w:rPr>
          <w:rFonts w:ascii="Times New Roman" w:eastAsia="Times New Roman" w:hAnsi="Times New Roman" w:cs="Times New Roman"/>
          <w:b/>
          <w:bCs/>
          <w:color w:val="222222"/>
          <w:sz w:val="24"/>
          <w:szCs w:val="24"/>
          <w:rtl/>
        </w:rPr>
        <w:t>التبخير</w:t>
      </w:r>
    </w:p>
    <w:p w14:paraId="19F2CC48" w14:textId="77777777" w:rsidR="005B6DF6" w:rsidRPr="005B6DF6" w:rsidRDefault="005B6DF6" w:rsidP="005B6DF6">
      <w:pPr>
        <w:shd w:val="clear" w:color="auto" w:fill="FFFFFF"/>
        <w:bidi w:val="0"/>
        <w:spacing w:after="0" w:line="240" w:lineRule="auto"/>
        <w:jc w:val="center"/>
        <w:rPr>
          <w:rFonts w:ascii="Arial" w:eastAsia="Times New Roman" w:hAnsi="Arial" w:cs="Arial"/>
          <w:color w:val="222222"/>
          <w:sz w:val="20"/>
          <w:szCs w:val="20"/>
        </w:rPr>
      </w:pPr>
      <w:r w:rsidRPr="005B6DF6">
        <w:rPr>
          <w:rFonts w:ascii="Times New Roman" w:eastAsia="Times New Roman" w:hAnsi="Times New Roman" w:cs="Times New Roman"/>
          <w:b/>
          <w:bCs/>
          <w:color w:val="222222"/>
          <w:sz w:val="24"/>
          <w:szCs w:val="24"/>
          <w:rtl/>
        </w:rPr>
        <w:t>تلائم طريقة التبخير لفصل المخاليط غير المتجانسة وكذلك المخاليط المتجانسة التي تسمّى محاليل. على سبيل المثال، يستعملون هذه الطريقة لتجفيف المادّة الصلبة الموجودة في سائل معيّن أو للحصول على المادّة الصلبة المذابة في السائل</w:t>
      </w:r>
      <w:r w:rsidRPr="005B6DF6">
        <w:rPr>
          <w:rFonts w:ascii="Times New Roman" w:eastAsia="Times New Roman" w:hAnsi="Times New Roman" w:cs="Times New Roman"/>
          <w:b/>
          <w:bCs/>
          <w:color w:val="222222"/>
          <w:sz w:val="24"/>
          <w:szCs w:val="24"/>
        </w:rPr>
        <w:t>. </w:t>
      </w:r>
      <w:r w:rsidRPr="005B6DF6">
        <w:rPr>
          <w:rFonts w:ascii="Times New Roman" w:eastAsia="Times New Roman" w:hAnsi="Times New Roman" w:cs="Times New Roman"/>
          <w:b/>
          <w:bCs/>
          <w:color w:val="222222"/>
          <w:sz w:val="24"/>
          <w:szCs w:val="24"/>
          <w:rtl/>
        </w:rPr>
        <w:t>الصفة الفاصلة في هذه الطريقة هي درجة حرارة الغليان أو قدرة التبخّر المختلفة لكلّ مادّة</w:t>
      </w:r>
      <w:r w:rsidRPr="005B6DF6">
        <w:rPr>
          <w:rFonts w:ascii="Times New Roman" w:eastAsia="Times New Roman" w:hAnsi="Times New Roman" w:cs="Times New Roman"/>
          <w:b/>
          <w:bCs/>
          <w:color w:val="222222"/>
          <w:sz w:val="24"/>
          <w:szCs w:val="24"/>
        </w:rPr>
        <w:t>. </w:t>
      </w:r>
      <w:r w:rsidRPr="005B6DF6">
        <w:rPr>
          <w:rFonts w:ascii="Times New Roman" w:eastAsia="Times New Roman" w:hAnsi="Times New Roman" w:cs="Times New Roman"/>
          <w:b/>
          <w:bCs/>
          <w:color w:val="222222"/>
          <w:sz w:val="24"/>
          <w:szCs w:val="24"/>
          <w:rtl/>
        </w:rPr>
        <w:t>يبخّرون المذيب (الذي يكون سائلاً في أغلب الأحيان) بالتسخين، والمادّة المذابة (التي تكون صلبة في أغلب الأحيان) ترسب</w:t>
      </w:r>
      <w:r w:rsidRPr="005B6DF6">
        <w:rPr>
          <w:rFonts w:ascii="Times New Roman" w:eastAsia="Times New Roman" w:hAnsi="Times New Roman" w:cs="Times New Roman"/>
          <w:b/>
          <w:bCs/>
          <w:color w:val="222222"/>
          <w:sz w:val="24"/>
          <w:szCs w:val="24"/>
        </w:rPr>
        <w:t>.</w:t>
      </w:r>
    </w:p>
    <w:p w14:paraId="1293A95F" w14:textId="77777777" w:rsidR="005B6DF6" w:rsidRPr="005B6DF6" w:rsidRDefault="005B6DF6" w:rsidP="005B6DF6">
      <w:pPr>
        <w:shd w:val="clear" w:color="auto" w:fill="FFFFFF"/>
        <w:bidi w:val="0"/>
        <w:spacing w:after="0" w:line="240" w:lineRule="auto"/>
        <w:jc w:val="center"/>
        <w:rPr>
          <w:rFonts w:ascii="Arial" w:eastAsia="Times New Roman" w:hAnsi="Arial" w:cs="Arial"/>
          <w:color w:val="222222"/>
          <w:sz w:val="20"/>
          <w:szCs w:val="20"/>
        </w:rPr>
      </w:pPr>
      <w:r w:rsidRPr="005B6DF6">
        <w:rPr>
          <w:rFonts w:ascii="Times New Roman" w:eastAsia="Times New Roman" w:hAnsi="Times New Roman" w:cs="Times New Roman"/>
          <w:b/>
          <w:bCs/>
          <w:color w:val="222222"/>
          <w:sz w:val="24"/>
          <w:szCs w:val="24"/>
          <w:rtl/>
        </w:rPr>
        <w:t>الكروماتوغرافيا</w:t>
      </w:r>
    </w:p>
    <w:p w14:paraId="45D5525D" w14:textId="77777777" w:rsidR="005B6DF6" w:rsidRPr="005B6DF6" w:rsidRDefault="005B6DF6" w:rsidP="005B6DF6">
      <w:pPr>
        <w:shd w:val="clear" w:color="auto" w:fill="FFFFFF"/>
        <w:bidi w:val="0"/>
        <w:spacing w:after="0" w:line="240" w:lineRule="auto"/>
        <w:jc w:val="center"/>
        <w:rPr>
          <w:rFonts w:ascii="Arial" w:eastAsia="Times New Roman" w:hAnsi="Arial" w:cs="Arial"/>
          <w:color w:val="222222"/>
          <w:sz w:val="20"/>
          <w:szCs w:val="20"/>
        </w:rPr>
      </w:pPr>
      <w:r w:rsidRPr="005B6DF6">
        <w:rPr>
          <w:rFonts w:ascii="Times New Roman" w:eastAsia="Times New Roman" w:hAnsi="Times New Roman" w:cs="Times New Roman"/>
          <w:b/>
          <w:bCs/>
          <w:color w:val="222222"/>
          <w:sz w:val="24"/>
          <w:szCs w:val="24"/>
          <w:rtl/>
        </w:rPr>
        <w:t>تشمل طريقة الفصل هذه جميع الطرق التي تعتمد على الاختلاف في قدرة الموادّ المختلفة على الالتحاق أو الانضمام الى مادّة محدّدة</w:t>
      </w:r>
      <w:r w:rsidRPr="005B6DF6">
        <w:rPr>
          <w:rFonts w:ascii="Times New Roman" w:eastAsia="Times New Roman" w:hAnsi="Times New Roman" w:cs="Times New Roman"/>
          <w:b/>
          <w:bCs/>
          <w:color w:val="222222"/>
          <w:sz w:val="24"/>
          <w:szCs w:val="24"/>
        </w:rPr>
        <w:t>. </w:t>
      </w:r>
      <w:r w:rsidRPr="005B6DF6">
        <w:rPr>
          <w:rFonts w:ascii="Times New Roman" w:eastAsia="Times New Roman" w:hAnsi="Times New Roman" w:cs="Times New Roman"/>
          <w:b/>
          <w:bCs/>
          <w:color w:val="222222"/>
          <w:sz w:val="24"/>
          <w:szCs w:val="24"/>
          <w:rtl/>
        </w:rPr>
        <w:t>تكون الموادّ المفصولة في أغلب الأحيان موادّ ملوّنة. على سبيل المثال، عندما يحضّرون لونًا، يخلطون ألوانًا مختلفة إلى أن يحصلوا على اللون المطلوب. لفحص مركِّبات لون معيّن يمكن استعمال هذه الطريقة، التي تفصل الألوان عن بعضها البعض. يمكن استعمال ورق الترشيح كمادّة ضامّة. من المعتاد الإشارة إلى مكان القطرة المفحوصة بقلم رصاص واستعمال مذيب معيّن. لا يكون المذيب في بعض الأحيان سائلاً، وإنّما غاز، وعندها نتحدّث عن "كروماتوغرافيا غازية". هذه الطريقة مقبولة في أبحاث الكيمياء والبيولوجيا لفكّ مبنى الجزيئات مثل الأحماض النووية، مثلاً في مجال التشخيص الجنائي لتشخيص الـ </w:t>
      </w:r>
      <w:r w:rsidRPr="005B6DF6">
        <w:rPr>
          <w:rFonts w:ascii="Times New Roman" w:eastAsia="Times New Roman" w:hAnsi="Times New Roman" w:cs="Times New Roman"/>
          <w:b/>
          <w:bCs/>
          <w:color w:val="222222"/>
          <w:sz w:val="24"/>
          <w:szCs w:val="24"/>
        </w:rPr>
        <w:t>DNA.</w:t>
      </w:r>
    </w:p>
    <w:tbl>
      <w:tblPr>
        <w:tblW w:w="0" w:type="auto"/>
        <w:tblCellSpacing w:w="0" w:type="dxa"/>
        <w:tblCellMar>
          <w:left w:w="0" w:type="dxa"/>
          <w:right w:w="0" w:type="dxa"/>
        </w:tblCellMar>
        <w:tblLook w:val="04A0" w:firstRow="1" w:lastRow="0" w:firstColumn="1" w:lastColumn="0" w:noHBand="0" w:noVBand="1"/>
      </w:tblPr>
      <w:tblGrid>
        <w:gridCol w:w="1770"/>
      </w:tblGrid>
      <w:tr w:rsidR="005B6DF6" w:rsidRPr="005B6DF6" w14:paraId="70359658" w14:textId="77777777" w:rsidTr="005B6DF6">
        <w:trPr>
          <w:trHeight w:val="480"/>
          <w:tblCellSpacing w:w="0" w:type="dxa"/>
        </w:trPr>
        <w:tc>
          <w:tcPr>
            <w:tcW w:w="1770" w:type="dxa"/>
            <w:shd w:val="clear" w:color="auto" w:fill="FFFFFF"/>
            <w:hideMark/>
          </w:tcPr>
          <w:p w14:paraId="23C5A41C" w14:textId="77777777" w:rsidR="005B6DF6" w:rsidRPr="005B6DF6" w:rsidRDefault="005B6DF6" w:rsidP="005B6DF6">
            <w:pPr>
              <w:bidi w:val="0"/>
              <w:spacing w:after="0" w:line="240" w:lineRule="auto"/>
              <w:jc w:val="center"/>
              <w:rPr>
                <w:rFonts w:ascii="Times New Roman" w:eastAsia="Times New Roman" w:hAnsi="Times New Roman" w:cs="Times New Roman"/>
                <w:sz w:val="24"/>
                <w:szCs w:val="24"/>
              </w:rPr>
            </w:pPr>
          </w:p>
        </w:tc>
      </w:tr>
    </w:tbl>
    <w:p w14:paraId="52D59572" w14:textId="77777777" w:rsidR="005B6DF6" w:rsidRPr="005B6DF6" w:rsidRDefault="005B6DF6" w:rsidP="005B6DF6">
      <w:pPr>
        <w:shd w:val="clear" w:color="auto" w:fill="FFFFFF"/>
        <w:bidi w:val="0"/>
        <w:spacing w:after="0" w:line="240" w:lineRule="auto"/>
        <w:jc w:val="center"/>
        <w:rPr>
          <w:rFonts w:ascii="Arial" w:eastAsia="Times New Roman" w:hAnsi="Arial" w:cs="Arial"/>
          <w:color w:val="222222"/>
          <w:sz w:val="20"/>
          <w:szCs w:val="20"/>
        </w:rPr>
      </w:pPr>
      <w:r w:rsidRPr="005B6DF6">
        <w:rPr>
          <w:rFonts w:ascii="Times New Roman" w:eastAsia="Times New Roman" w:hAnsi="Times New Roman" w:cs="Times New Roman"/>
          <w:b/>
          <w:bCs/>
          <w:color w:val="222222"/>
          <w:sz w:val="24"/>
          <w:szCs w:val="24"/>
          <w:rtl/>
        </w:rPr>
        <w:t xml:space="preserve">تُستعمل هذه الطريقة لفصل الخليط اعتمادًا على الفروق في درجة حرارة غليان السوائل في الخليط. يسخّنون الخليط السائل، والسائل الذي درجة غليانه هي الأقلّ يغلي ويتحوّل إلى بخار. يجمعون البخار في جهاز التكرير، ومن ثمّ يبرد البخار على طول المكثّف ويتحوّل مرّة ثانية إلى سائل، الذي بدوره يجمعونه في وعاء ملائم. في </w:t>
      </w:r>
      <w:r w:rsidRPr="005B6DF6">
        <w:rPr>
          <w:rFonts w:ascii="Times New Roman" w:eastAsia="Times New Roman" w:hAnsi="Times New Roman" w:cs="Times New Roman"/>
          <w:b/>
          <w:bCs/>
          <w:color w:val="222222"/>
          <w:sz w:val="24"/>
          <w:szCs w:val="24"/>
          <w:rtl/>
        </w:rPr>
        <w:lastRenderedPageBreak/>
        <w:t>الصناعة، يفصلون بهذه الطريقة النفط الخامّ إلى مركِّباته المختلفة كالبنزين والكاز والسولار وزيوت التشحيم</w:t>
      </w:r>
      <w:r w:rsidRPr="005B6DF6">
        <w:rPr>
          <w:rFonts w:ascii="Times New Roman" w:eastAsia="Times New Roman" w:hAnsi="Times New Roman" w:cs="Times New Roman"/>
          <w:b/>
          <w:bCs/>
          <w:color w:val="222222"/>
          <w:sz w:val="24"/>
          <w:szCs w:val="24"/>
        </w:rPr>
        <w:t>.</w:t>
      </w:r>
      <w:r w:rsidRPr="005B6DF6">
        <w:rPr>
          <w:rFonts w:ascii="Arial" w:eastAsia="Times New Roman" w:hAnsi="Arial" w:cs="Arial"/>
          <w:color w:val="222222"/>
          <w:sz w:val="24"/>
          <w:szCs w:val="24"/>
        </w:rPr>
        <w:t> </w:t>
      </w:r>
      <w:r w:rsidRPr="005B6DF6">
        <w:rPr>
          <w:rFonts w:ascii="Times New Roman" w:eastAsia="Times New Roman" w:hAnsi="Times New Roman" w:cs="Times New Roman"/>
          <w:b/>
          <w:bCs/>
          <w:color w:val="222222"/>
          <w:sz w:val="24"/>
          <w:szCs w:val="24"/>
          <w:rtl/>
        </w:rPr>
        <w:t>في صناعة النبيذ والبيرة يكرّرون الكحول من خليط التخمّر. أثناء تكرير النبيذ يمكن الفصل بين الإيثانول (الكحول) والماء باستغلال الفرق بين درجة غليان الإيثانول </w:t>
      </w:r>
      <w:r w:rsidRPr="005B6DF6">
        <w:rPr>
          <w:rFonts w:ascii="Times New Roman" w:eastAsia="Times New Roman" w:hAnsi="Times New Roman" w:cs="Times New Roman"/>
          <w:b/>
          <w:bCs/>
          <w:color w:val="222222"/>
          <w:sz w:val="24"/>
          <w:szCs w:val="24"/>
        </w:rPr>
        <w:t>(78</w:t>
      </w:r>
      <w:r w:rsidRPr="005B6DF6">
        <w:rPr>
          <w:rFonts w:ascii="Times New Roman" w:eastAsia="Times New Roman" w:hAnsi="Times New Roman" w:cs="Times New Roman"/>
          <w:b/>
          <w:bCs/>
          <w:color w:val="222222"/>
          <w:sz w:val="24"/>
          <w:szCs w:val="24"/>
          <w:vertAlign w:val="superscript"/>
        </w:rPr>
        <w:t>0</w:t>
      </w:r>
      <w:r w:rsidRPr="005B6DF6">
        <w:rPr>
          <w:rFonts w:ascii="Times New Roman" w:eastAsia="Times New Roman" w:hAnsi="Times New Roman" w:cs="Times New Roman"/>
          <w:b/>
          <w:bCs/>
          <w:color w:val="222222"/>
          <w:sz w:val="24"/>
          <w:szCs w:val="24"/>
        </w:rPr>
        <w:t>C)</w:t>
      </w:r>
      <w:r w:rsidRPr="005B6DF6">
        <w:rPr>
          <w:rFonts w:ascii="Arial" w:eastAsia="Times New Roman" w:hAnsi="Arial" w:cs="Arial"/>
          <w:color w:val="222222"/>
          <w:sz w:val="24"/>
          <w:szCs w:val="24"/>
        </w:rPr>
        <w:t> </w:t>
      </w:r>
      <w:r w:rsidRPr="005B6DF6">
        <w:rPr>
          <w:rFonts w:ascii="Times New Roman" w:eastAsia="Times New Roman" w:hAnsi="Times New Roman" w:cs="Times New Roman"/>
          <w:b/>
          <w:bCs/>
          <w:color w:val="222222"/>
          <w:sz w:val="24"/>
          <w:szCs w:val="24"/>
          <w:rtl/>
        </w:rPr>
        <w:t>ودرجة غليان الماء </w:t>
      </w:r>
      <w:r w:rsidRPr="005B6DF6">
        <w:rPr>
          <w:rFonts w:ascii="Times New Roman" w:eastAsia="Times New Roman" w:hAnsi="Times New Roman" w:cs="Times New Roman"/>
          <w:b/>
          <w:bCs/>
          <w:color w:val="222222"/>
          <w:sz w:val="24"/>
          <w:szCs w:val="24"/>
        </w:rPr>
        <w:t>(100</w:t>
      </w:r>
      <w:r w:rsidRPr="005B6DF6">
        <w:rPr>
          <w:rFonts w:ascii="Times New Roman" w:eastAsia="Times New Roman" w:hAnsi="Times New Roman" w:cs="Times New Roman"/>
          <w:b/>
          <w:bCs/>
          <w:color w:val="222222"/>
          <w:sz w:val="24"/>
          <w:szCs w:val="24"/>
          <w:vertAlign w:val="superscript"/>
        </w:rPr>
        <w:t>0</w:t>
      </w:r>
      <w:r w:rsidRPr="005B6DF6">
        <w:rPr>
          <w:rFonts w:ascii="Times New Roman" w:eastAsia="Times New Roman" w:hAnsi="Times New Roman" w:cs="Times New Roman"/>
          <w:b/>
          <w:bCs/>
          <w:color w:val="222222"/>
          <w:sz w:val="24"/>
          <w:szCs w:val="24"/>
        </w:rPr>
        <w:t>C).</w:t>
      </w:r>
    </w:p>
    <w:p w14:paraId="66D30A68" w14:textId="77777777" w:rsidR="005B6DF6" w:rsidRPr="005B6DF6" w:rsidRDefault="005B6DF6" w:rsidP="005B6DF6">
      <w:pPr>
        <w:shd w:val="clear" w:color="auto" w:fill="FFFFFF"/>
        <w:bidi w:val="0"/>
        <w:spacing w:after="0" w:line="240" w:lineRule="auto"/>
        <w:jc w:val="center"/>
        <w:rPr>
          <w:rFonts w:ascii="Arial" w:eastAsia="Times New Roman" w:hAnsi="Arial" w:cs="Arial"/>
          <w:color w:val="222222"/>
          <w:sz w:val="20"/>
          <w:szCs w:val="20"/>
        </w:rPr>
      </w:pPr>
      <w:r w:rsidRPr="005B6DF6">
        <w:rPr>
          <w:rFonts w:ascii="Times New Roman" w:eastAsia="Times New Roman" w:hAnsi="Times New Roman" w:cs="Times New Roman"/>
          <w:b/>
          <w:bCs/>
          <w:color w:val="222222"/>
          <w:sz w:val="24"/>
          <w:szCs w:val="24"/>
          <w:rtl/>
        </w:rPr>
        <w:t>المغناطيس</w:t>
      </w:r>
    </w:p>
    <w:p w14:paraId="4943295F" w14:textId="77777777" w:rsidR="005B6DF6" w:rsidRPr="005B6DF6" w:rsidRDefault="005B6DF6" w:rsidP="005B6DF6">
      <w:pPr>
        <w:shd w:val="clear" w:color="auto" w:fill="FFFFFF"/>
        <w:bidi w:val="0"/>
        <w:spacing w:after="0" w:line="240" w:lineRule="auto"/>
        <w:jc w:val="center"/>
        <w:rPr>
          <w:rFonts w:ascii="Arial" w:eastAsia="Times New Roman" w:hAnsi="Arial" w:cs="Arial"/>
          <w:color w:val="222222"/>
          <w:sz w:val="20"/>
          <w:szCs w:val="20"/>
        </w:rPr>
      </w:pPr>
      <w:r w:rsidRPr="005B6DF6">
        <w:rPr>
          <w:rFonts w:ascii="Times New Roman" w:eastAsia="Times New Roman" w:hAnsi="Times New Roman" w:cs="Times New Roman"/>
          <w:b/>
          <w:bCs/>
          <w:color w:val="222222"/>
          <w:sz w:val="24"/>
          <w:szCs w:val="24"/>
          <w:rtl/>
        </w:rPr>
        <w:t>عندما يكون الخليط غير متجانس ويحوي حديدًا، يمكن استعمال المغناطيس لفصل الحديد عن الخليط. الصفة الفاصلة هي المغناطيسية. على سبيل المثال، يمكن الفصل بين مسحوق الكبريت ومسحوق الحديد المخلوطين، بواسطة المغناطيس الذي يجذب الحديد فقط</w:t>
      </w:r>
      <w:r w:rsidRPr="005B6DF6">
        <w:rPr>
          <w:rFonts w:ascii="Times New Roman" w:eastAsia="Times New Roman" w:hAnsi="Times New Roman" w:cs="Times New Roman"/>
          <w:b/>
          <w:bCs/>
          <w:color w:val="222222"/>
          <w:sz w:val="24"/>
          <w:szCs w:val="24"/>
        </w:rPr>
        <w:t>.</w:t>
      </w:r>
    </w:p>
    <w:p w14:paraId="5C57F9A7" w14:textId="77777777" w:rsidR="00026174" w:rsidRPr="005B6DF6" w:rsidRDefault="00026174">
      <w:bookmarkStart w:id="0" w:name="_GoBack"/>
      <w:bookmarkEnd w:id="0"/>
    </w:p>
    <w:sectPr w:rsidR="00026174" w:rsidRPr="005B6DF6"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27977"/>
    <w:multiLevelType w:val="multilevel"/>
    <w:tmpl w:val="3718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1474E7"/>
    <w:multiLevelType w:val="multilevel"/>
    <w:tmpl w:val="0FC8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6C3"/>
    <w:rsid w:val="00026174"/>
    <w:rsid w:val="001156C3"/>
    <w:rsid w:val="005B6DF6"/>
    <w:rsid w:val="00CE2F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6F6BAD-28F5-44F4-A4C1-44F574302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6925467">
      <w:bodyDiv w:val="1"/>
      <w:marLeft w:val="0"/>
      <w:marRight w:val="0"/>
      <w:marTop w:val="0"/>
      <w:marBottom w:val="0"/>
      <w:divBdr>
        <w:top w:val="none" w:sz="0" w:space="0" w:color="auto"/>
        <w:left w:val="none" w:sz="0" w:space="0" w:color="auto"/>
        <w:bottom w:val="none" w:sz="0" w:space="0" w:color="auto"/>
        <w:right w:val="none" w:sz="0" w:space="0" w:color="auto"/>
      </w:divBdr>
      <w:divsChild>
        <w:div w:id="1600404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1243</Words>
  <Characters>7090</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2</cp:revision>
  <dcterms:created xsi:type="dcterms:W3CDTF">2019-04-02T12:21:00Z</dcterms:created>
  <dcterms:modified xsi:type="dcterms:W3CDTF">2019-04-02T12:21:00Z</dcterms:modified>
</cp:coreProperties>
</file>