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2735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bookmarkStart w:id="0" w:name="_GoBack"/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أسئلة اللقاء الأخير للنظام الإداري </w:t>
      </w:r>
      <w:r w:rsidRPr="00C53611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0F46E898" wp14:editId="2E55D700">
            <wp:extent cx="457200" cy="457200"/>
            <wp:effectExtent l="0" t="0" r="0" b="0"/>
            <wp:docPr id="2" name="صورة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🔻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..</w:t>
      </w:r>
    </w:p>
    <w:p w14:paraId="7AAF17E2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2A342E11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2ED80A7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س1/ يًقصد بـ.....المحافظة على النظام العام بعناصره الأربع الأمن والصحة والسكنية العامة والآداب والأخلاق العامة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:</w:t>
      </w:r>
    </w:p>
    <w:p w14:paraId="3116F563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58D0B599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الضبط الإداري الخاص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59D3983B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الضبط القضائي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2583ED9F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الضبط التنظيمي</w:t>
      </w:r>
    </w:p>
    <w:p w14:paraId="513FAC9A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الضبط الإداري العام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12CD607F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6BFBA5BA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س2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/ </w:t>
      </w:r>
    </w:p>
    <w:p w14:paraId="3011B640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لوائح الضبط الإداري: هي قواعد عامة مجردة تهدف إلى المحافظة على النظام العام بعناصره الأربعة، وتتضمن تقييد حريات الأفراد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.</w:t>
      </w:r>
    </w:p>
    <w:p w14:paraId="32897B75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5F5218E9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صحيح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 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6B928194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خطأ</w:t>
      </w:r>
    </w:p>
    <w:p w14:paraId="6E81E9E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08F7F6F4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س3/ الضبط ..... يصدر من جانب الإدارة في شكل قرارات تنظيميه أو فردية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:</w:t>
      </w:r>
    </w:p>
    <w:p w14:paraId="2BC997A1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6FCABCA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التنظيمي</w:t>
      </w:r>
    </w:p>
    <w:p w14:paraId="4FB513B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الإداري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70C2F9DF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القضائي</w:t>
      </w:r>
    </w:p>
    <w:p w14:paraId="02F8D368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السياسي</w:t>
      </w:r>
    </w:p>
    <w:p w14:paraId="1ED2E5C5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1BC577C2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س4/ يقصد.......... تحقيق كل ما من شأنه اطمئنان الإنسان على نفسه وماله وعرضه من خطر الاعتداءات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:</w:t>
      </w:r>
    </w:p>
    <w:p w14:paraId="01901902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101C18CD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بالصحة العامة</w:t>
      </w:r>
    </w:p>
    <w:p w14:paraId="20F0375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بالسكنية العامة</w:t>
      </w:r>
    </w:p>
    <w:p w14:paraId="3A887CF5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بالأمن العام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212E8B80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بالأخلاق العامة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1AA6A0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51B2F8D8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س5/ ... من شأنها المساس المباشر بحقوق وحريات الأفراد التي يكفلها الدستور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....:</w:t>
      </w:r>
    </w:p>
    <w:p w14:paraId="5A014FEF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7F645904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الظروف الاستثنائية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47B7DC73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المؤسسات العامة</w:t>
      </w:r>
    </w:p>
    <w:p w14:paraId="7390F420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أعمال السيادة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AF2735A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السلطة التقديرية</w:t>
      </w:r>
    </w:p>
    <w:p w14:paraId="624003C2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4CDD0EEE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lastRenderedPageBreak/>
        <w:t>س6/  يُقصد ......... الضبط الإداري الظروف الخارجية التي دفعت الإدارة إلى التدخل وإصدار قرارها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: </w:t>
      </w:r>
    </w:p>
    <w:p w14:paraId="5792980D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2DE01187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محل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080D239D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شكل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7B1C0105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سبب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7C60057D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هدف</w:t>
      </w:r>
    </w:p>
    <w:p w14:paraId="0ABF832D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70180513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س7/ من طرق إدارة المرافق العامة طريق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:</w:t>
      </w:r>
    </w:p>
    <w:p w14:paraId="64879ECA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41E39302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الاستغلال المُباشر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528B9595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المؤسسة الخاصة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4FF65782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الحظر</w:t>
      </w:r>
    </w:p>
    <w:p w14:paraId="38880306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الإذن المُسبق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54E8CD21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02123D90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س8/ تعد مشروعات الكهرباء مرافق عامة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:</w:t>
      </w:r>
    </w:p>
    <w:p w14:paraId="10D0773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287AFBF0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دولية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11FE714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إدارية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0FF0A949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اقتصادية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1E9AFFC8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مهنية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3B536037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089EFF8A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س9/ يتميز المرفق العام ببعض العناصر منها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:</w:t>
      </w:r>
    </w:p>
    <w:p w14:paraId="56BE17A4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559DC57E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أنه يخضع لنظام قانوني يحكم تنظيمه وسيره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20AE6797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أن هدفه أداء خدمة عامة للجمهور</w:t>
      </w:r>
    </w:p>
    <w:p w14:paraId="5DC8C626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أنه مشروع تقوم بإنشائه الدولة</w:t>
      </w:r>
    </w:p>
    <w:p w14:paraId="7A6685C7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كل ما سبق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p w14:paraId="4A272BAA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5BC2E2B6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س10/ يُشترط لقبول استقالة الموظف العام أن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.....:</w:t>
      </w:r>
    </w:p>
    <w:p w14:paraId="5E8044AB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</w:p>
    <w:p w14:paraId="79D74B2E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1-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يقدم الموظف طلب الاستقالة بنفسه إلى الموظف المختص</w:t>
      </w:r>
    </w:p>
    <w:p w14:paraId="536C159A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2-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يكون الطلب مكتوباً فلا يقبل </w:t>
      </w:r>
      <w:proofErr w:type="spellStart"/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شفاهة</w:t>
      </w:r>
      <w:proofErr w:type="spellEnd"/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 xml:space="preserve"> أو عن طريق الهاتف</w:t>
      </w:r>
    </w:p>
    <w:p w14:paraId="74859261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3-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يقدم الطلب إلى الرئيس المباشر للموظف</w:t>
      </w:r>
    </w:p>
    <w:p w14:paraId="434D807C" w14:textId="77777777" w:rsidR="00C53611" w:rsidRPr="00C53611" w:rsidRDefault="00C53611" w:rsidP="00C5361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</w:rPr>
      </w:pP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4- </w:t>
      </w:r>
      <w:r w:rsidRPr="00C53611">
        <w:rPr>
          <w:rFonts w:ascii="Arial" w:eastAsia="Times New Roman" w:hAnsi="Arial" w:cs="Arial"/>
          <w:color w:val="222222"/>
          <w:sz w:val="28"/>
          <w:szCs w:val="28"/>
          <w:rtl/>
        </w:rPr>
        <w:t>كل ما سبق</w:t>
      </w:r>
      <w:r w:rsidRPr="00C53611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C53611">
        <w:rPr>
          <w:rFonts w:ascii="Segoe UI Emoji" w:eastAsia="Times New Roman" w:hAnsi="Segoe UI Emoji" w:cs="Segoe UI Emoji"/>
          <w:color w:val="222222"/>
          <w:sz w:val="28"/>
          <w:szCs w:val="28"/>
        </w:rPr>
        <w:t>✅</w:t>
      </w:r>
    </w:p>
    <w:bookmarkEnd w:id="0"/>
    <w:p w14:paraId="3AD8F51E" w14:textId="77777777" w:rsidR="006A69BD" w:rsidRDefault="006A69BD"/>
    <w:sectPr w:rsidR="006A69B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09"/>
    <w:rsid w:val="003F3009"/>
    <w:rsid w:val="006A69BD"/>
    <w:rsid w:val="00C5361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F707D-8DE1-4404-8814-3968EAE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2018-12-04T06:55:00Z</dcterms:created>
  <dcterms:modified xsi:type="dcterms:W3CDTF">2018-12-04T06:55:00Z</dcterms:modified>
</cp:coreProperties>
</file>