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التربية البدنية والدفاع عن النفس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 الثالث المتوسط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القبلي-&gt;القوة العضلية: ثني ومد الذراعين من الانبطاح المائل
                <w:br/>
                ‾‾‾‾‾
                <w:br/>
                القياس القبلي-&gt;قوة عضلات البطن: الجلوس من الرقود نصفاَ والذراعين على الصدر
                <w:br/>
                ‾‾‾‾‾
                <w:br/>
                القياس القبلي-&gt;المرونة: صندوق المرونة
              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القبلي-&gt;السرعة: العدو مسافة 30 أو 40م 
                <w:br/>
                ‾‾‾‾‾
                <w:br/>
                القياس القبلي-&gt;الرشاقة: الجري المتعرج مسافة 30 م
                <w:br/>
                ‾‾‾‾‾
                <w:br/>
                الأولى: الصحة واللياقة البدنية-&gt;ممارسة تدريباً بدنياً ينمي عنصر القوة العضلية
              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الأولى: الصحة واللياقة البدنية-&gt;ممارسة تدريباً بدنياً ينمي عنصر التحمل العضلي
                <w:br/>
                ‾‾‾‾‾
                <w:br/>
                الأولى: الصحة واللياقة البدنية-&gt;ممارسة تدريباً بدنياً ينمي عنصر المرونة
                <w:br/>
                ‾‾‾‾‾
                <w:br/>
                الأولى: الصحة واللياقة البدنية-&gt;ممارسة تدريباً بدنياً ينمي عنصر السرعة
              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الأولى: الصحة واللياقة البدنية-&gt;تقويم مخرجات الوحدة
                <w:br/>
                ‾‾‾‾‾
                <w:br/>
                كرة اليد-&gt;دفاع حائط الصد
              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كرة اليد-&gt;التصويبة السلمية من الوثب
                <w:br/>
                ‾‾‾‾‾
                <w:br/>
                كرة اليد-&gt;تطبيقات قانون كرة اليد: العقوبات: مادة رقم (17)
              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كرة اليد-&gt;تعزيز نواتج التعلم
                <w:br/>
                ‾‾‾‾‾
                <w:br/>
                كرة اليد-&gt;تقويم مخرجات الوحدة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الريشة الطائرة-&gt;الارسال العالي
                <w:br/>
                ‾‾‾‾‾
                <w:br/>
                الريشة الطائرة-&gt;الضربة الساحقة بوجه وظهر المضرب
              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الريشة الطائرة-&gt;الكرة الساقطة
                <w:br/>
                ‾‾‾‾‾
                <w:br/>
                الريشة الطائرة-&gt;تطبيقات قانون الريشة الطائرة: الريشة خارج اللعب: المادة (15)، اللعب المستمر وسوء السلوك والجزاءات: المادة (16)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الريشة الطائرة-&gt;تعزيز نواتج التعلم
                <w:br/>
                ‾‾‾‾‾
                <w:br/>
                الريشة الطائرة-&gt;تقويم مخرجات الوحدة
                <w:br/>
                ‾‾‾‾‾
                <w:br/>
                الجمباز الفني-&gt;الوقوف على اليدين ثم الدحرجة الأمامية المنحنية
              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الجمباز الفني-&gt;الشقلبة الأمامية على اليدين مع ربع لفة
                <w:br/>
                ‾‾‾‾‾
                <w:br/>
                الجمباز الفني-&gt;الشقلبة الأمامية على اليدين بالارتقاء المزدوج 
                <w:br/>
                ‾‾‾‾‾
                <w:br/>
                الجمباز الفني-&gt;تطبيقات الأداء في وحدة الجمباز الفني (تعزيز نواتج التعلم) أثناء الممارسة.
              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الجودو-&gt;إخلال الاتزان في الجودو (كوزوشي) 
                <w:br/>
                ‾‾‾‾‾
                <w:br/>
                الجودو-&gt;رمية الكتف (إيبون-سيو-ناجي) 
                <w:br/>
                ‾‾‾‾‾
                <w:br/>
                الجودو-&gt;رمية الخصر الكبرى (أو-جوشي) 
                <w:br/>
                ‾‾‾‾‾
                <w:br/>
                الجودو-&gt;تطبيقات الأداء في وحدة الجودو (تعزيز نواتج التعلم) أثناء الممارسة.
              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