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right="-993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2552700</wp:posOffset>
                </wp:positionH>
                <wp:positionV relativeFrom="paragraph">
                  <wp:posOffset>-190499</wp:posOffset>
                </wp:positionV>
                <wp:extent cx="1234440" cy="4038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33543" y="3582833"/>
                          <a:ext cx="12249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2552700</wp:posOffset>
                </wp:positionH>
                <wp:positionV relativeFrom="paragraph">
                  <wp:posOffset>-190499</wp:posOffset>
                </wp:positionV>
                <wp:extent cx="1234440" cy="40386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403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-279399</wp:posOffset>
                </wp:positionV>
                <wp:extent cx="2400300" cy="1793109"/>
                <wp:effectExtent b="0" l="0" r="0" t="0"/>
                <wp:wrapSquare wrapText="bothSides" distB="0" distT="0" distL="114300" distR="11430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50613" y="3156113"/>
                          <a:ext cx="23907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-850.9999847412109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وزارة التعليم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-993.0000305175781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إدارة التعليم بالرياض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-993.0000305175781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مكتب تعليم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العريجاء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-993.0000305175781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مدرسة زيد بن ثابت الابتدائية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-993.0000305175781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-279399</wp:posOffset>
                </wp:positionV>
                <wp:extent cx="2400300" cy="1793109"/>
                <wp:effectExtent b="0" l="0" r="0" t="0"/>
                <wp:wrapSquare wrapText="bothSides" distB="0" distT="0" distL="114300" distR="114300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17931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ind w:right="-993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03">
      <w:pPr>
        <w:bidi w:val="1"/>
        <w:ind w:right="-993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9526</wp:posOffset>
            </wp:positionH>
            <wp:positionV relativeFrom="paragraph">
              <wp:posOffset>1163320</wp:posOffset>
            </wp:positionV>
            <wp:extent cx="5265420" cy="5819775"/>
            <wp:effectExtent b="88900" l="88900" r="88900" t="88900"/>
            <wp:wrapTopAndBottom distB="0" dist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819775"/>
                    </a:xfrm>
                    <a:prstGeom prst="rect"/>
                    <a:ln w="889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bidi w:val="1"/>
        <w:ind w:right="-993"/>
        <w:rPr>
          <w:b w:val="1"/>
          <w:color w:val="c00000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right="-993"/>
        <w:rPr>
          <w:rFonts w:ascii="Calibri" w:cs="Calibri" w:eastAsia="Calibri" w:hAnsi="Calibri"/>
          <w:color w:val="ff0000"/>
          <w:sz w:val="52"/>
          <w:szCs w:val="5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ff0000"/>
          <w:sz w:val="52"/>
          <w:szCs w:val="52"/>
          <w:rtl w:val="1"/>
        </w:rPr>
        <w:t xml:space="preserve">المستهدفون</w:t>
      </w:r>
      <w:r w:rsidDel="00000000" w:rsidR="00000000" w:rsidRPr="00000000">
        <w:rPr>
          <w:rFonts w:ascii="Calibri" w:cs="Calibri" w:eastAsia="Calibri" w:hAnsi="Calibri"/>
          <w:color w:val="ff0000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52"/>
          <w:szCs w:val="52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ff0000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52"/>
          <w:szCs w:val="52"/>
          <w:rtl w:val="1"/>
        </w:rPr>
        <w:t xml:space="preserve">الاجتماع</w:t>
      </w:r>
    </w:p>
    <w:p w:rsidR="00000000" w:rsidDel="00000000" w:rsidP="00000000" w:rsidRDefault="00000000" w:rsidRPr="00000000" w14:paraId="00000006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6"/>
          <w:szCs w:val="46"/>
        </w:rPr>
      </w:pPr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color w:val="c00000"/>
          <w:sz w:val="54"/>
          <w:szCs w:val="5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color w:val="c00000"/>
          <w:sz w:val="54"/>
          <w:szCs w:val="5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color w:val="c00000"/>
          <w:sz w:val="54"/>
          <w:szCs w:val="5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color w:val="c00000"/>
          <w:sz w:val="54"/>
          <w:szCs w:val="5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color w:val="c00000"/>
          <w:sz w:val="54"/>
          <w:szCs w:val="54"/>
        </w:rPr>
      </w:pPr>
      <w:r w:rsidDel="00000000" w:rsidR="00000000" w:rsidRPr="00000000">
        <w:rPr>
          <w:color w:val="c00000"/>
          <w:sz w:val="54"/>
          <w:szCs w:val="54"/>
          <w:u w:val="single"/>
          <w:rtl w:val="1"/>
        </w:rPr>
        <w:t xml:space="preserve">جدول</w:t>
      </w:r>
      <w:r w:rsidDel="00000000" w:rsidR="00000000" w:rsidRPr="00000000">
        <w:rPr>
          <w:color w:val="c00000"/>
          <w:sz w:val="54"/>
          <w:szCs w:val="54"/>
          <w:u w:val="single"/>
          <w:rtl w:val="1"/>
        </w:rPr>
        <w:t xml:space="preserve"> </w:t>
      </w:r>
      <w:r w:rsidDel="00000000" w:rsidR="00000000" w:rsidRPr="00000000">
        <w:rPr>
          <w:color w:val="c00000"/>
          <w:sz w:val="54"/>
          <w:szCs w:val="54"/>
          <w:u w:val="single"/>
          <w:rtl w:val="1"/>
        </w:rPr>
        <w:t xml:space="preserve">اعمال</w:t>
      </w:r>
      <w:r w:rsidDel="00000000" w:rsidR="00000000" w:rsidRPr="00000000">
        <w:rPr>
          <w:color w:val="c00000"/>
          <w:sz w:val="54"/>
          <w:szCs w:val="54"/>
          <w:u w:val="single"/>
          <w:rtl w:val="1"/>
        </w:rPr>
        <w:t xml:space="preserve"> </w:t>
      </w:r>
      <w:r w:rsidDel="00000000" w:rsidR="00000000" w:rsidRPr="00000000">
        <w:rPr>
          <w:color w:val="c00000"/>
          <w:sz w:val="54"/>
          <w:szCs w:val="54"/>
          <w:u w:val="single"/>
          <w:rtl w:val="1"/>
        </w:rPr>
        <w:t xml:space="preserve">الاجتماع</w:t>
      </w:r>
      <w:r w:rsidDel="00000000" w:rsidR="00000000" w:rsidRPr="00000000">
        <w:rPr>
          <w:color w:val="c00000"/>
          <w:sz w:val="54"/>
          <w:szCs w:val="54"/>
          <w:rtl w:val="0"/>
        </w:rPr>
        <w:t xml:space="preserve">:</w:t>
      </w:r>
    </w:p>
    <w:p w:rsidR="00000000" w:rsidDel="00000000" w:rsidP="00000000" w:rsidRDefault="00000000" w:rsidRPr="00000000" w14:paraId="0000000C">
      <w:pPr>
        <w:bidi w:val="1"/>
        <w:spacing w:after="5" w:line="252.00000000000003" w:lineRule="auto"/>
        <w:ind w:left="9" w:right="-14" w:firstLine="2.000000000000001"/>
        <w:rPr>
          <w:color w:val="000000"/>
          <w:sz w:val="46"/>
          <w:szCs w:val="46"/>
        </w:rPr>
      </w:pPr>
      <w:r w:rsidDel="00000000" w:rsidR="00000000" w:rsidRPr="00000000">
        <w:rPr>
          <w:sz w:val="60"/>
          <w:szCs w:val="60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-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التعريف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باختبارات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نافس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ومعلومات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عن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تطبيقه</w:t>
      </w:r>
    </w:p>
    <w:p w:rsidR="00000000" w:rsidDel="00000000" w:rsidP="00000000" w:rsidRDefault="00000000" w:rsidRPr="00000000" w14:paraId="0000000D">
      <w:pPr>
        <w:bidi w:val="1"/>
        <w:spacing w:after="5" w:line="252.00000000000003" w:lineRule="auto"/>
        <w:ind w:left="9" w:right="-14" w:firstLine="2.000000000000001"/>
        <w:rPr>
          <w:color w:val="000000"/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-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توضيح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الفئة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المستهدفه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والمواد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المستهدفه</w:t>
      </w:r>
    </w:p>
    <w:p w:rsidR="00000000" w:rsidDel="00000000" w:rsidP="00000000" w:rsidRDefault="00000000" w:rsidRPr="00000000" w14:paraId="0000000E">
      <w:pPr>
        <w:bidi w:val="1"/>
        <w:spacing w:after="5" w:line="252.00000000000003" w:lineRule="auto"/>
        <w:ind w:left="9" w:right="-14" w:firstLine="2.000000000000001"/>
        <w:rPr>
          <w:color w:val="000000"/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3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-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معرفة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مواعيد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الاختبار</w:t>
      </w:r>
    </w:p>
    <w:p w:rsidR="00000000" w:rsidDel="00000000" w:rsidP="00000000" w:rsidRDefault="00000000" w:rsidRPr="00000000" w14:paraId="0000000F">
      <w:pPr>
        <w:bidi w:val="1"/>
        <w:spacing w:after="5" w:line="252.00000000000003" w:lineRule="auto"/>
        <w:ind w:left="9" w:right="-14" w:firstLine="2.000000000000001"/>
        <w:rPr>
          <w:color w:val="000000"/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4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-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شرح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آلية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الاستعداد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للاختبار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وتهيئة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الطالبات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والمكان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لاجراء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الاختباروالتعرف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على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طريقة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التظليل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الصحيحه</w:t>
      </w:r>
    </w:p>
    <w:p w:rsidR="00000000" w:rsidDel="00000000" w:rsidP="00000000" w:rsidRDefault="00000000" w:rsidRPr="00000000" w14:paraId="00000010">
      <w:pPr>
        <w:bidi w:val="1"/>
        <w:spacing w:after="5" w:line="252.00000000000003" w:lineRule="auto"/>
        <w:ind w:left="9" w:right="-14" w:firstLine="2.000000000000001"/>
        <w:rPr>
          <w:color w:val="000000"/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5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-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التعرف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على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التعليمات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داخل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قاعة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color w:val="000000"/>
          <w:sz w:val="46"/>
          <w:szCs w:val="46"/>
          <w:rtl w:val="1"/>
        </w:rPr>
        <w:t xml:space="preserve">الاختبار</w:t>
      </w:r>
    </w:p>
    <w:p w:rsidR="00000000" w:rsidDel="00000000" w:rsidP="00000000" w:rsidRDefault="00000000" w:rsidRPr="00000000" w14:paraId="00000011">
      <w:pPr>
        <w:bidi w:val="1"/>
        <w:spacing w:after="5" w:line="252.00000000000003" w:lineRule="auto"/>
        <w:ind w:left="9" w:right="-14" w:firstLine="2.000000000000001"/>
        <w:rPr>
          <w:color w:val="000000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5" w:line="252.00000000000003" w:lineRule="auto"/>
        <w:ind w:left="9" w:right="-14" w:firstLine="2.000000000000001"/>
        <w:rPr>
          <w:color w:val="000000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5" w:line="252.00000000000003" w:lineRule="auto"/>
        <w:ind w:left="9" w:right="-14" w:firstLine="2.000000000000001"/>
        <w:rPr>
          <w:color w:val="000000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5" w:line="252.00000000000003" w:lineRule="auto"/>
        <w:ind w:left="9" w:right="-14" w:firstLine="2.000000000000001"/>
        <w:rPr>
          <w:color w:val="000000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5" w:line="252.00000000000003" w:lineRule="auto"/>
        <w:ind w:left="9" w:right="-14" w:firstLine="2.000000000000001"/>
        <w:rPr>
          <w:color w:val="000000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5" w:line="252.00000000000003" w:lineRule="auto"/>
        <w:ind w:left="9" w:right="-14" w:firstLine="2.000000000000001"/>
        <w:rPr>
          <w:color w:val="000000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5" w:line="252.00000000000003" w:lineRule="auto"/>
        <w:ind w:left="9" w:right="-14" w:firstLine="2.000000000000001"/>
        <w:rPr>
          <w:color w:val="000000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5" w:line="252.00000000000003" w:lineRule="auto"/>
        <w:ind w:right="-14"/>
        <w:rPr>
          <w:color w:val="c00000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5" w:line="252.00000000000003" w:lineRule="auto"/>
        <w:ind w:right="-14"/>
        <w:rPr>
          <w:color w:val="c00000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5" w:line="252.00000000000003" w:lineRule="auto"/>
        <w:ind w:right="-14"/>
        <w:rPr>
          <w:color w:val="c00000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5" w:line="252.00000000000003" w:lineRule="auto"/>
        <w:ind w:right="-14"/>
        <w:rPr>
          <w:color w:val="c00000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5" w:line="252.00000000000003" w:lineRule="auto"/>
        <w:ind w:right="-14"/>
        <w:rPr>
          <w:color w:val="c00000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5" w:line="252.00000000000003" w:lineRule="auto"/>
        <w:ind w:right="-14"/>
        <w:rPr>
          <w:color w:val="c00000"/>
          <w:sz w:val="60"/>
          <w:szCs w:val="60"/>
        </w:rPr>
      </w:pPr>
      <w:r w:rsidDel="00000000" w:rsidR="00000000" w:rsidRPr="00000000">
        <w:rPr>
          <w:color w:val="c00000"/>
          <w:sz w:val="60"/>
          <w:szCs w:val="60"/>
          <w:rtl w:val="1"/>
        </w:rPr>
        <w:t xml:space="preserve">أعضاء</w:t>
      </w:r>
      <w:r w:rsidDel="00000000" w:rsidR="00000000" w:rsidRPr="00000000">
        <w:rPr>
          <w:color w:val="c00000"/>
          <w:sz w:val="60"/>
          <w:szCs w:val="60"/>
          <w:rtl w:val="1"/>
        </w:rPr>
        <w:t xml:space="preserve"> </w:t>
      </w:r>
      <w:r w:rsidDel="00000000" w:rsidR="00000000" w:rsidRPr="00000000">
        <w:rPr>
          <w:color w:val="c00000"/>
          <w:sz w:val="60"/>
          <w:szCs w:val="60"/>
          <w:rtl w:val="1"/>
        </w:rPr>
        <w:t xml:space="preserve">لجنة</w:t>
      </w:r>
      <w:r w:rsidDel="00000000" w:rsidR="00000000" w:rsidRPr="00000000">
        <w:rPr>
          <w:color w:val="c00000"/>
          <w:sz w:val="60"/>
          <w:szCs w:val="60"/>
          <w:rtl w:val="1"/>
        </w:rPr>
        <w:t xml:space="preserve"> </w:t>
      </w:r>
      <w:r w:rsidDel="00000000" w:rsidR="00000000" w:rsidRPr="00000000">
        <w:rPr>
          <w:color w:val="c00000"/>
          <w:sz w:val="60"/>
          <w:szCs w:val="60"/>
          <w:rtl w:val="1"/>
        </w:rPr>
        <w:t xml:space="preserve">اختبارات</w:t>
      </w:r>
      <w:r w:rsidDel="00000000" w:rsidR="00000000" w:rsidRPr="00000000">
        <w:rPr>
          <w:color w:val="c00000"/>
          <w:sz w:val="60"/>
          <w:szCs w:val="60"/>
          <w:rtl w:val="1"/>
        </w:rPr>
        <w:t xml:space="preserve"> (</w:t>
      </w:r>
      <w:r w:rsidDel="00000000" w:rsidR="00000000" w:rsidRPr="00000000">
        <w:rPr>
          <w:color w:val="c00000"/>
          <w:sz w:val="60"/>
          <w:szCs w:val="60"/>
          <w:rtl w:val="1"/>
        </w:rPr>
        <w:t xml:space="preserve">نافس</w:t>
      </w:r>
      <w:r w:rsidDel="00000000" w:rsidR="00000000" w:rsidRPr="00000000">
        <w:rPr>
          <w:color w:val="c00000"/>
          <w:sz w:val="60"/>
          <w:szCs w:val="60"/>
          <w:rtl w:val="1"/>
        </w:rPr>
        <w:t xml:space="preserve"> </w:t>
      </w:r>
      <w:r w:rsidDel="00000000" w:rsidR="00000000" w:rsidRPr="00000000">
        <w:rPr>
          <w:color w:val="c00000"/>
          <w:sz w:val="60"/>
          <w:szCs w:val="60"/>
          <w:rtl w:val="1"/>
        </w:rPr>
        <w:t xml:space="preserve">الوطنيه</w:t>
      </w:r>
      <w:r w:rsidDel="00000000" w:rsidR="00000000" w:rsidRPr="00000000">
        <w:rPr>
          <w:color w:val="c00000"/>
          <w:sz w:val="60"/>
          <w:szCs w:val="60"/>
          <w:rtl w:val="1"/>
        </w:rPr>
        <w:t xml:space="preserve">)</w:t>
      </w:r>
    </w:p>
    <w:tbl>
      <w:tblPr>
        <w:tblStyle w:val="Table1"/>
        <w:bidiVisual w:val="1"/>
        <w:tblW w:w="8299.0" w:type="dxa"/>
        <w:jc w:val="left"/>
        <w:tblInd w:w="-103.0" w:type="dxa"/>
        <w:tblBorders>
          <w:top w:color="d99594" w:space="0" w:sz="4" w:val="single"/>
          <w:left w:color="93cddc" w:space="0" w:sz="4" w:val="single"/>
          <w:bottom w:color="d99594" w:space="0" w:sz="4" w:val="single"/>
          <w:right w:color="93cddc" w:space="0" w:sz="4" w:val="single"/>
          <w:insideH w:color="d99594" w:space="0" w:sz="4" w:val="single"/>
          <w:insideV w:color="d99594" w:space="0" w:sz="4" w:val="single"/>
        </w:tblBorders>
        <w:tblLayout w:type="fixed"/>
        <w:tblLook w:val="04A0"/>
      </w:tblPr>
      <w:tblGrid>
        <w:gridCol w:w="3589"/>
        <w:gridCol w:w="1559"/>
        <w:gridCol w:w="1276"/>
        <w:gridCol w:w="937.5"/>
        <w:gridCol w:w="937.5"/>
        <w:tblGridChange w:id="0">
          <w:tblGrid>
            <w:gridCol w:w="3589"/>
            <w:gridCol w:w="1559"/>
            <w:gridCol w:w="1276"/>
            <w:gridCol w:w="937.5"/>
            <w:gridCol w:w="937.5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bidi w:val="1"/>
              <w:spacing w:after="10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الاسم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spacing w:after="10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الوصف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الوظيفي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spacing w:after="10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bidi w:val="1"/>
              <w:spacing w:after="100" w:line="240" w:lineRule="auto"/>
              <w:jc w:val="center"/>
              <w:rPr>
                <w:rFonts w:ascii="Sakkal Majalla" w:cs="Sakkal Majalla" w:eastAsia="Sakkal Majalla" w:hAnsi="Sakkal Majalla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4"/>
                <w:szCs w:val="34"/>
                <w:rtl w:val="1"/>
              </w:rPr>
              <w:t xml:space="preserve">التوقيع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bidi w:val="1"/>
              <w:spacing w:after="100" w:line="240" w:lineRule="auto"/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spacing w:after="10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spacing w:after="10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رئيسا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ً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bidi w:val="1"/>
              <w:spacing w:after="1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bidi w:val="1"/>
              <w:spacing w:after="100" w:line="240" w:lineRule="auto"/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خالد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الدخيل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spacing w:after="10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spacing w:after="10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عضو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bidi w:val="1"/>
              <w:spacing w:after="1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bidi w:val="1"/>
              <w:spacing w:after="100" w:line="240" w:lineRule="auto"/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حمد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الدوسري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فهد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الجهني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spacing w:after="10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6"/>
                <w:szCs w:val="26"/>
                <w:rtl w:val="1"/>
              </w:rPr>
              <w:t xml:space="preserve">رياضيات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spacing w:after="10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عضو</w:t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spacing w:after="1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spacing w:after="1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bidi w:val="1"/>
              <w:spacing w:after="100" w:line="240" w:lineRule="auto"/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أحمد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قرادي</w:t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spacing w:after="10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علوم</w:t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spacing w:after="10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عضو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bidi w:val="1"/>
              <w:spacing w:after="1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bidi w:val="1"/>
              <w:spacing w:after="100" w:line="240" w:lineRule="auto"/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نايف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03152"/>
                <w:sz w:val="28"/>
                <w:szCs w:val="28"/>
                <w:rtl w:val="1"/>
              </w:rPr>
              <w:t xml:space="preserve">الزنان</w:t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spacing w:after="10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  <w:rtl w:val="1"/>
              </w:rPr>
              <w:t xml:space="preserve">الغربية</w:t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spacing w:after="10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40315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bidi w:val="1"/>
              <w:spacing w:after="1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bidi w:val="1"/>
        <w:spacing w:after="0" w:line="240" w:lineRule="auto"/>
        <w:rPr>
          <w:rFonts w:ascii="Arial" w:cs="Arial" w:eastAsia="Arial" w:hAnsi="Arial"/>
          <w:color w:val="403152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color w:val="c00000"/>
          <w:sz w:val="40"/>
          <w:szCs w:val="40"/>
          <w:u w:val="single"/>
          <w:rtl w:val="1"/>
        </w:rPr>
        <w:t xml:space="preserve">مهام</w:t>
      </w:r>
      <w:r w:rsidDel="00000000" w:rsidR="00000000" w:rsidRPr="00000000">
        <w:rPr>
          <w:rFonts w:ascii="Arial" w:cs="Arial" w:eastAsia="Arial" w:hAnsi="Arial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c00000"/>
          <w:sz w:val="40"/>
          <w:szCs w:val="40"/>
          <w:u w:val="single"/>
          <w:rtl w:val="1"/>
        </w:rPr>
        <w:t xml:space="preserve">اللجنة</w:t>
      </w:r>
      <w:r w:rsidDel="00000000" w:rsidR="00000000" w:rsidRPr="00000000">
        <w:rPr>
          <w:rFonts w:ascii="Arial" w:cs="Arial" w:eastAsia="Arial" w:hAnsi="Arial"/>
          <w:color w:val="c00000"/>
          <w:sz w:val="40"/>
          <w:szCs w:val="40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١-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تجهيز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القاعات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وترتيبها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40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٢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توفير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كشوف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المختار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للتطبيق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وتوفير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معلمين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للمساعدة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التطبيق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41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٣-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التأكد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اثناء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الاختبار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الطالبات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لجميع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الاساسيه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إعطاء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للتهيئة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والاستراحة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الزمني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42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المخصص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فصل</w:t>
      </w:r>
    </w:p>
    <w:p w:rsidR="00000000" w:rsidDel="00000000" w:rsidP="00000000" w:rsidRDefault="00000000" w:rsidRPr="00000000" w14:paraId="00000043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٤-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التأكد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مراقب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معلم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فصل</w:t>
      </w:r>
    </w:p>
    <w:p w:rsidR="00000000" w:rsidDel="00000000" w:rsidP="00000000" w:rsidRDefault="00000000" w:rsidRPr="00000000" w14:paraId="00000044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٥-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توعية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وأولياء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أمورهم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بأهمية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الاختبار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وحث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الطلبة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الأداء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يوضح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مستواهم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الاختبار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ينبئ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أداء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والمكتب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والإدارة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مؤشرات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القدرات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ومؤشر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المدارس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مؤشرات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أداء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العلاقة</w:t>
      </w:r>
    </w:p>
    <w:p w:rsidR="00000000" w:rsidDel="00000000" w:rsidP="00000000" w:rsidRDefault="00000000" w:rsidRPr="00000000" w14:paraId="00000045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047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التعريف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بالاختبار</w:t>
      </w:r>
    </w:p>
    <w:p w:rsidR="00000000" w:rsidDel="00000000" w:rsidP="00000000" w:rsidRDefault="00000000" w:rsidRPr="00000000" w14:paraId="00000048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اختبارات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نافس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:</w:t>
      </w:r>
    </w:p>
    <w:p w:rsidR="00000000" w:rsidDel="00000000" w:rsidP="00000000" w:rsidRDefault="00000000" w:rsidRPr="00000000" w14:paraId="0000004A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تع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ُّ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اختبارات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نافس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المتطل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َّ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بات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الرئيسة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للإصلاح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التعليمي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الشامل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ويرتبط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بأهداف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القدرات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المنبثق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2030،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تقد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الاختبارات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واقعي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ًّ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لمستوى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الأداء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للتطوير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والتحسين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تتسق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أهداف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تقويم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المدارس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بوصفها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عمليات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ضمان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فضلا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كونها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أداة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فاعلة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توجيه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المسؤولين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للحكم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جودة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والتعل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واتخاذ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المناسبة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وتحديد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أولوي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التحسين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ومتابعتها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الاختبارات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لانجاح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رسوب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،​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نتائجها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جد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المستوى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الوطني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والمدرسي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والاجتماعي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تعطي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بيانات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موثوقة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وعالية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الدقة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إضافة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اختبارات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معد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تقويم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والتدريب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أط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مرجعي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َّ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متوافقة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المطبقة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المدارس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الحكومية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والخاصة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وتطب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َّ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دوري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عينة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الطلبة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بالإضافة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لاستبانات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للطلبة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والمعلمين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وأولياء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الأمور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لتوفير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بيانات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موثوقة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حيال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الطلبة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والمدارس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ومكاتب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وإدارات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المستهدفات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المأمولة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وصفوف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محد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وتشتمل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استبانات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مصاحبة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مصم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َّ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لتوفير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معلومات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حيال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العوامل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المؤث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ِّ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نواتج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التعل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والتحصيل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والممارسات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تحسينها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وتطويرها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.</w:t>
      </w:r>
    </w:p>
    <w:p w:rsidR="00000000" w:rsidDel="00000000" w:rsidP="00000000" w:rsidRDefault="00000000" w:rsidRPr="00000000" w14:paraId="0000004D">
      <w:pPr>
        <w:bidi w:val="1"/>
        <w:spacing w:after="0" w:line="240" w:lineRule="auto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after="0" w:line="240" w:lineRule="auto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after="0" w:line="240" w:lineRule="auto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المواد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المستهدفة</w:t>
      </w:r>
    </w:p>
    <w:p w:rsidR="00000000" w:rsidDel="00000000" w:rsidP="00000000" w:rsidRDefault="00000000" w:rsidRPr="00000000" w14:paraId="00000051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المواد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الدراسية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تستهدفها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الاختبارات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:</w:t>
      </w:r>
    </w:p>
    <w:p w:rsidR="00000000" w:rsidDel="00000000" w:rsidP="00000000" w:rsidRDefault="00000000" w:rsidRPr="00000000" w14:paraId="00000052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الاختبارات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تستهدف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المواد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الدراسية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الآتية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:</w:t>
      </w:r>
    </w:p>
    <w:p w:rsidR="00000000" w:rsidDel="00000000" w:rsidP="00000000" w:rsidRDefault="00000000" w:rsidRPr="00000000" w14:paraId="00000053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الرياضيات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.</w:t>
      </w:r>
    </w:p>
    <w:p w:rsidR="00000000" w:rsidDel="00000000" w:rsidP="00000000" w:rsidRDefault="00000000" w:rsidRPr="00000000" w14:paraId="00000055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تض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مواد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لمتطل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بات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التطوير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والتحسين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. </w:t>
      </w:r>
    </w:p>
    <w:p w:rsidR="00000000" w:rsidDel="00000000" w:rsidP="00000000" w:rsidRDefault="00000000" w:rsidRPr="00000000" w14:paraId="00000057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الصفوف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الدراسية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تطبق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اختبارات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نافس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8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الاختبارات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تطب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الصفوف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الآتية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9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السادس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المتوسط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.</w:t>
      </w:r>
    </w:p>
    <w:p w:rsidR="00000000" w:rsidDel="00000000" w:rsidP="00000000" w:rsidRDefault="00000000" w:rsidRPr="00000000" w14:paraId="0000005B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لماذا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الصفوف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:</w:t>
      </w:r>
    </w:p>
    <w:p w:rsidR="00000000" w:rsidDel="00000000" w:rsidP="00000000" w:rsidRDefault="00000000" w:rsidRPr="00000000" w14:paraId="0000005C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اختبارات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نافس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تقيس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تعلمه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الطلبة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يستطيعون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تعليمية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تتضح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لمسؤولي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جوانب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القوة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والضعف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يتيح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تجويد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الموثوقة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الصفوف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حلقات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تعليمية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فالصف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الصفوف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الأولية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والمبكرة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والصف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السادس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الابتدائية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والصف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التاسع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المتوسط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المتوسطة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والمرحلة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الابتدائية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.</w:t>
      </w:r>
    </w:p>
    <w:p w:rsidR="00000000" w:rsidDel="00000000" w:rsidP="00000000" w:rsidRDefault="00000000" w:rsidRPr="00000000" w14:paraId="0000005D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أهداف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اختبارات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نافس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E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تتمثل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أهداف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الاختبارات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الرئيسة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:​</w:t>
      </w:r>
    </w:p>
    <w:p w:rsidR="00000000" w:rsidDel="00000000" w:rsidP="00000000" w:rsidRDefault="00000000" w:rsidRPr="00000000" w14:paraId="0000005F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تقويم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التحصيل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لطلبة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المدارس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تحفيز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التميز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والتنافس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الإيجابي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المدارس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ومكاتب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وإدارات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61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أولياء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الأمور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بمستوى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مدارس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أبنائهم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62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قياس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مؤشرات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الاختبارات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القدرات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ودعم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مستهدفاتها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الجاهزية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للاختبارات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الدولية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64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المتوقعة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اختبارات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نافس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40"/>
          <w:szCs w:val="40"/>
          <w:u w:val="single"/>
          <w:rtl w:val="1"/>
        </w:rPr>
        <w:t xml:space="preserve">: </w:t>
      </w:r>
    </w:p>
    <w:p w:rsidR="00000000" w:rsidDel="00000000" w:rsidP="00000000" w:rsidRDefault="00000000" w:rsidRPr="00000000" w14:paraId="00000066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إصدار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تقارير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الأداء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التعليمي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.</w:t>
      </w:r>
    </w:p>
    <w:p w:rsidR="00000000" w:rsidDel="00000000" w:rsidP="00000000" w:rsidRDefault="00000000" w:rsidRPr="00000000" w14:paraId="00000067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توظيف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الاختبار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تقويم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مدارس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.</w:t>
      </w:r>
    </w:p>
    <w:p w:rsidR="00000000" w:rsidDel="00000000" w:rsidP="00000000" w:rsidRDefault="00000000" w:rsidRPr="00000000" w14:paraId="00000068">
      <w:pPr>
        <w:bidi w:val="1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40315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تأثير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إستراتيجيات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والتعل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وعملي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40"/>
          <w:szCs w:val="40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color w:val="403152"/>
          <w:sz w:val="28"/>
          <w:szCs w:val="28"/>
          <w:rtl w:val="0"/>
        </w:rPr>
        <w:t xml:space="preserve">.​ ​ ​ ​ ​​​​</w:t>
      </w:r>
    </w:p>
    <w:p w:rsidR="00000000" w:rsidDel="00000000" w:rsidP="00000000" w:rsidRDefault="00000000" w:rsidRPr="00000000" w14:paraId="00000069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color w:val="c00000"/>
          <w:sz w:val="46"/>
          <w:szCs w:val="46"/>
        </w:rPr>
      </w:pPr>
      <w:r w:rsidDel="00000000" w:rsidR="00000000" w:rsidRPr="00000000">
        <w:rPr>
          <w:rFonts w:ascii="Calibri" w:cs="Calibri" w:eastAsia="Calibri" w:hAnsi="Calibri"/>
          <w:color w:val="c00000"/>
          <w:sz w:val="46"/>
          <w:szCs w:val="46"/>
          <w:rtl w:val="1"/>
        </w:rPr>
        <w:t xml:space="preserve">أهم</w:t>
      </w:r>
      <w:r w:rsidDel="00000000" w:rsidR="00000000" w:rsidRPr="00000000">
        <w:rPr>
          <w:rFonts w:ascii="Calibri" w:cs="Calibri" w:eastAsia="Calibri" w:hAnsi="Calibri"/>
          <w:color w:val="c00000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c00000"/>
          <w:sz w:val="46"/>
          <w:szCs w:val="46"/>
          <w:rtl w:val="1"/>
        </w:rPr>
        <w:t xml:space="preserve">توصيات</w:t>
      </w:r>
      <w:r w:rsidDel="00000000" w:rsidR="00000000" w:rsidRPr="00000000">
        <w:rPr>
          <w:rFonts w:ascii="Calibri" w:cs="Calibri" w:eastAsia="Calibri" w:hAnsi="Calibri"/>
          <w:color w:val="c00000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c00000"/>
          <w:sz w:val="46"/>
          <w:szCs w:val="46"/>
          <w:rtl w:val="1"/>
        </w:rPr>
        <w:t xml:space="preserve">الاجتماع</w:t>
      </w:r>
      <w:r w:rsidDel="00000000" w:rsidR="00000000" w:rsidRPr="00000000">
        <w:rPr>
          <w:rFonts w:ascii="Calibri" w:cs="Calibri" w:eastAsia="Calibri" w:hAnsi="Calibri"/>
          <w:color w:val="c00000"/>
          <w:sz w:val="46"/>
          <w:szCs w:val="46"/>
          <w:rtl w:val="1"/>
        </w:rPr>
        <w:t xml:space="preserve">؛</w:t>
      </w:r>
    </w:p>
    <w:p w:rsidR="00000000" w:rsidDel="00000000" w:rsidP="00000000" w:rsidRDefault="00000000" w:rsidRPr="00000000" w14:paraId="0000006A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١-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توعية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الط</w:t>
      </w:r>
      <w:r w:rsidDel="00000000" w:rsidR="00000000" w:rsidRPr="00000000">
        <w:rPr>
          <w:sz w:val="40"/>
          <w:szCs w:val="40"/>
          <w:rtl w:val="1"/>
        </w:rPr>
        <w:t xml:space="preserve">لاب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أولياء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الامور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باهمية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اختبارات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نافس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تقويم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التحصيل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6B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٢-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تجهيز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القاعات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وتهيئتها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للاختبارات</w:t>
      </w:r>
    </w:p>
    <w:p w:rsidR="00000000" w:rsidDel="00000000" w:rsidP="00000000" w:rsidRDefault="00000000" w:rsidRPr="00000000" w14:paraId="0000006C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٣-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تطبيق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نماذج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الاختبار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الواردة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الدليل</w:t>
      </w:r>
    </w:p>
    <w:p w:rsidR="00000000" w:rsidDel="00000000" w:rsidP="00000000" w:rsidRDefault="00000000" w:rsidRPr="00000000" w14:paraId="0000006D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٤--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بماجاء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دليل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تطبيق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اختبارات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نافس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6E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استبانات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تخص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المدرسة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معلم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ولي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الأمر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٥--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رفع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مراقب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الاختبار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تقرير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الانتهاء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الاختبار</w:t>
      </w:r>
    </w:p>
    <w:p w:rsidR="00000000" w:rsidDel="00000000" w:rsidP="00000000" w:rsidRDefault="00000000" w:rsidRPr="00000000" w14:paraId="00000070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6"/>
          <w:szCs w:val="46"/>
        </w:rPr>
      </w:pPr>
      <w:r w:rsidDel="00000000" w:rsidR="00000000" w:rsidRPr="00000000">
        <w:rPr>
          <w:rFonts w:ascii="Calibri" w:cs="Calibri" w:eastAsia="Calibri" w:hAnsi="Calibri"/>
          <w:sz w:val="46"/>
          <w:szCs w:val="46"/>
          <w:rtl w:val="0"/>
        </w:rPr>
        <w:t xml:space="preserve">—————————————————-</w:t>
      </w:r>
    </w:p>
    <w:p w:rsidR="00000000" w:rsidDel="00000000" w:rsidP="00000000" w:rsidRDefault="00000000" w:rsidRPr="00000000" w14:paraId="00000072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6"/>
          <w:szCs w:val="46"/>
        </w:rPr>
      </w:pPr>
      <w:r w:rsidDel="00000000" w:rsidR="00000000" w:rsidRPr="00000000">
        <w:rPr>
          <w:rFonts w:ascii="Calibri" w:cs="Calibri" w:eastAsia="Calibri" w:hAnsi="Calibri"/>
          <w:sz w:val="46"/>
          <w:szCs w:val="46"/>
          <w:rtl w:val="1"/>
        </w:rPr>
        <w:t xml:space="preserve">وفق</w:t>
      </w:r>
      <w:r w:rsidDel="00000000" w:rsidR="00000000" w:rsidRPr="00000000">
        <w:rPr>
          <w:rFonts w:ascii="Calibri" w:cs="Calibri" w:eastAsia="Calibri" w:hAnsi="Calibri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6"/>
          <w:szCs w:val="46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طلابنا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6"/>
          <w:szCs w:val="46"/>
          <w:rtl w:val="1"/>
        </w:rPr>
        <w:t xml:space="preserve">لتحقيق</w:t>
      </w:r>
      <w:r w:rsidDel="00000000" w:rsidR="00000000" w:rsidRPr="00000000">
        <w:rPr>
          <w:rFonts w:ascii="Calibri" w:cs="Calibri" w:eastAsia="Calibri" w:hAnsi="Calibri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6"/>
          <w:szCs w:val="46"/>
          <w:rtl w:val="1"/>
        </w:rPr>
        <w:t xml:space="preserve">اعلى</w:t>
      </w:r>
      <w:r w:rsidDel="00000000" w:rsidR="00000000" w:rsidRPr="00000000">
        <w:rPr>
          <w:rFonts w:ascii="Calibri" w:cs="Calibri" w:eastAsia="Calibri" w:hAnsi="Calibri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6"/>
          <w:szCs w:val="46"/>
          <w:rtl w:val="1"/>
        </w:rPr>
        <w:t xml:space="preserve">الدرجات</w:t>
      </w:r>
      <w:r w:rsidDel="00000000" w:rsidR="00000000" w:rsidRPr="00000000">
        <w:rPr>
          <w:rFonts w:ascii="Calibri" w:cs="Calibri" w:eastAsia="Calibri" w:hAnsi="Calibri"/>
          <w:sz w:val="46"/>
          <w:szCs w:val="46"/>
          <w:rtl w:val="1"/>
        </w:rPr>
        <w:t xml:space="preserve"> ..</w:t>
      </w:r>
    </w:p>
    <w:p w:rsidR="00000000" w:rsidDel="00000000" w:rsidP="00000000" w:rsidRDefault="00000000" w:rsidRPr="00000000" w14:paraId="00000074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rPr>
          <w:rFonts w:ascii="Calibri" w:cs="Calibri" w:eastAsia="Calibri" w:hAnsi="Calibri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Sakkal Majall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a" w:default="1">
    <w:name w:val="Normal"/>
    <w:qFormat w:val="1"/>
    <w:rsid w:val="001F12FC"/>
    <w:pPr>
      <w:bidi w:val="1"/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 w:val="1"/>
    <w:rsid w:val="00074F2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1F12FC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Balloon Text"/>
    <w:basedOn w:val="a"/>
    <w:link w:val="Char"/>
    <w:uiPriority w:val="99"/>
    <w:semiHidden w:val="1"/>
    <w:unhideWhenUsed w:val="1"/>
    <w:rsid w:val="001F12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Char" w:customStyle="1">
    <w:name w:val="نص في بالون Char"/>
    <w:basedOn w:val="a0"/>
    <w:link w:val="a4"/>
    <w:uiPriority w:val="99"/>
    <w:semiHidden w:val="1"/>
    <w:rsid w:val="001F12FC"/>
    <w:rPr>
      <w:rFonts w:ascii="Tahoma" w:cs="Tahoma" w:hAnsi="Tahoma"/>
      <w:sz w:val="16"/>
      <w:szCs w:val="16"/>
    </w:rPr>
  </w:style>
  <w:style w:type="paragraph" w:styleId="a5">
    <w:name w:val="header"/>
    <w:basedOn w:val="a"/>
    <w:link w:val="Char0"/>
    <w:uiPriority w:val="99"/>
    <w:unhideWhenUsed w:val="1"/>
    <w:rsid w:val="00032602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رأس الصفحة Char"/>
    <w:basedOn w:val="a0"/>
    <w:link w:val="a5"/>
    <w:uiPriority w:val="99"/>
    <w:rsid w:val="00032602"/>
  </w:style>
  <w:style w:type="paragraph" w:styleId="a6">
    <w:name w:val="footer"/>
    <w:basedOn w:val="a"/>
    <w:link w:val="Char1"/>
    <w:uiPriority w:val="99"/>
    <w:unhideWhenUsed w:val="1"/>
    <w:rsid w:val="00032602"/>
    <w:pPr>
      <w:tabs>
        <w:tab w:val="center" w:pos="4153"/>
        <w:tab w:val="right" w:pos="8306"/>
      </w:tabs>
      <w:spacing w:after="0" w:line="240" w:lineRule="auto"/>
    </w:pPr>
  </w:style>
  <w:style w:type="character" w:styleId="Char1" w:customStyle="1">
    <w:name w:val="تذييل الصفحة Char"/>
    <w:basedOn w:val="a0"/>
    <w:link w:val="a6"/>
    <w:uiPriority w:val="99"/>
    <w:rsid w:val="00032602"/>
  </w:style>
  <w:style w:type="character" w:styleId="apple-converted-space" w:customStyle="1">
    <w:name w:val="apple-converted-space"/>
    <w:basedOn w:val="a0"/>
    <w:rsid w:val="00A37F0A"/>
  </w:style>
  <w:style w:type="character" w:styleId="Hyperlink">
    <w:name w:val="Hyperlink"/>
    <w:basedOn w:val="a0"/>
    <w:uiPriority w:val="99"/>
    <w:unhideWhenUsed w:val="1"/>
    <w:rsid w:val="00A37F0A"/>
    <w:rPr>
      <w:color w:val="0000ff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5163B9"/>
    <w:rPr>
      <w:color w:val="605e5c"/>
      <w:shd w:color="auto" w:fill="e1dfdd" w:val="clear"/>
    </w:rPr>
  </w:style>
  <w:style w:type="paragraph" w:styleId="a7">
    <w:name w:val="Normal (Web)"/>
    <w:basedOn w:val="a"/>
    <w:uiPriority w:val="99"/>
    <w:unhideWhenUsed w:val="1"/>
    <w:rsid w:val="001D4A19"/>
    <w:pPr>
      <w:bidi w:val="0"/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character" w:styleId="a8">
    <w:name w:val="Strong"/>
    <w:basedOn w:val="a0"/>
    <w:uiPriority w:val="22"/>
    <w:qFormat w:val="1"/>
    <w:rsid w:val="001D4A19"/>
    <w:rPr>
      <w:b w:val="1"/>
      <w:bCs w:val="1"/>
    </w:rPr>
  </w:style>
  <w:style w:type="table" w:styleId="GridTable4Accent4" w:customStyle="1">
    <w:name w:val="Grid Table 4 Accent 4"/>
    <w:basedOn w:val="a1"/>
    <w:uiPriority w:val="49"/>
    <w:rsid w:val="00AA6022"/>
    <w:pPr>
      <w:spacing w:after="0" w:line="240" w:lineRule="auto"/>
    </w:pPr>
    <w:tblPr>
      <w:tblStyleRowBandSize w:val="1"/>
      <w:tblStyleColBandSize w:val="1"/>
      <w:tblInd w:w="0.0" w:type="dxa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8064a2" w:space="0" w:sz="4" w:themeColor="accent4" w:val="single"/>
          <w:left w:color="8064a2" w:space="0" w:sz="4" w:themeColor="accent4" w:val="single"/>
          <w:bottom w:color="8064a2" w:space="0" w:sz="4" w:themeColor="accent4" w:val="single"/>
          <w:right w:color="8064a2" w:space="0" w:sz="4" w:themeColor="accent4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rPr>
        <w:b w:val="1"/>
        <w:bCs w:val="1"/>
      </w:rPr>
      <w:tblPr/>
      <w:tcPr>
        <w:tcBorders>
          <w:top w:color="8064a2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GridTable4Accent2" w:customStyle="1">
    <w:name w:val="Grid Table 4 Accent 2"/>
    <w:basedOn w:val="a1"/>
    <w:uiPriority w:val="49"/>
    <w:rsid w:val="00695087"/>
    <w:pPr>
      <w:spacing w:after="0" w:line="240" w:lineRule="auto"/>
    </w:pPr>
    <w:tblPr>
      <w:tblStyleRowBandSize w:val="1"/>
      <w:tblStyleColBandSize w:val="1"/>
      <w:tblInd w:w="0.0" w:type="dxa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c0504d" w:space="0" w:sz="4" w:themeColor="accent2" w:val="single"/>
          <w:left w:color="c0504d" w:space="0" w:sz="4" w:themeColor="accent2" w:val="single"/>
          <w:bottom w:color="c0504d" w:space="0" w:sz="4" w:themeColor="accent2" w:val="single"/>
          <w:right w:color="c0504d" w:space="0" w:sz="4" w:themeColor="accent2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paragraph" w:styleId="a9">
    <w:name w:val="List Paragraph"/>
    <w:basedOn w:val="a"/>
    <w:uiPriority w:val="34"/>
    <w:qFormat w:val="1"/>
    <w:rsid w:val="00FF6788"/>
    <w:pPr>
      <w:ind w:left="720"/>
      <w:contextualSpacing w:val="1"/>
    </w:pPr>
  </w:style>
  <w:style w:type="table" w:styleId="GridTable4Accent6" w:customStyle="1">
    <w:name w:val="Grid Table 4 Accent 6"/>
    <w:basedOn w:val="a1"/>
    <w:uiPriority w:val="49"/>
    <w:rsid w:val="006761D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Ind w:w="0.0" w:type="dxa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rPr>
        <w:b w:val="1"/>
        <w:bCs w:val="1"/>
      </w:rPr>
      <w:tblPr/>
      <w:tcPr>
        <w:tcBorders>
          <w:top w:color="f79646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paragraph" w:styleId="aa">
    <w:name w:val="No Spacing"/>
    <w:uiPriority w:val="1"/>
    <w:qFormat w:val="1"/>
    <w:rsid w:val="00E72F16"/>
    <w:pPr>
      <w:bidi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table" w:styleId="GridTable5DarkAccent5" w:customStyle="1">
    <w:name w:val="Grid Table 5 Dark Accent 5"/>
    <w:basedOn w:val="a1"/>
    <w:uiPriority w:val="50"/>
    <w:rsid w:val="002C4E1F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b6dde8" w:themeFill="accent5" w:themeFillTint="000066" w:val="clear"/>
      </w:tcPr>
    </w:tblStylePr>
  </w:style>
  <w:style w:type="table" w:styleId="GridTable4Accent1" w:customStyle="1">
    <w:name w:val="Grid Table 4 Accent 1"/>
    <w:basedOn w:val="a1"/>
    <w:uiPriority w:val="49"/>
    <w:rsid w:val="001B07F2"/>
    <w:pPr>
      <w:spacing w:after="0" w:line="240" w:lineRule="auto"/>
    </w:pPr>
    <w:tblPr>
      <w:tblStyleRowBandSize w:val="1"/>
      <w:tblStyleColBandSize w:val="1"/>
      <w:tblInd w:w="0.0" w:type="dxa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4Accent5" w:customStyle="1">
    <w:name w:val="Grid Table 4 Accent 5"/>
    <w:basedOn w:val="a1"/>
    <w:uiPriority w:val="49"/>
    <w:rsid w:val="00352B8A"/>
    <w:pPr>
      <w:spacing w:after="0" w:line="240" w:lineRule="auto"/>
    </w:pPr>
    <w:tblPr>
      <w:tblStyleRowBandSize w:val="1"/>
      <w:tblStyleColBandSize w:val="1"/>
      <w:tblInd w:w="0.0" w:type="dxa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character" w:styleId="1Char" w:customStyle="1">
    <w:name w:val="عنوان 1 Char"/>
    <w:basedOn w:val="a0"/>
    <w:link w:val="1"/>
    <w:uiPriority w:val="9"/>
    <w:rsid w:val="00074F29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ab">
    <w:name w:val="Title"/>
    <w:basedOn w:val="a"/>
    <w:next w:val="a"/>
    <w:link w:val="Char2"/>
    <w:uiPriority w:val="10"/>
    <w:qFormat w:val="1"/>
    <w:rsid w:val="00074F29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2" w:customStyle="1">
    <w:name w:val="العنوان Char"/>
    <w:basedOn w:val="a0"/>
    <w:link w:val="ab"/>
    <w:uiPriority w:val="10"/>
    <w:rsid w:val="00074F2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c">
    <w:name w:val="Book Title"/>
    <w:basedOn w:val="a0"/>
    <w:uiPriority w:val="33"/>
    <w:qFormat w:val="1"/>
    <w:rsid w:val="00217739"/>
    <w:rPr>
      <w:b w:val="1"/>
      <w:bCs w:val="1"/>
      <w:i w:val="1"/>
      <w:iCs w:val="1"/>
      <w:spacing w:val="5"/>
    </w:rPr>
  </w:style>
  <w:style w:type="table" w:styleId="GridTable2Accent1" w:customStyle="1">
    <w:name w:val="Grid Table 2 Accent 1"/>
    <w:basedOn w:val="a1"/>
    <w:uiPriority w:val="47"/>
    <w:rsid w:val="00B41CA5"/>
    <w:pPr>
      <w:spacing w:after="0" w:line="240" w:lineRule="auto"/>
    </w:pPr>
    <w:tblPr>
      <w:tblStyleRowBandSize w:val="1"/>
      <w:tblStyleColBandSize w:val="1"/>
      <w:tblInd w:w="0.0" w:type="dxa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2Accent2" w:customStyle="1">
    <w:name w:val="Grid Table 2 Accent 2"/>
    <w:basedOn w:val="a1"/>
    <w:uiPriority w:val="47"/>
    <w:rsid w:val="00B41CA5"/>
    <w:pPr>
      <w:spacing w:after="0" w:line="240" w:lineRule="auto"/>
    </w:pPr>
    <w:tblPr>
      <w:tblStyleRowBandSize w:val="1"/>
      <w:tblStyleColBandSize w:val="1"/>
      <w:tblInd w:w="0.0" w:type="dxa"/>
      <w:tblBorders>
        <w:top w:color="d99594" w:space="0" w:sz="2" w:themeColor="accent2" w:themeTint="000099" w:val="single"/>
        <w:bottom w:color="d99594" w:space="0" w:sz="2" w:themeColor="accent2" w:themeTint="000099" w:val="single"/>
        <w:insideH w:color="d99594" w:space="0" w:sz="2" w:themeColor="accent2" w:themeTint="000099" w:val="single"/>
        <w:insideV w:color="d99594" w:space="0" w:sz="2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d99594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99594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dbeef3" w:val="clear"/>
    </w:tcPr>
    <w:tblStylePr w:type="band1Horz">
      <w:tcPr>
        <w:shd w:fill="b7dde8" w:val="clear"/>
      </w:tcPr>
    </w:tblStylePr>
    <w:tblStylePr w:type="band1Vert">
      <w:tcPr>
        <w:shd w:fill="b7dde8" w:val="clear"/>
      </w:tcPr>
    </w:tblStylePr>
    <w:tblStylePr w:type="firstCol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4bacc6" w:val="clear"/>
      </w:tcPr>
    </w:tblStylePr>
    <w:tblStylePr w:type="firstRow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4bacc6" w:val="clear"/>
      </w:tcPr>
    </w:tblStylePr>
    <w:tblStylePr w:type="lastCol">
      <w:rPr>
        <w:b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4bacc6" w:val="clear"/>
      </w:tcPr>
    </w:tblStylePr>
    <w:tblStylePr w:type="lastRow">
      <w:rPr>
        <w:b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4bacc6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e939P74JbqYriKdn1XP+jtUNg==">CgMxLjAyCGguZ2pkZ3hzOAByITFfUXIxNDA0Uk9IdFdaZ2ZjQVpzWFgtOFdCRFFEYlVtdg==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2024-01-02T08:21:00Z</dcterms:created>
  <dc:creator>naf</dc:creator>
</cp:coreProperties>
</file>