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824" w:rsidRDefault="00737824" w:rsidP="00737824">
      <w:pPr>
        <w:spacing w:before="120" w:after="120" w:line="288" w:lineRule="auto"/>
        <w:jc w:val="center"/>
        <w:rPr>
          <w:rFonts w:cs="Traditional Arabic"/>
          <w:b/>
          <w:bCs/>
          <w:sz w:val="36"/>
          <w:szCs w:val="36"/>
          <w:rtl/>
        </w:rPr>
      </w:pPr>
    </w:p>
    <w:p w:rsidR="00737824" w:rsidRDefault="00737824" w:rsidP="00737824">
      <w:pPr>
        <w:spacing w:before="120" w:after="120" w:line="288" w:lineRule="auto"/>
        <w:jc w:val="center"/>
        <w:rPr>
          <w:rFonts w:cs="Traditional Arabic"/>
          <w:b/>
          <w:bCs/>
          <w:sz w:val="36"/>
          <w:szCs w:val="36"/>
          <w:rtl/>
        </w:rPr>
      </w:pPr>
    </w:p>
    <w:p w:rsidR="00737824" w:rsidRDefault="00737824" w:rsidP="00737824">
      <w:pPr>
        <w:spacing w:before="120" w:after="120" w:line="288" w:lineRule="auto"/>
        <w:jc w:val="center"/>
        <w:rPr>
          <w:rFonts w:cs="Traditional Arabic"/>
          <w:b/>
          <w:bCs/>
          <w:sz w:val="36"/>
          <w:szCs w:val="36"/>
          <w:rtl/>
        </w:rPr>
      </w:pPr>
    </w:p>
    <w:p w:rsidR="00B93650" w:rsidRDefault="00B93650" w:rsidP="00737824">
      <w:pPr>
        <w:spacing w:before="120" w:after="120" w:line="288" w:lineRule="auto"/>
        <w:jc w:val="center"/>
        <w:rPr>
          <w:rFonts w:cs="Traditional Arabic" w:hint="cs"/>
          <w:b/>
          <w:bCs/>
          <w:sz w:val="36"/>
          <w:szCs w:val="36"/>
          <w:rtl/>
        </w:rPr>
      </w:pPr>
      <w:r w:rsidRPr="00B93650">
        <w:rPr>
          <w:rFonts w:ascii="Calibri" w:eastAsia="Times New Roman" w:hAnsi="Calibri" w:cs="Traditional Arabic" w:hint="cs"/>
          <w:b/>
          <w:bCs/>
          <w:noProof/>
          <w:sz w:val="88"/>
          <w:szCs w:val="88"/>
          <w:rtl/>
        </w:rPr>
        <w:drawing>
          <wp:anchor distT="0" distB="0" distL="114300" distR="114300" simplePos="0" relativeHeight="251659264" behindDoc="1" locked="0" layoutInCell="1" allowOverlap="1" wp14:anchorId="4ED313CD" wp14:editId="12AB7605">
            <wp:simplePos x="0" y="0"/>
            <wp:positionH relativeFrom="column">
              <wp:posOffset>807085</wp:posOffset>
            </wp:positionH>
            <wp:positionV relativeFrom="paragraph">
              <wp:posOffset>-694055</wp:posOffset>
            </wp:positionV>
            <wp:extent cx="4211955" cy="2211070"/>
            <wp:effectExtent l="0" t="0" r="0" b="0"/>
            <wp:wrapTight wrapText="bothSides">
              <wp:wrapPolygon edited="0">
                <wp:start x="0" y="0"/>
                <wp:lineTo x="0" y="21401"/>
                <wp:lineTo x="21493" y="21401"/>
                <wp:lineTo x="21493" y="0"/>
                <wp:lineTo x="0" y="0"/>
              </wp:wrapPolygon>
            </wp:wrapTight>
            <wp:docPr id="1" name="صورة 1" descr="http://wojoooh.com/en/wp-content/uploads/2012/06/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joooh.com/en/wp-content/uploads/2012/06/logo4.jpg"/>
                    <pic:cNvPicPr>
                      <a:picLocks noChangeAspect="1" noChangeArrowheads="1"/>
                    </pic:cNvPicPr>
                  </pic:nvPicPr>
                  <pic:blipFill>
                    <a:blip r:embed="rId8" cstate="print"/>
                    <a:srcRect/>
                    <a:stretch>
                      <a:fillRect/>
                    </a:stretch>
                  </pic:blipFill>
                  <pic:spPr bwMode="auto">
                    <a:xfrm>
                      <a:off x="0" y="0"/>
                      <a:ext cx="4211955" cy="2211070"/>
                    </a:xfrm>
                    <a:prstGeom prst="rect">
                      <a:avLst/>
                    </a:prstGeom>
                    <a:noFill/>
                    <a:ln w="9525">
                      <a:noFill/>
                      <a:miter lim="800000"/>
                      <a:headEnd/>
                      <a:tailEnd/>
                    </a:ln>
                  </pic:spPr>
                </pic:pic>
              </a:graphicData>
            </a:graphic>
          </wp:anchor>
        </w:drawing>
      </w:r>
    </w:p>
    <w:p w:rsidR="00B93650" w:rsidRDefault="00B93650" w:rsidP="00737824">
      <w:pPr>
        <w:spacing w:before="120" w:after="120" w:line="288" w:lineRule="auto"/>
        <w:jc w:val="center"/>
        <w:rPr>
          <w:rFonts w:cs="Traditional Arabic" w:hint="cs"/>
          <w:b/>
          <w:bCs/>
          <w:sz w:val="36"/>
          <w:szCs w:val="36"/>
          <w:rtl/>
        </w:rPr>
      </w:pPr>
    </w:p>
    <w:p w:rsidR="00B93650" w:rsidRDefault="00B93650" w:rsidP="00737824">
      <w:pPr>
        <w:spacing w:before="120" w:after="120" w:line="288" w:lineRule="auto"/>
        <w:jc w:val="center"/>
        <w:rPr>
          <w:rFonts w:cs="Traditional Arabic" w:hint="cs"/>
          <w:b/>
          <w:bCs/>
          <w:sz w:val="36"/>
          <w:szCs w:val="36"/>
          <w:rtl/>
        </w:rPr>
      </w:pPr>
    </w:p>
    <w:p w:rsidR="00B93650" w:rsidRDefault="00B93650" w:rsidP="00737824">
      <w:pPr>
        <w:spacing w:before="120" w:after="120" w:line="288" w:lineRule="auto"/>
        <w:jc w:val="center"/>
        <w:rPr>
          <w:rFonts w:cs="Traditional Arabic" w:hint="cs"/>
          <w:b/>
          <w:bCs/>
          <w:sz w:val="36"/>
          <w:szCs w:val="36"/>
          <w:rtl/>
        </w:rPr>
      </w:pPr>
    </w:p>
    <w:p w:rsidR="00737824" w:rsidRDefault="00737824" w:rsidP="00B93650">
      <w:pPr>
        <w:spacing w:before="120" w:after="120" w:line="288" w:lineRule="auto"/>
        <w:jc w:val="center"/>
        <w:rPr>
          <w:rFonts w:cs="Traditional Arabic" w:hint="cs"/>
          <w:b/>
          <w:bCs/>
          <w:sz w:val="36"/>
          <w:szCs w:val="36"/>
          <w:rtl/>
        </w:rPr>
      </w:pPr>
      <w:r>
        <w:rPr>
          <w:rFonts w:cs="Traditional Arabic" w:hint="cs"/>
          <w:b/>
          <w:bCs/>
          <w:sz w:val="36"/>
          <w:szCs w:val="36"/>
          <w:rtl/>
        </w:rPr>
        <w:t>ملخص</w:t>
      </w:r>
      <w:r w:rsidR="00B93650">
        <w:rPr>
          <w:rFonts w:cs="Traditional Arabic" w:hint="cs"/>
          <w:b/>
          <w:bCs/>
          <w:sz w:val="36"/>
          <w:szCs w:val="36"/>
          <w:rtl/>
        </w:rPr>
        <w:t xml:space="preserve"> </w:t>
      </w:r>
      <w:r>
        <w:rPr>
          <w:rFonts w:cs="Traditional Arabic" w:hint="cs"/>
          <w:b/>
          <w:bCs/>
          <w:sz w:val="36"/>
          <w:szCs w:val="36"/>
          <w:rtl/>
        </w:rPr>
        <w:t>قواعد الإثبات</w:t>
      </w:r>
    </w:p>
    <w:p w:rsidR="00B93650" w:rsidRDefault="00B93650" w:rsidP="00B93650">
      <w:pPr>
        <w:spacing w:before="120" w:after="120" w:line="288" w:lineRule="auto"/>
        <w:jc w:val="center"/>
        <w:rPr>
          <w:rFonts w:cs="Traditional Arabic" w:hint="cs"/>
          <w:b/>
          <w:bCs/>
          <w:sz w:val="36"/>
          <w:szCs w:val="36"/>
          <w:rtl/>
        </w:rPr>
      </w:pPr>
      <w:r>
        <w:rPr>
          <w:rFonts w:cs="Traditional Arabic" w:hint="cs"/>
          <w:b/>
          <w:bCs/>
          <w:sz w:val="36"/>
          <w:szCs w:val="36"/>
          <w:rtl/>
        </w:rPr>
        <w:t>نظم-206</w:t>
      </w:r>
    </w:p>
    <w:p w:rsidR="00B93650" w:rsidRDefault="00B93650" w:rsidP="00B93650">
      <w:pPr>
        <w:spacing w:before="120" w:after="120" w:line="288" w:lineRule="auto"/>
        <w:jc w:val="center"/>
        <w:rPr>
          <w:rFonts w:cs="Traditional Arabic"/>
          <w:b/>
          <w:bCs/>
          <w:sz w:val="36"/>
          <w:szCs w:val="36"/>
          <w:rtl/>
        </w:rPr>
      </w:pPr>
    </w:p>
    <w:p w:rsidR="00B93650" w:rsidRPr="00B93650" w:rsidRDefault="00B93650" w:rsidP="00B93650">
      <w:pPr>
        <w:jc w:val="center"/>
        <w:rPr>
          <w:rFonts w:ascii="Calibri" w:eastAsia="Times New Roman" w:hAnsi="Calibri" w:cs="Traditional Arabic"/>
          <w:b/>
          <w:bCs/>
          <w:i/>
          <w:iCs/>
          <w:color w:val="FF0000"/>
          <w:sz w:val="40"/>
          <w:szCs w:val="40"/>
          <w:u w:val="single"/>
          <w:rtl/>
        </w:rPr>
      </w:pPr>
      <w:r w:rsidRPr="00B93650">
        <w:rPr>
          <w:rFonts w:ascii="Calibri" w:eastAsia="Times New Roman" w:hAnsi="Calibri" w:cs="Traditional Arabic" w:hint="cs"/>
          <w:b/>
          <w:bCs/>
          <w:i/>
          <w:iCs/>
          <w:color w:val="FF0000"/>
          <w:sz w:val="40"/>
          <w:szCs w:val="40"/>
          <w:u w:val="single"/>
          <w:rtl/>
        </w:rPr>
        <w:t xml:space="preserve">تنبية: الملخص مجهود شخصي لا يغني عن المذكرة المعتمدة من دكتور المادة </w:t>
      </w:r>
    </w:p>
    <w:p w:rsidR="00737824" w:rsidRDefault="00737824" w:rsidP="00737824">
      <w:pPr>
        <w:spacing w:before="120" w:after="120" w:line="288" w:lineRule="auto"/>
        <w:jc w:val="center"/>
        <w:rPr>
          <w:rFonts w:cs="Traditional Arabic"/>
          <w:b/>
          <w:bCs/>
          <w:sz w:val="36"/>
          <w:szCs w:val="36"/>
          <w:rtl/>
        </w:rPr>
      </w:pPr>
      <w:bookmarkStart w:id="0" w:name="_GoBack"/>
      <w:bookmarkEnd w:id="0"/>
    </w:p>
    <w:p w:rsidR="00737824" w:rsidRDefault="00737824" w:rsidP="00737824">
      <w:pPr>
        <w:spacing w:before="120" w:after="120" w:line="288" w:lineRule="auto"/>
        <w:jc w:val="center"/>
        <w:rPr>
          <w:rFonts w:cs="Traditional Arabic"/>
          <w:b/>
          <w:bCs/>
          <w:sz w:val="36"/>
          <w:szCs w:val="36"/>
          <w:rtl/>
        </w:rPr>
      </w:pPr>
    </w:p>
    <w:p w:rsidR="00737824" w:rsidRDefault="00737824" w:rsidP="00737824">
      <w:pPr>
        <w:spacing w:before="120" w:after="120" w:line="288" w:lineRule="auto"/>
        <w:jc w:val="center"/>
        <w:rPr>
          <w:rFonts w:cs="Traditional Arabic"/>
          <w:b/>
          <w:bCs/>
          <w:sz w:val="36"/>
          <w:szCs w:val="36"/>
          <w:rtl/>
        </w:rPr>
      </w:pPr>
    </w:p>
    <w:p w:rsidR="00737824" w:rsidRDefault="00737824">
      <w:pPr>
        <w:bidi w:val="0"/>
        <w:rPr>
          <w:rFonts w:cs="Traditional Arabic"/>
          <w:b/>
          <w:bCs/>
          <w:sz w:val="36"/>
          <w:szCs w:val="36"/>
          <w:rtl/>
        </w:rPr>
      </w:pPr>
      <w:r>
        <w:rPr>
          <w:rFonts w:cs="Traditional Arabic"/>
          <w:b/>
          <w:bCs/>
          <w:sz w:val="36"/>
          <w:szCs w:val="36"/>
          <w:rtl/>
        </w:rPr>
        <w:br w:type="page"/>
      </w:r>
    </w:p>
    <w:p w:rsidR="00DF0C40" w:rsidRPr="00AF52EE" w:rsidRDefault="00AF52EE" w:rsidP="00AF52EE">
      <w:pPr>
        <w:spacing w:before="120" w:after="120" w:line="288" w:lineRule="auto"/>
        <w:jc w:val="lowKashida"/>
        <w:rPr>
          <w:rFonts w:cs="Traditional Arabic"/>
          <w:b/>
          <w:bCs/>
          <w:sz w:val="36"/>
          <w:szCs w:val="36"/>
          <w:rtl/>
        </w:rPr>
      </w:pPr>
      <w:r w:rsidRPr="00AF52EE">
        <w:rPr>
          <w:rFonts w:cs="Traditional Arabic" w:hint="cs"/>
          <w:b/>
          <w:bCs/>
          <w:sz w:val="36"/>
          <w:szCs w:val="36"/>
          <w:rtl/>
        </w:rPr>
        <w:lastRenderedPageBreak/>
        <w:t>تعريف الإثبات وما يتعلق به:</w:t>
      </w:r>
    </w:p>
    <w:p w:rsidR="00AF52EE" w:rsidRDefault="00AF52EE" w:rsidP="00AF52EE">
      <w:pPr>
        <w:spacing w:before="120" w:after="120" w:line="288" w:lineRule="auto"/>
        <w:jc w:val="lowKashida"/>
        <w:rPr>
          <w:rFonts w:cs="Traditional Arabic"/>
          <w:sz w:val="36"/>
          <w:szCs w:val="36"/>
          <w:rtl/>
        </w:rPr>
      </w:pPr>
      <w:r>
        <w:rPr>
          <w:rFonts w:cs="Traditional Arabic" w:hint="cs"/>
          <w:sz w:val="36"/>
          <w:szCs w:val="36"/>
          <w:rtl/>
        </w:rPr>
        <w:t>لغة: مأخوذة من ثبت وهي دوام الشيء وأثبت حجته أقامها وأوضحها، فمعناها يدور حول: الدوام والاستقرار والوضوح والإقرار.</w:t>
      </w:r>
    </w:p>
    <w:p w:rsidR="00AF52EE" w:rsidRDefault="00AF52EE" w:rsidP="00AF52EE">
      <w:pPr>
        <w:spacing w:before="120" w:after="120" w:line="288" w:lineRule="auto"/>
        <w:jc w:val="lowKashida"/>
        <w:rPr>
          <w:rFonts w:cs="Traditional Arabic"/>
          <w:sz w:val="36"/>
          <w:szCs w:val="36"/>
          <w:rtl/>
        </w:rPr>
      </w:pPr>
      <w:r>
        <w:rPr>
          <w:rFonts w:cs="Traditional Arabic" w:hint="cs"/>
          <w:sz w:val="36"/>
          <w:szCs w:val="36"/>
          <w:rtl/>
        </w:rPr>
        <w:t>اصطلاحاً: الفقهاء لم يضعوا تعريفاً لم</w:t>
      </w:r>
      <w:r w:rsidR="009521DC">
        <w:rPr>
          <w:rFonts w:cs="Traditional Arabic" w:hint="cs"/>
          <w:sz w:val="36"/>
          <w:szCs w:val="36"/>
          <w:rtl/>
        </w:rPr>
        <w:t>ص</w:t>
      </w:r>
      <w:r>
        <w:rPr>
          <w:rFonts w:cs="Traditional Arabic" w:hint="cs"/>
          <w:sz w:val="36"/>
          <w:szCs w:val="36"/>
          <w:rtl/>
        </w:rPr>
        <w:t>طلح الإثبات؛ وذلك أنهم تناولوا هذا المصطلح باسم البينات في كتاب القضاء.</w:t>
      </w:r>
    </w:p>
    <w:p w:rsidR="00AF52EE" w:rsidRPr="00AF52EE" w:rsidRDefault="00AF52EE" w:rsidP="00AF52EE">
      <w:pPr>
        <w:spacing w:before="120" w:after="120" w:line="288" w:lineRule="auto"/>
        <w:jc w:val="lowKashida"/>
        <w:rPr>
          <w:rFonts w:cs="Traditional Arabic"/>
          <w:b/>
          <w:bCs/>
          <w:sz w:val="36"/>
          <w:szCs w:val="36"/>
          <w:rtl/>
        </w:rPr>
      </w:pPr>
      <w:r w:rsidRPr="00AF52EE">
        <w:rPr>
          <w:rFonts w:cs="Traditional Arabic" w:hint="cs"/>
          <w:b/>
          <w:bCs/>
          <w:sz w:val="36"/>
          <w:szCs w:val="36"/>
          <w:rtl/>
        </w:rPr>
        <w:t>عند الباحثين المعاصرين:</w:t>
      </w:r>
    </w:p>
    <w:p w:rsidR="00AF52EE" w:rsidRDefault="00AF52EE" w:rsidP="00AF52EE">
      <w:pPr>
        <w:pStyle w:val="ListParagraph"/>
        <w:numPr>
          <w:ilvl w:val="0"/>
          <w:numId w:val="3"/>
        </w:numPr>
        <w:spacing w:before="120" w:after="120" w:line="288" w:lineRule="auto"/>
        <w:jc w:val="lowKashida"/>
        <w:rPr>
          <w:rFonts w:cs="Traditional Arabic"/>
          <w:sz w:val="36"/>
          <w:szCs w:val="36"/>
        </w:rPr>
      </w:pPr>
      <w:r>
        <w:rPr>
          <w:rFonts w:cs="Traditional Arabic" w:hint="cs"/>
          <w:sz w:val="36"/>
          <w:szCs w:val="36"/>
          <w:rtl/>
        </w:rPr>
        <w:t>إقامة الحجة او الدليل في مجلس القضاء على وجود واقعة من الوقائع التي يترتب على وجودها أحكام شرعية.</w:t>
      </w:r>
    </w:p>
    <w:p w:rsidR="00AF52EE" w:rsidRDefault="00AF52EE" w:rsidP="00AF52EE">
      <w:pPr>
        <w:pStyle w:val="ListParagraph"/>
        <w:numPr>
          <w:ilvl w:val="0"/>
          <w:numId w:val="3"/>
        </w:numPr>
        <w:spacing w:before="120" w:after="120" w:line="288" w:lineRule="auto"/>
        <w:jc w:val="lowKashida"/>
        <w:rPr>
          <w:rFonts w:cs="Traditional Arabic"/>
          <w:sz w:val="36"/>
          <w:szCs w:val="36"/>
        </w:rPr>
      </w:pPr>
      <w:r>
        <w:rPr>
          <w:rFonts w:cs="Traditional Arabic" w:hint="cs"/>
          <w:sz w:val="36"/>
          <w:szCs w:val="36"/>
          <w:rtl/>
        </w:rPr>
        <w:t>إقامة الحجة أمام القضاء بالطرق التي حددتها الشريعة على حق أو واقعة تترتب عليها آثار شرعية.</w:t>
      </w:r>
    </w:p>
    <w:p w:rsidR="00AF52EE" w:rsidRDefault="00AF52EE" w:rsidP="00AF52EE">
      <w:pPr>
        <w:spacing w:before="120" w:after="120" w:line="288" w:lineRule="auto"/>
        <w:jc w:val="lowKashida"/>
        <w:rPr>
          <w:rFonts w:cs="Traditional Arabic"/>
          <w:sz w:val="36"/>
          <w:szCs w:val="36"/>
          <w:rtl/>
        </w:rPr>
      </w:pPr>
      <w:r>
        <w:rPr>
          <w:rFonts w:cs="Traditional Arabic" w:hint="cs"/>
          <w:sz w:val="36"/>
          <w:szCs w:val="36"/>
          <w:rtl/>
        </w:rPr>
        <w:t>ونجد الاتفاق بين المعنى اللغوي والاصطلاحي وهو يوافق ما ذهب إليه بعض الفقهاء في توسيع مفهوم البينة؛ بل أن تعبير الفقهاء بالبينة أدق من كلمة إثبات واعم، وذلك أن كلمة الإثبات يفهم منها مستلزمة لنتيجتها، بمعنى أن القاضي بعد سماعه لطريق الإثبات الصادر من أحد الخصوم يثبت به صحة دعواه، بينما في تعبير الفقهاء هي بينت الحق لكن لا يلزم منها إثبات الحق إلا إذا اقتنع القاضي بها.</w:t>
      </w:r>
    </w:p>
    <w:p w:rsidR="00AF52EE" w:rsidRPr="00AF52EE" w:rsidRDefault="00AF52EE" w:rsidP="00AF52EE">
      <w:pPr>
        <w:spacing w:before="120" w:after="120" w:line="288" w:lineRule="auto"/>
        <w:jc w:val="lowKashida"/>
        <w:rPr>
          <w:rFonts w:cs="Traditional Arabic"/>
          <w:b/>
          <w:bCs/>
          <w:sz w:val="36"/>
          <w:szCs w:val="36"/>
          <w:rtl/>
        </w:rPr>
      </w:pPr>
      <w:r w:rsidRPr="00AF52EE">
        <w:rPr>
          <w:rFonts w:cs="Traditional Arabic" w:hint="cs"/>
          <w:b/>
          <w:bCs/>
          <w:sz w:val="36"/>
          <w:szCs w:val="36"/>
          <w:rtl/>
        </w:rPr>
        <w:t>أهمية الإثبات:</w:t>
      </w:r>
    </w:p>
    <w:p w:rsidR="00AF52EE" w:rsidRDefault="00AF52EE" w:rsidP="00AF52EE">
      <w:pPr>
        <w:pStyle w:val="ListParagraph"/>
        <w:numPr>
          <w:ilvl w:val="0"/>
          <w:numId w:val="4"/>
        </w:numPr>
        <w:spacing w:before="120" w:after="120" w:line="288" w:lineRule="auto"/>
        <w:jc w:val="lowKashida"/>
        <w:rPr>
          <w:rFonts w:cs="Traditional Arabic"/>
          <w:sz w:val="36"/>
          <w:szCs w:val="36"/>
        </w:rPr>
      </w:pPr>
      <w:r>
        <w:rPr>
          <w:rFonts w:cs="Traditional Arabic" w:hint="cs"/>
          <w:sz w:val="36"/>
          <w:szCs w:val="36"/>
          <w:rtl/>
        </w:rPr>
        <w:t>حماية أموال الناس فلا تؤخذ منهم إلا بإثبات.</w:t>
      </w:r>
    </w:p>
    <w:p w:rsidR="00AF52EE" w:rsidRDefault="00AF52EE" w:rsidP="00AF52EE">
      <w:pPr>
        <w:pStyle w:val="ListParagraph"/>
        <w:numPr>
          <w:ilvl w:val="0"/>
          <w:numId w:val="4"/>
        </w:numPr>
        <w:spacing w:before="120" w:after="120" w:line="288" w:lineRule="auto"/>
        <w:jc w:val="lowKashida"/>
        <w:rPr>
          <w:rFonts w:cs="Traditional Arabic"/>
          <w:sz w:val="36"/>
          <w:szCs w:val="36"/>
        </w:rPr>
      </w:pPr>
      <w:r>
        <w:rPr>
          <w:rFonts w:cs="Traditional Arabic" w:hint="cs"/>
          <w:sz w:val="36"/>
          <w:szCs w:val="36"/>
          <w:rtl/>
        </w:rPr>
        <w:t>حماية دماء الناس فلا تسفك إلا بإثبات.</w:t>
      </w:r>
    </w:p>
    <w:p w:rsidR="00AF52EE" w:rsidRDefault="00AF52EE" w:rsidP="00AF52EE">
      <w:pPr>
        <w:pStyle w:val="ListParagraph"/>
        <w:numPr>
          <w:ilvl w:val="0"/>
          <w:numId w:val="4"/>
        </w:numPr>
        <w:spacing w:before="120" w:after="120" w:line="288" w:lineRule="auto"/>
        <w:jc w:val="lowKashida"/>
        <w:rPr>
          <w:rFonts w:cs="Traditional Arabic"/>
          <w:sz w:val="36"/>
          <w:szCs w:val="36"/>
        </w:rPr>
      </w:pPr>
      <w:r>
        <w:rPr>
          <w:rFonts w:cs="Traditional Arabic" w:hint="cs"/>
          <w:sz w:val="36"/>
          <w:szCs w:val="36"/>
          <w:rtl/>
        </w:rPr>
        <w:t>تحقيق العدل بين الناس وذلك بإثباته بالطرق الموصلة إليه.</w:t>
      </w:r>
    </w:p>
    <w:p w:rsidR="00AF52EE" w:rsidRDefault="007A72DB" w:rsidP="00AF52EE">
      <w:pPr>
        <w:pStyle w:val="ListParagraph"/>
        <w:numPr>
          <w:ilvl w:val="0"/>
          <w:numId w:val="4"/>
        </w:numPr>
        <w:spacing w:before="120" w:after="120" w:line="288" w:lineRule="auto"/>
        <w:jc w:val="lowKashida"/>
        <w:rPr>
          <w:rFonts w:cs="Traditional Arabic"/>
          <w:sz w:val="36"/>
          <w:szCs w:val="36"/>
        </w:rPr>
      </w:pPr>
      <w:r>
        <w:rPr>
          <w:rFonts w:cs="Traditional Arabic" w:hint="cs"/>
          <w:sz w:val="36"/>
          <w:szCs w:val="36"/>
          <w:rtl/>
        </w:rPr>
        <w:t>دعم اقتصاد البلاد باستقرار.</w:t>
      </w:r>
    </w:p>
    <w:p w:rsidR="007A72DB" w:rsidRPr="007A72DB" w:rsidRDefault="007A72DB" w:rsidP="007A72DB">
      <w:pPr>
        <w:spacing w:before="120" w:after="120" w:line="288" w:lineRule="auto"/>
        <w:jc w:val="lowKashida"/>
        <w:rPr>
          <w:rFonts w:cs="Traditional Arabic"/>
          <w:b/>
          <w:bCs/>
          <w:sz w:val="36"/>
          <w:szCs w:val="36"/>
          <w:rtl/>
        </w:rPr>
      </w:pPr>
      <w:r w:rsidRPr="007A72DB">
        <w:rPr>
          <w:rFonts w:cs="Traditional Arabic" w:hint="cs"/>
          <w:b/>
          <w:bCs/>
          <w:sz w:val="36"/>
          <w:szCs w:val="36"/>
          <w:rtl/>
        </w:rPr>
        <w:t>طبيعة قواعد الإثبات ومكانها في القانون:</w:t>
      </w:r>
    </w:p>
    <w:p w:rsidR="007A72DB" w:rsidRDefault="007A72DB" w:rsidP="007A72DB">
      <w:pPr>
        <w:spacing w:before="120" w:after="120" w:line="288" w:lineRule="auto"/>
        <w:jc w:val="lowKashida"/>
        <w:rPr>
          <w:rFonts w:cs="Traditional Arabic"/>
          <w:sz w:val="36"/>
          <w:szCs w:val="36"/>
          <w:rtl/>
        </w:rPr>
      </w:pPr>
      <w:r>
        <w:rPr>
          <w:rFonts w:cs="Traditional Arabic" w:hint="cs"/>
          <w:sz w:val="36"/>
          <w:szCs w:val="36"/>
          <w:rtl/>
        </w:rPr>
        <w:t>البعض وصفها بأنها موضوعية وذلك بالنظر إلى ما تهدف إليه من تنظيم الإثبات القضائي من الناحية الموضوعية فتهتم بمعالجة وتبيان طرق الإثبات المختلفة من إقرار وشهادة ومستندات ويمين وغيرها، وتهتم بمعالجة عبء الاثتبات وتوزيعه بين الخصوم ومحل الإثبات.</w:t>
      </w:r>
    </w:p>
    <w:p w:rsidR="00DF2F82" w:rsidRDefault="00DF2F82" w:rsidP="00DF2F82">
      <w:pPr>
        <w:spacing w:before="120" w:after="120" w:line="288" w:lineRule="auto"/>
        <w:jc w:val="lowKashida"/>
        <w:rPr>
          <w:rFonts w:cs="Traditional Arabic"/>
          <w:sz w:val="36"/>
          <w:szCs w:val="36"/>
          <w:rtl/>
        </w:rPr>
      </w:pPr>
      <w:r>
        <w:rPr>
          <w:rFonts w:cs="Traditional Arabic" w:hint="cs"/>
          <w:sz w:val="36"/>
          <w:szCs w:val="36"/>
          <w:rtl/>
        </w:rPr>
        <w:t>بينما ذهب البعض إلى التركيز على الجانب الشكلي لطرق الإثبات من ناحية الإجراءات الواجب اتباعها في تقديمها أما القضاء الإجراءات  المنظمة لكيفية أداء الشهادة ومراحلها وغير ذلك.</w:t>
      </w:r>
    </w:p>
    <w:p w:rsidR="00DF2F82" w:rsidRPr="00DF2F82" w:rsidRDefault="00DF2F82" w:rsidP="00DF2F82">
      <w:pPr>
        <w:spacing w:before="120" w:after="120" w:line="288" w:lineRule="auto"/>
        <w:jc w:val="lowKashida"/>
        <w:rPr>
          <w:rFonts w:cs="Traditional Arabic"/>
          <w:b/>
          <w:bCs/>
          <w:sz w:val="36"/>
          <w:szCs w:val="36"/>
          <w:rtl/>
        </w:rPr>
      </w:pPr>
      <w:r w:rsidRPr="00DF2F82">
        <w:rPr>
          <w:rFonts w:cs="Traditional Arabic" w:hint="cs"/>
          <w:b/>
          <w:bCs/>
          <w:sz w:val="36"/>
          <w:szCs w:val="36"/>
          <w:rtl/>
        </w:rPr>
        <w:t>مذاهب الإثبات:</w:t>
      </w:r>
    </w:p>
    <w:p w:rsidR="00DF2F82" w:rsidRDefault="00DF2F82" w:rsidP="00DF2F82">
      <w:pPr>
        <w:spacing w:before="120" w:after="120" w:line="288" w:lineRule="auto"/>
        <w:jc w:val="lowKashida"/>
        <w:rPr>
          <w:rFonts w:cs="Traditional Arabic"/>
          <w:sz w:val="36"/>
          <w:szCs w:val="36"/>
          <w:rtl/>
        </w:rPr>
      </w:pPr>
      <w:r>
        <w:rPr>
          <w:rFonts w:cs="Traditional Arabic" w:hint="cs"/>
          <w:sz w:val="36"/>
          <w:szCs w:val="36"/>
          <w:rtl/>
        </w:rPr>
        <w:t>والمقصود هنا: موقف القاضي من طرق الإثبات التي يحتج بها أطراف الدعوى في القضية المتنازع فيها.</w:t>
      </w:r>
    </w:p>
    <w:p w:rsidR="00DF2F82" w:rsidRDefault="00132ED2" w:rsidP="00DF2F82">
      <w:pPr>
        <w:spacing w:before="120" w:after="120" w:line="288" w:lineRule="auto"/>
        <w:jc w:val="lowKashida"/>
        <w:rPr>
          <w:rFonts w:cs="Traditional Arabic"/>
          <w:sz w:val="36"/>
          <w:szCs w:val="36"/>
          <w:rtl/>
        </w:rPr>
      </w:pPr>
      <w:r>
        <w:rPr>
          <w:rFonts w:cs="Traditional Arabic" w:hint="cs"/>
          <w:sz w:val="36"/>
          <w:szCs w:val="36"/>
          <w:rtl/>
        </w:rPr>
        <w:t>والفقه أعتنى بطرق الاثبات من ناحية توفر الشروط واستكمالها لقيام الحجة بها وهذا من عمل القاضي وهو مقصود ولايته في إظهار العدل وتحقيقه.</w:t>
      </w:r>
    </w:p>
    <w:p w:rsidR="00132ED2" w:rsidRPr="00132ED2" w:rsidRDefault="00132ED2" w:rsidP="00DF2F82">
      <w:pPr>
        <w:spacing w:before="120" w:after="120" w:line="288" w:lineRule="auto"/>
        <w:jc w:val="lowKashida"/>
        <w:rPr>
          <w:rFonts w:cs="Traditional Arabic"/>
          <w:b/>
          <w:bCs/>
          <w:sz w:val="36"/>
          <w:szCs w:val="36"/>
          <w:rtl/>
        </w:rPr>
      </w:pPr>
      <w:r w:rsidRPr="00132ED2">
        <w:rPr>
          <w:rFonts w:cs="Traditional Arabic" w:hint="cs"/>
          <w:b/>
          <w:bCs/>
          <w:sz w:val="36"/>
          <w:szCs w:val="36"/>
          <w:rtl/>
        </w:rPr>
        <w:t>مبدأ حياد القاضي:</w:t>
      </w:r>
    </w:p>
    <w:p w:rsidR="00132ED2" w:rsidRDefault="00132ED2" w:rsidP="00DF2F82">
      <w:pPr>
        <w:spacing w:before="120" w:after="120" w:line="288" w:lineRule="auto"/>
        <w:jc w:val="lowKashida"/>
        <w:rPr>
          <w:rFonts w:cs="Traditional Arabic"/>
          <w:sz w:val="36"/>
          <w:szCs w:val="36"/>
          <w:rtl/>
        </w:rPr>
      </w:pPr>
      <w:r>
        <w:rPr>
          <w:rFonts w:cs="Traditional Arabic" w:hint="cs"/>
          <w:sz w:val="36"/>
          <w:szCs w:val="36"/>
          <w:rtl/>
        </w:rPr>
        <w:t>يقصد به اقتصار دور على تلقي الأدلة المعروضة أمامه ودراستها وتقدير قيمتها، ويلزم القاضي سماع البينة المطروحة في القضية. ولا يحق للقاضي تلقين الشهود مثلاً، ويحرم على القاضي انتهار الشهود التعنت في قبول البينة.</w:t>
      </w:r>
    </w:p>
    <w:p w:rsidR="00620D0A" w:rsidRDefault="00620D0A" w:rsidP="00DF2F82">
      <w:pPr>
        <w:spacing w:before="120" w:after="120" w:line="288" w:lineRule="auto"/>
        <w:jc w:val="lowKashida"/>
        <w:rPr>
          <w:rFonts w:cs="Traditional Arabic"/>
          <w:sz w:val="36"/>
          <w:szCs w:val="36"/>
          <w:rtl/>
        </w:rPr>
      </w:pPr>
    </w:p>
    <w:p w:rsidR="00132ED2" w:rsidRPr="00132ED2" w:rsidRDefault="00132ED2" w:rsidP="00DF2F82">
      <w:pPr>
        <w:spacing w:before="120" w:after="120" w:line="288" w:lineRule="auto"/>
        <w:jc w:val="lowKashida"/>
        <w:rPr>
          <w:rFonts w:cs="Traditional Arabic"/>
          <w:b/>
          <w:bCs/>
          <w:sz w:val="36"/>
          <w:szCs w:val="36"/>
          <w:rtl/>
        </w:rPr>
      </w:pPr>
      <w:r w:rsidRPr="00132ED2">
        <w:rPr>
          <w:rFonts w:cs="Traditional Arabic" w:hint="cs"/>
          <w:b/>
          <w:bCs/>
          <w:sz w:val="36"/>
          <w:szCs w:val="36"/>
          <w:rtl/>
        </w:rPr>
        <w:t>الحق في الإثبات:</w:t>
      </w:r>
    </w:p>
    <w:p w:rsidR="00132ED2" w:rsidRDefault="00132ED2" w:rsidP="00132ED2">
      <w:pPr>
        <w:spacing w:before="120" w:after="120" w:line="288" w:lineRule="auto"/>
        <w:jc w:val="lowKashida"/>
        <w:rPr>
          <w:rFonts w:cs="Traditional Arabic"/>
          <w:sz w:val="36"/>
          <w:szCs w:val="36"/>
          <w:rtl/>
        </w:rPr>
      </w:pPr>
      <w:r>
        <w:rPr>
          <w:rFonts w:cs="Traditional Arabic" w:hint="cs"/>
          <w:sz w:val="36"/>
          <w:szCs w:val="36"/>
          <w:rtl/>
        </w:rPr>
        <w:t>ويقصد به أن من حق المدعي اثبات ما يدعيه أمام القضاء بالطرق التي بينها النظام، وضوابط الالتزام بالإجراءات التي تحددها النظام، المحكمة لها الصلاحية في قبول الاثبات أو عدم قبوله بحسب ما يظهر لها.</w:t>
      </w:r>
    </w:p>
    <w:p w:rsidR="00132ED2" w:rsidRPr="00132ED2" w:rsidRDefault="00132ED2" w:rsidP="00132ED2">
      <w:pPr>
        <w:spacing w:before="120" w:after="120" w:line="288" w:lineRule="auto"/>
        <w:jc w:val="lowKashida"/>
        <w:rPr>
          <w:rFonts w:cs="Traditional Arabic"/>
          <w:b/>
          <w:bCs/>
          <w:sz w:val="36"/>
          <w:szCs w:val="36"/>
          <w:rtl/>
        </w:rPr>
      </w:pPr>
      <w:r w:rsidRPr="00132ED2">
        <w:rPr>
          <w:rFonts w:cs="Traditional Arabic" w:hint="cs"/>
          <w:b/>
          <w:bCs/>
          <w:sz w:val="36"/>
          <w:szCs w:val="36"/>
          <w:rtl/>
        </w:rPr>
        <w:t>محل الإثبات:</w:t>
      </w:r>
    </w:p>
    <w:p w:rsidR="00132ED2" w:rsidRDefault="00132ED2" w:rsidP="00132ED2">
      <w:pPr>
        <w:spacing w:before="120" w:after="120" w:line="288" w:lineRule="auto"/>
        <w:jc w:val="lowKashida"/>
        <w:rPr>
          <w:rFonts w:cs="Traditional Arabic"/>
          <w:sz w:val="36"/>
          <w:szCs w:val="36"/>
          <w:rtl/>
        </w:rPr>
      </w:pPr>
      <w:r>
        <w:rPr>
          <w:rFonts w:cs="Traditional Arabic" w:hint="cs"/>
          <w:sz w:val="36"/>
          <w:szCs w:val="36"/>
          <w:rtl/>
        </w:rPr>
        <w:t>يقصد به الواقعة محل الدعوى المراد إثباتها، فمن يدعي ملكية سيارة فهذه واقعة فيستدل عليها ما يثبت ملكيته لها، والشروط الواجب توافرها في الواقعة المراد اثباتها: الشرط الأول: أن تكون متعلقة بالدعوى؛ والشرط الثاني: أن تكون منتجة في الدعوى.</w:t>
      </w:r>
    </w:p>
    <w:p w:rsidR="00132ED2" w:rsidRPr="00132ED2" w:rsidRDefault="00132ED2" w:rsidP="00132ED2">
      <w:pPr>
        <w:spacing w:before="120" w:after="120" w:line="288" w:lineRule="auto"/>
        <w:jc w:val="lowKashida"/>
        <w:rPr>
          <w:rFonts w:cs="Traditional Arabic"/>
          <w:b/>
          <w:bCs/>
          <w:sz w:val="36"/>
          <w:szCs w:val="36"/>
          <w:rtl/>
        </w:rPr>
      </w:pPr>
      <w:r w:rsidRPr="00132ED2">
        <w:rPr>
          <w:rFonts w:cs="Traditional Arabic" w:hint="cs"/>
          <w:b/>
          <w:bCs/>
          <w:sz w:val="36"/>
          <w:szCs w:val="36"/>
          <w:rtl/>
        </w:rPr>
        <w:t>عبء الإثبات:</w:t>
      </w:r>
    </w:p>
    <w:p w:rsidR="00132ED2" w:rsidRDefault="00132ED2" w:rsidP="00132ED2">
      <w:pPr>
        <w:spacing w:before="120" w:after="120" w:line="288" w:lineRule="auto"/>
        <w:jc w:val="lowKashida"/>
        <w:rPr>
          <w:rFonts w:cs="Traditional Arabic"/>
          <w:sz w:val="36"/>
          <w:szCs w:val="36"/>
          <w:rtl/>
        </w:rPr>
      </w:pPr>
      <w:r>
        <w:rPr>
          <w:rFonts w:cs="Traditional Arabic" w:hint="cs"/>
          <w:sz w:val="36"/>
          <w:szCs w:val="36"/>
          <w:rtl/>
        </w:rPr>
        <w:t>يقصد به تكليف أحد الخصوم بإقامة الحجة والدليل على دعواه. الأصل أن العبء يقع على المدعي، والحكمة في ذلك لأن جانب المدعي ضعيف؛ لأنه يقول خلاف الظاهر فكلف الحجة القوية وهي البينة.</w:t>
      </w:r>
    </w:p>
    <w:p w:rsidR="00132ED2" w:rsidRDefault="00132ED2" w:rsidP="00132ED2">
      <w:pPr>
        <w:spacing w:before="120" w:after="120" w:line="288" w:lineRule="auto"/>
        <w:jc w:val="lowKashida"/>
        <w:rPr>
          <w:rFonts w:cs="Traditional Arabic"/>
          <w:sz w:val="36"/>
          <w:szCs w:val="36"/>
          <w:rtl/>
        </w:rPr>
      </w:pPr>
      <w:r>
        <w:rPr>
          <w:rFonts w:cs="Traditional Arabic" w:hint="cs"/>
          <w:sz w:val="36"/>
          <w:szCs w:val="36"/>
          <w:rtl/>
        </w:rPr>
        <w:t xml:space="preserve">والمقصود بالمدعي: من يخالف قوله الظاهر، والمدعى عليه بخلافه، وقيل المدعى عليه من لا يخلى إذا سكت. </w:t>
      </w:r>
    </w:p>
    <w:p w:rsidR="00620D0A" w:rsidRDefault="00132ED2" w:rsidP="00620D0A">
      <w:pPr>
        <w:spacing w:before="120" w:after="120" w:line="288" w:lineRule="auto"/>
        <w:jc w:val="lowKashida"/>
        <w:rPr>
          <w:rFonts w:cs="Traditional Arabic"/>
          <w:sz w:val="36"/>
          <w:szCs w:val="36"/>
          <w:rtl/>
        </w:rPr>
      </w:pPr>
      <w:r>
        <w:rPr>
          <w:rFonts w:cs="Traditional Arabic" w:hint="cs"/>
          <w:sz w:val="36"/>
          <w:szCs w:val="36"/>
          <w:rtl/>
        </w:rPr>
        <w:t>ثانياً: عبء الاثبات يقع على من يدعي خلاف الظاهر فلو تنازع زوجان في قماش البيت ونحوه فما يصلح للرجل فهو له، وما يصلح للمرأة فهو لها، فمن ادعى خلاف ذلك فعليه يقع عبء الاثبات، أو وجد شخص يجري وبيده شماع وآخر خلفه حاسر الرأس وهذا ليس من عادته ان يمشي حاسر الرأس بعكس الاخر فالظاهر معه وعلى الآخر يقع عبء الاثبات.</w:t>
      </w:r>
    </w:p>
    <w:p w:rsidR="00132ED2" w:rsidRPr="00132ED2" w:rsidRDefault="00132ED2" w:rsidP="00132ED2">
      <w:pPr>
        <w:spacing w:before="120" w:after="120" w:line="288" w:lineRule="auto"/>
        <w:jc w:val="lowKashida"/>
        <w:rPr>
          <w:rFonts w:cs="Traditional Arabic"/>
          <w:b/>
          <w:bCs/>
          <w:sz w:val="36"/>
          <w:szCs w:val="36"/>
          <w:rtl/>
        </w:rPr>
      </w:pPr>
      <w:r w:rsidRPr="00132ED2">
        <w:rPr>
          <w:rFonts w:cs="Traditional Arabic" w:hint="cs"/>
          <w:b/>
          <w:bCs/>
          <w:sz w:val="36"/>
          <w:szCs w:val="36"/>
          <w:rtl/>
        </w:rPr>
        <w:t>طرق الاثبات:</w:t>
      </w:r>
    </w:p>
    <w:p w:rsidR="00132ED2" w:rsidRDefault="00132ED2" w:rsidP="00132ED2">
      <w:pPr>
        <w:spacing w:before="120" w:after="120" w:line="288" w:lineRule="auto"/>
        <w:jc w:val="lowKashida"/>
        <w:rPr>
          <w:rFonts w:cs="Traditional Arabic"/>
          <w:sz w:val="36"/>
          <w:szCs w:val="36"/>
          <w:rtl/>
        </w:rPr>
      </w:pPr>
      <w:r>
        <w:rPr>
          <w:rFonts w:cs="Traditional Arabic" w:hint="cs"/>
          <w:sz w:val="36"/>
          <w:szCs w:val="36"/>
          <w:rtl/>
        </w:rPr>
        <w:t xml:space="preserve"> </w:t>
      </w:r>
      <w:r w:rsidR="004B4CA5">
        <w:rPr>
          <w:rFonts w:cs="Traditional Arabic" w:hint="cs"/>
          <w:sz w:val="36"/>
          <w:szCs w:val="36"/>
          <w:rtl/>
        </w:rPr>
        <w:t>اختلف الفقهاء في طرق الاثبات هل هي محصورة بطرق محددة أم غير محصورة بطرق محددة، القول الأول: أن طرق الاثبات محصورة في عدد معين لا يجوز للقاضي أن يتعداه إلى غيره وهذا مذهب جمهور الفقهاء.</w:t>
      </w:r>
    </w:p>
    <w:p w:rsidR="004B4CA5" w:rsidRDefault="004B4CA5" w:rsidP="00132ED2">
      <w:pPr>
        <w:spacing w:before="120" w:after="120" w:line="288" w:lineRule="auto"/>
        <w:jc w:val="lowKashida"/>
        <w:rPr>
          <w:rFonts w:cs="Traditional Arabic"/>
          <w:sz w:val="36"/>
          <w:szCs w:val="36"/>
          <w:rtl/>
        </w:rPr>
      </w:pPr>
      <w:r>
        <w:rPr>
          <w:rFonts w:cs="Traditional Arabic" w:hint="cs"/>
          <w:sz w:val="36"/>
          <w:szCs w:val="36"/>
          <w:rtl/>
        </w:rPr>
        <w:t>أختلفوا في طرق الاثبات بعد الاتفاق على انها محصورة على ثلاثة أقول:</w:t>
      </w:r>
    </w:p>
    <w:p w:rsidR="004B4CA5" w:rsidRDefault="004B4CA5" w:rsidP="00132ED2">
      <w:pPr>
        <w:spacing w:before="120" w:after="120" w:line="288" w:lineRule="auto"/>
        <w:jc w:val="lowKashida"/>
        <w:rPr>
          <w:rFonts w:cs="Traditional Arabic"/>
          <w:sz w:val="36"/>
          <w:szCs w:val="36"/>
          <w:rtl/>
        </w:rPr>
      </w:pPr>
      <w:r>
        <w:rPr>
          <w:rFonts w:cs="Traditional Arabic" w:hint="cs"/>
          <w:sz w:val="36"/>
          <w:szCs w:val="36"/>
          <w:rtl/>
        </w:rPr>
        <w:t>الأول: انها محصورة في سبع طرق؛ وهي البينة والاقرار والنكول واليمين والقسامة وعلم القاضي بعد توليته والقرينة القاطعة.</w:t>
      </w:r>
    </w:p>
    <w:p w:rsidR="004B4CA5" w:rsidRDefault="004B4CA5" w:rsidP="00132ED2">
      <w:pPr>
        <w:spacing w:before="120" w:after="120" w:line="288" w:lineRule="auto"/>
        <w:jc w:val="lowKashida"/>
        <w:rPr>
          <w:rFonts w:cs="Traditional Arabic"/>
          <w:sz w:val="36"/>
          <w:szCs w:val="36"/>
          <w:rtl/>
        </w:rPr>
      </w:pPr>
      <w:r>
        <w:rPr>
          <w:rFonts w:cs="Traditional Arabic" w:hint="cs"/>
          <w:sz w:val="36"/>
          <w:szCs w:val="36"/>
          <w:rtl/>
        </w:rPr>
        <w:t>الثاني: انها محصورة في ثلاث طرق البينة واليمين والنكول.</w:t>
      </w:r>
    </w:p>
    <w:p w:rsidR="004B4CA5" w:rsidRDefault="004B4CA5" w:rsidP="00132ED2">
      <w:pPr>
        <w:spacing w:before="120" w:after="120" w:line="288" w:lineRule="auto"/>
        <w:jc w:val="lowKashida"/>
        <w:rPr>
          <w:rFonts w:cs="Traditional Arabic"/>
          <w:sz w:val="36"/>
          <w:szCs w:val="36"/>
          <w:rtl/>
        </w:rPr>
      </w:pPr>
      <w:r>
        <w:rPr>
          <w:rFonts w:cs="Traditional Arabic" w:hint="cs"/>
          <w:sz w:val="36"/>
          <w:szCs w:val="36"/>
          <w:rtl/>
        </w:rPr>
        <w:t>الثالث: انها محصورة بسبع عشرة طريقة وذكر فيها الشهادة بانواعها الشاهد الواحد والشاهدان وهكذا.</w:t>
      </w:r>
    </w:p>
    <w:p w:rsidR="004B4CA5" w:rsidRPr="009E591D" w:rsidRDefault="009E591D" w:rsidP="00132ED2">
      <w:pPr>
        <w:spacing w:before="120" w:after="120" w:line="288" w:lineRule="auto"/>
        <w:jc w:val="lowKashida"/>
        <w:rPr>
          <w:rFonts w:cs="Traditional Arabic"/>
          <w:b/>
          <w:bCs/>
          <w:sz w:val="36"/>
          <w:szCs w:val="36"/>
          <w:rtl/>
        </w:rPr>
      </w:pPr>
      <w:r w:rsidRPr="009E591D">
        <w:rPr>
          <w:rFonts w:cs="Traditional Arabic" w:hint="cs"/>
          <w:b/>
          <w:bCs/>
          <w:sz w:val="36"/>
          <w:szCs w:val="36"/>
          <w:rtl/>
        </w:rPr>
        <w:t>الإقرار :</w:t>
      </w:r>
    </w:p>
    <w:p w:rsidR="009E591D" w:rsidRDefault="009E591D" w:rsidP="009E591D">
      <w:pPr>
        <w:spacing w:before="120" w:after="120" w:line="288" w:lineRule="auto"/>
        <w:jc w:val="lowKashida"/>
        <w:rPr>
          <w:rFonts w:cs="Traditional Arabic"/>
          <w:sz w:val="36"/>
          <w:szCs w:val="36"/>
          <w:rtl/>
        </w:rPr>
      </w:pPr>
      <w:r>
        <w:rPr>
          <w:rFonts w:cs="Traditional Arabic" w:hint="cs"/>
          <w:sz w:val="36"/>
          <w:szCs w:val="36"/>
          <w:rtl/>
        </w:rPr>
        <w:t>لغة هو الاعتراف. الإخبار عن أمر يتعلق به حق للغير.</w:t>
      </w:r>
    </w:p>
    <w:p w:rsidR="009E591D" w:rsidRDefault="009E591D" w:rsidP="009E591D">
      <w:pPr>
        <w:spacing w:before="120" w:after="120" w:line="288" w:lineRule="auto"/>
        <w:jc w:val="lowKashida"/>
        <w:rPr>
          <w:rFonts w:cs="Traditional Arabic"/>
          <w:sz w:val="36"/>
          <w:szCs w:val="36"/>
          <w:rtl/>
        </w:rPr>
      </w:pPr>
      <w:r>
        <w:rPr>
          <w:rFonts w:cs="Traditional Arabic" w:hint="cs"/>
          <w:sz w:val="36"/>
          <w:szCs w:val="36"/>
          <w:rtl/>
        </w:rPr>
        <w:t>إذا اختل فيه قيد من القيود المذكور فهو إقرار غير قضائي وكونه إقرار غير قضائي لا ينفي عنه صفة الاثبات الشرعية.</w:t>
      </w:r>
    </w:p>
    <w:p w:rsidR="009E591D" w:rsidRDefault="009E591D" w:rsidP="009E591D">
      <w:pPr>
        <w:spacing w:before="120" w:after="120" w:line="288" w:lineRule="auto"/>
        <w:jc w:val="lowKashida"/>
        <w:rPr>
          <w:rFonts w:cs="Traditional Arabic"/>
          <w:sz w:val="36"/>
          <w:szCs w:val="36"/>
          <w:rtl/>
        </w:rPr>
      </w:pPr>
      <w:r>
        <w:rPr>
          <w:rFonts w:cs="Traditional Arabic" w:hint="cs"/>
          <w:sz w:val="36"/>
          <w:szCs w:val="36"/>
          <w:rtl/>
        </w:rPr>
        <w:t>ويلاحظ أن الإقرار حق لصاحبه فقط فلو اقر وكيله عنه لم يعتد به.</w:t>
      </w:r>
    </w:p>
    <w:p w:rsidR="009E591D" w:rsidRPr="009E591D" w:rsidRDefault="009E591D" w:rsidP="009E591D">
      <w:pPr>
        <w:spacing w:before="120" w:after="120" w:line="288" w:lineRule="auto"/>
        <w:jc w:val="lowKashida"/>
        <w:rPr>
          <w:rFonts w:cs="Traditional Arabic"/>
          <w:b/>
          <w:bCs/>
          <w:sz w:val="36"/>
          <w:szCs w:val="36"/>
          <w:rtl/>
        </w:rPr>
      </w:pPr>
      <w:r w:rsidRPr="009E591D">
        <w:rPr>
          <w:rFonts w:cs="Traditional Arabic" w:hint="cs"/>
          <w:b/>
          <w:bCs/>
          <w:sz w:val="36"/>
          <w:szCs w:val="36"/>
          <w:rtl/>
        </w:rPr>
        <w:t>شروط صحة الإقرار:</w:t>
      </w:r>
    </w:p>
    <w:p w:rsidR="009E591D" w:rsidRPr="009E591D" w:rsidRDefault="009E591D" w:rsidP="009E591D">
      <w:pPr>
        <w:pStyle w:val="ListParagraph"/>
        <w:numPr>
          <w:ilvl w:val="0"/>
          <w:numId w:val="5"/>
        </w:numPr>
        <w:spacing w:before="120" w:after="120" w:line="288" w:lineRule="auto"/>
        <w:jc w:val="lowKashida"/>
        <w:rPr>
          <w:rFonts w:cs="Traditional Arabic"/>
          <w:sz w:val="36"/>
          <w:szCs w:val="36"/>
          <w:rtl/>
        </w:rPr>
      </w:pPr>
      <w:r w:rsidRPr="009E591D">
        <w:rPr>
          <w:rFonts w:cs="Traditional Arabic" w:hint="cs"/>
          <w:sz w:val="36"/>
          <w:szCs w:val="36"/>
          <w:rtl/>
        </w:rPr>
        <w:t>أن يكون المقر عاقلاً.</w:t>
      </w:r>
    </w:p>
    <w:p w:rsidR="009E591D" w:rsidRDefault="009E591D" w:rsidP="009E591D">
      <w:pPr>
        <w:pStyle w:val="ListParagraph"/>
        <w:numPr>
          <w:ilvl w:val="0"/>
          <w:numId w:val="5"/>
        </w:numPr>
        <w:spacing w:before="120" w:after="120" w:line="288" w:lineRule="auto"/>
        <w:jc w:val="lowKashida"/>
        <w:rPr>
          <w:rFonts w:cs="Traditional Arabic"/>
          <w:sz w:val="36"/>
          <w:szCs w:val="36"/>
        </w:rPr>
      </w:pPr>
      <w:r w:rsidRPr="009E591D">
        <w:rPr>
          <w:rFonts w:cs="Traditional Arabic" w:hint="cs"/>
          <w:sz w:val="36"/>
          <w:szCs w:val="36"/>
          <w:rtl/>
        </w:rPr>
        <w:t>أن يكون المقر بالغاً.</w:t>
      </w:r>
    </w:p>
    <w:p w:rsidR="009E591D" w:rsidRDefault="009E591D" w:rsidP="009E591D">
      <w:pPr>
        <w:pStyle w:val="ListParagraph"/>
        <w:numPr>
          <w:ilvl w:val="0"/>
          <w:numId w:val="5"/>
        </w:numPr>
        <w:spacing w:before="120" w:after="120" w:line="288" w:lineRule="auto"/>
        <w:jc w:val="lowKashida"/>
        <w:rPr>
          <w:rFonts w:cs="Traditional Arabic"/>
          <w:sz w:val="36"/>
          <w:szCs w:val="36"/>
        </w:rPr>
      </w:pPr>
      <w:r>
        <w:rPr>
          <w:rFonts w:cs="Traditional Arabic" w:hint="cs"/>
          <w:sz w:val="36"/>
          <w:szCs w:val="36"/>
          <w:rtl/>
        </w:rPr>
        <w:t>أن يكون المقر مختاراً.</w:t>
      </w:r>
    </w:p>
    <w:p w:rsidR="009E591D" w:rsidRDefault="009E591D" w:rsidP="009E591D">
      <w:pPr>
        <w:pStyle w:val="ListParagraph"/>
        <w:numPr>
          <w:ilvl w:val="0"/>
          <w:numId w:val="5"/>
        </w:numPr>
        <w:spacing w:before="120" w:after="120" w:line="288" w:lineRule="auto"/>
        <w:jc w:val="lowKashida"/>
        <w:rPr>
          <w:rFonts w:cs="Traditional Arabic"/>
          <w:sz w:val="36"/>
          <w:szCs w:val="36"/>
        </w:rPr>
      </w:pPr>
      <w:r w:rsidRPr="009E591D">
        <w:rPr>
          <w:rFonts w:cs="Traditional Arabic" w:hint="cs"/>
          <w:sz w:val="36"/>
          <w:szCs w:val="36"/>
          <w:rtl/>
        </w:rPr>
        <w:t>أن يكون المقر غير محجور عليه شرعا.</w:t>
      </w:r>
    </w:p>
    <w:p w:rsidR="009E591D" w:rsidRPr="009E591D" w:rsidRDefault="009E591D" w:rsidP="009E591D">
      <w:pPr>
        <w:spacing w:before="120" w:after="120" w:line="288" w:lineRule="auto"/>
        <w:jc w:val="lowKashida"/>
        <w:rPr>
          <w:rFonts w:cs="Traditional Arabic"/>
          <w:b/>
          <w:bCs/>
          <w:sz w:val="36"/>
          <w:szCs w:val="36"/>
          <w:rtl/>
        </w:rPr>
      </w:pPr>
      <w:r w:rsidRPr="009E591D">
        <w:rPr>
          <w:rFonts w:cs="Traditional Arabic" w:hint="cs"/>
          <w:b/>
          <w:bCs/>
          <w:sz w:val="36"/>
          <w:szCs w:val="36"/>
          <w:rtl/>
        </w:rPr>
        <w:t>صيغة الإقرار:</w:t>
      </w:r>
    </w:p>
    <w:p w:rsidR="009E591D" w:rsidRDefault="009E591D" w:rsidP="009E591D">
      <w:pPr>
        <w:spacing w:before="120" w:after="120" w:line="288" w:lineRule="auto"/>
        <w:jc w:val="lowKashida"/>
        <w:rPr>
          <w:rFonts w:cs="Traditional Arabic"/>
          <w:sz w:val="36"/>
          <w:szCs w:val="36"/>
          <w:rtl/>
        </w:rPr>
      </w:pPr>
      <w:r>
        <w:rPr>
          <w:rFonts w:cs="Traditional Arabic" w:hint="cs"/>
          <w:sz w:val="36"/>
          <w:szCs w:val="36"/>
          <w:rtl/>
        </w:rPr>
        <w:t>الأصل في الإقرار أن يكون صراحة وباللفظ الدال على المعنى دون غموض أو إبهام. ويجوز أن يكون الإقرار دلالة أو ضمناً يفهم من سياق الكلام أو المعنى العام بوجود ما يدل عليه دون شك.</w:t>
      </w:r>
    </w:p>
    <w:p w:rsidR="009E591D" w:rsidRPr="009E591D" w:rsidRDefault="009E591D" w:rsidP="009E591D">
      <w:pPr>
        <w:spacing w:before="120" w:after="120" w:line="288" w:lineRule="auto"/>
        <w:jc w:val="lowKashida"/>
        <w:rPr>
          <w:rFonts w:cs="Traditional Arabic"/>
          <w:b/>
          <w:bCs/>
          <w:sz w:val="36"/>
          <w:szCs w:val="36"/>
          <w:rtl/>
        </w:rPr>
      </w:pPr>
      <w:r w:rsidRPr="009E591D">
        <w:rPr>
          <w:rFonts w:cs="Traditional Arabic" w:hint="cs"/>
          <w:b/>
          <w:bCs/>
          <w:sz w:val="36"/>
          <w:szCs w:val="36"/>
          <w:rtl/>
        </w:rPr>
        <w:t>اليمين:</w:t>
      </w:r>
    </w:p>
    <w:p w:rsidR="009E591D" w:rsidRDefault="00CA7994" w:rsidP="009E591D">
      <w:pPr>
        <w:spacing w:before="120" w:after="120" w:line="288" w:lineRule="auto"/>
        <w:jc w:val="lowKashida"/>
        <w:rPr>
          <w:rFonts w:cs="Traditional Arabic"/>
          <w:sz w:val="36"/>
          <w:szCs w:val="36"/>
          <w:rtl/>
        </w:rPr>
      </w:pPr>
      <w:r>
        <w:rPr>
          <w:rFonts w:cs="Traditional Arabic" w:hint="cs"/>
          <w:sz w:val="36"/>
          <w:szCs w:val="36"/>
          <w:rtl/>
        </w:rPr>
        <w:t xml:space="preserve">لغة هو الحلف والقسم. </w:t>
      </w:r>
    </w:p>
    <w:p w:rsidR="00CA7994" w:rsidRDefault="00CA7994" w:rsidP="009E591D">
      <w:pPr>
        <w:spacing w:before="120" w:after="120" w:line="288" w:lineRule="auto"/>
        <w:jc w:val="lowKashida"/>
        <w:rPr>
          <w:rFonts w:cs="Traditional Arabic"/>
          <w:sz w:val="36"/>
          <w:szCs w:val="36"/>
          <w:rtl/>
        </w:rPr>
      </w:pPr>
      <w:r>
        <w:rPr>
          <w:rFonts w:cs="Traditional Arabic" w:hint="cs"/>
          <w:sz w:val="36"/>
          <w:szCs w:val="36"/>
          <w:rtl/>
        </w:rPr>
        <w:t>اصطلاحاً: تأكيد الشيء بذكر معظم بصيغة مخصوصة.</w:t>
      </w:r>
    </w:p>
    <w:p w:rsidR="00CA7994" w:rsidRDefault="00CA7994" w:rsidP="009E591D">
      <w:pPr>
        <w:spacing w:before="120" w:after="120" w:line="288" w:lineRule="auto"/>
        <w:jc w:val="lowKashida"/>
        <w:rPr>
          <w:rFonts w:cs="Traditional Arabic"/>
          <w:sz w:val="36"/>
          <w:szCs w:val="36"/>
          <w:rtl/>
        </w:rPr>
      </w:pPr>
      <w:r>
        <w:rPr>
          <w:rFonts w:cs="Traditional Arabic" w:hint="cs"/>
          <w:sz w:val="36"/>
          <w:szCs w:val="36"/>
          <w:rtl/>
        </w:rPr>
        <w:t>وتعريف الفقهاء لليمين هنا عام سواء في مجلس القضاء أو غيره، وعرفها بعض الفقهاء المعاصرين بأنها: "تأكيد ثبوت الحق أو نفيه باستشهاد الله عز وجل امام القاضي.</w:t>
      </w:r>
    </w:p>
    <w:p w:rsidR="00CA7994" w:rsidRPr="00CA7994" w:rsidRDefault="00CA7994" w:rsidP="009E591D">
      <w:pPr>
        <w:spacing w:before="120" w:after="120" w:line="288" w:lineRule="auto"/>
        <w:jc w:val="lowKashida"/>
        <w:rPr>
          <w:rFonts w:cs="Traditional Arabic"/>
          <w:b/>
          <w:bCs/>
          <w:sz w:val="36"/>
          <w:szCs w:val="36"/>
          <w:rtl/>
        </w:rPr>
      </w:pPr>
      <w:r w:rsidRPr="00CA7994">
        <w:rPr>
          <w:rFonts w:cs="Traditional Arabic" w:hint="cs"/>
          <w:b/>
          <w:bCs/>
          <w:sz w:val="36"/>
          <w:szCs w:val="36"/>
          <w:rtl/>
        </w:rPr>
        <w:t>شروط صحة اليمين:</w:t>
      </w:r>
    </w:p>
    <w:p w:rsidR="00CA7994" w:rsidRDefault="00CA7994" w:rsidP="00CA7994">
      <w:pPr>
        <w:pStyle w:val="ListParagraph"/>
        <w:numPr>
          <w:ilvl w:val="0"/>
          <w:numId w:val="6"/>
        </w:numPr>
        <w:spacing w:before="120" w:after="120" w:line="288" w:lineRule="auto"/>
        <w:jc w:val="lowKashida"/>
        <w:rPr>
          <w:rFonts w:cs="Traditional Arabic"/>
          <w:sz w:val="36"/>
          <w:szCs w:val="36"/>
        </w:rPr>
      </w:pPr>
      <w:r>
        <w:rPr>
          <w:rFonts w:cs="Traditional Arabic" w:hint="cs"/>
          <w:sz w:val="36"/>
          <w:szCs w:val="36"/>
          <w:rtl/>
        </w:rPr>
        <w:t>ان يكون الحالف مكلفاً.</w:t>
      </w:r>
    </w:p>
    <w:p w:rsidR="00CA7994" w:rsidRDefault="00CA7994" w:rsidP="00CA7994">
      <w:pPr>
        <w:pStyle w:val="ListParagraph"/>
        <w:numPr>
          <w:ilvl w:val="0"/>
          <w:numId w:val="6"/>
        </w:numPr>
        <w:spacing w:before="120" w:after="120" w:line="288" w:lineRule="auto"/>
        <w:jc w:val="lowKashida"/>
        <w:rPr>
          <w:rFonts w:cs="Traditional Arabic"/>
          <w:sz w:val="36"/>
          <w:szCs w:val="36"/>
        </w:rPr>
      </w:pPr>
      <w:r>
        <w:rPr>
          <w:rFonts w:cs="Traditional Arabic" w:hint="cs"/>
          <w:sz w:val="36"/>
          <w:szCs w:val="36"/>
          <w:rtl/>
        </w:rPr>
        <w:t>لا يستخلف في العبادات ولا في حدود الله ولا فيما ليس بمال النكاح والطلاق ونحوهما.</w:t>
      </w:r>
    </w:p>
    <w:p w:rsidR="00CA7994" w:rsidRDefault="00CA7994" w:rsidP="00CA7994">
      <w:pPr>
        <w:pStyle w:val="ListParagraph"/>
        <w:numPr>
          <w:ilvl w:val="0"/>
          <w:numId w:val="6"/>
        </w:numPr>
        <w:spacing w:before="120" w:after="120" w:line="288" w:lineRule="auto"/>
        <w:jc w:val="lowKashida"/>
        <w:rPr>
          <w:rFonts w:cs="Traditional Arabic"/>
          <w:sz w:val="36"/>
          <w:szCs w:val="36"/>
        </w:rPr>
      </w:pPr>
      <w:r>
        <w:rPr>
          <w:rFonts w:cs="Traditional Arabic" w:hint="cs"/>
          <w:sz w:val="36"/>
          <w:szCs w:val="36"/>
          <w:rtl/>
        </w:rPr>
        <w:t>أن يكون اليمين على الواقعة في الدعوى المنظورة أمام المحكمة وبالتالي لا عبرة باليمين على الوقائع التي لا علاقة لها بالدعوى.</w:t>
      </w:r>
    </w:p>
    <w:p w:rsidR="00CA7994" w:rsidRDefault="00CA7994" w:rsidP="00CA7994">
      <w:pPr>
        <w:pStyle w:val="ListParagraph"/>
        <w:numPr>
          <w:ilvl w:val="0"/>
          <w:numId w:val="6"/>
        </w:numPr>
        <w:spacing w:before="120" w:after="120" w:line="288" w:lineRule="auto"/>
        <w:jc w:val="lowKashida"/>
        <w:rPr>
          <w:rFonts w:cs="Traditional Arabic"/>
          <w:sz w:val="36"/>
          <w:szCs w:val="36"/>
        </w:rPr>
      </w:pPr>
      <w:r>
        <w:rPr>
          <w:rFonts w:cs="Traditional Arabic" w:hint="cs"/>
          <w:sz w:val="36"/>
          <w:szCs w:val="36"/>
          <w:rtl/>
        </w:rPr>
        <w:t>لابد أن تكون اليمين أمام قاضي الدعوى وفي مجلس القضاء.</w:t>
      </w:r>
    </w:p>
    <w:p w:rsidR="00CA7994" w:rsidRDefault="00CA7994" w:rsidP="00CA7994">
      <w:pPr>
        <w:pStyle w:val="ListParagraph"/>
        <w:numPr>
          <w:ilvl w:val="0"/>
          <w:numId w:val="6"/>
        </w:numPr>
        <w:spacing w:before="120" w:after="120" w:line="288" w:lineRule="auto"/>
        <w:jc w:val="lowKashida"/>
        <w:rPr>
          <w:rFonts w:cs="Traditional Arabic"/>
          <w:sz w:val="36"/>
          <w:szCs w:val="36"/>
        </w:rPr>
      </w:pPr>
      <w:r>
        <w:rPr>
          <w:rFonts w:cs="Traditional Arabic" w:hint="cs"/>
          <w:sz w:val="36"/>
          <w:szCs w:val="36"/>
          <w:rtl/>
        </w:rPr>
        <w:t>يجب أن يكون اداء اليمين في مواجهة طالبها.</w:t>
      </w:r>
    </w:p>
    <w:p w:rsidR="00CA7994" w:rsidRPr="00CA7994" w:rsidRDefault="00CA7994" w:rsidP="00CA7994">
      <w:pPr>
        <w:spacing w:before="120" w:after="120" w:line="288" w:lineRule="auto"/>
        <w:jc w:val="lowKashida"/>
        <w:rPr>
          <w:rFonts w:cs="Traditional Arabic"/>
          <w:b/>
          <w:bCs/>
          <w:sz w:val="36"/>
          <w:szCs w:val="36"/>
          <w:rtl/>
        </w:rPr>
      </w:pPr>
      <w:r w:rsidRPr="00CA7994">
        <w:rPr>
          <w:rFonts w:cs="Traditional Arabic" w:hint="cs"/>
          <w:b/>
          <w:bCs/>
          <w:sz w:val="36"/>
          <w:szCs w:val="36"/>
          <w:rtl/>
        </w:rPr>
        <w:t>مشروعية اليمين:</w:t>
      </w:r>
    </w:p>
    <w:p w:rsidR="00CA7994" w:rsidRDefault="00CA7994" w:rsidP="00CA7994">
      <w:pPr>
        <w:spacing w:before="120" w:after="120" w:line="288" w:lineRule="auto"/>
        <w:jc w:val="lowKashida"/>
        <w:rPr>
          <w:rFonts w:cs="Traditional Arabic"/>
          <w:sz w:val="36"/>
          <w:szCs w:val="36"/>
          <w:rtl/>
        </w:rPr>
      </w:pPr>
      <w:r>
        <w:rPr>
          <w:rFonts w:cs="Traditional Arabic" w:hint="cs"/>
          <w:sz w:val="36"/>
          <w:szCs w:val="36"/>
          <w:rtl/>
        </w:rPr>
        <w:t>الحاجة تظهر لليمين مع عدم وجود بينة لدى المدعي او عجزه عن إيجادها فيحتاج ليمين خصمه قطعاً للخصومة وخصوصاً ان اليمين الكاذبة تعتبر كبيرة من الكبائر فلعل المدعى عليه ان يرتدع ويخاف فيقر بحق المدعي.</w:t>
      </w:r>
    </w:p>
    <w:p w:rsidR="00CA7994" w:rsidRPr="00CA7994" w:rsidRDefault="00CA7994" w:rsidP="00CA7994">
      <w:pPr>
        <w:spacing w:before="120" w:after="120" w:line="288" w:lineRule="auto"/>
        <w:jc w:val="lowKashida"/>
        <w:rPr>
          <w:rFonts w:cs="Traditional Arabic"/>
          <w:b/>
          <w:bCs/>
          <w:sz w:val="36"/>
          <w:szCs w:val="36"/>
          <w:rtl/>
        </w:rPr>
      </w:pPr>
      <w:r w:rsidRPr="00CA7994">
        <w:rPr>
          <w:rFonts w:cs="Traditional Arabic" w:hint="cs"/>
          <w:b/>
          <w:bCs/>
          <w:sz w:val="36"/>
          <w:szCs w:val="36"/>
          <w:rtl/>
        </w:rPr>
        <w:t>أنواع اليمين:</w:t>
      </w:r>
    </w:p>
    <w:p w:rsidR="00CA7994" w:rsidRDefault="00CA7994" w:rsidP="00CA7994">
      <w:pPr>
        <w:spacing w:before="120" w:after="120" w:line="288" w:lineRule="auto"/>
        <w:jc w:val="lowKashida"/>
        <w:rPr>
          <w:rFonts w:cs="Traditional Arabic"/>
          <w:sz w:val="36"/>
          <w:szCs w:val="36"/>
          <w:rtl/>
        </w:rPr>
      </w:pPr>
      <w:r>
        <w:rPr>
          <w:rFonts w:cs="Traditional Arabic" w:hint="cs"/>
          <w:sz w:val="36"/>
          <w:szCs w:val="36"/>
          <w:rtl/>
        </w:rPr>
        <w:t>أولاً: اليمين التي يطلب الخصم توجيها إلى خصمه.</w:t>
      </w:r>
    </w:p>
    <w:p w:rsidR="00CA7994" w:rsidRDefault="00CA7994" w:rsidP="00CA7994">
      <w:pPr>
        <w:spacing w:before="120" w:after="120" w:line="288" w:lineRule="auto"/>
        <w:jc w:val="lowKashida"/>
        <w:rPr>
          <w:rFonts w:cs="Traditional Arabic"/>
          <w:sz w:val="36"/>
          <w:szCs w:val="36"/>
          <w:rtl/>
        </w:rPr>
      </w:pPr>
      <w:r>
        <w:rPr>
          <w:rFonts w:cs="Traditional Arabic" w:hint="cs"/>
          <w:sz w:val="36"/>
          <w:szCs w:val="36"/>
          <w:rtl/>
        </w:rPr>
        <w:t>ثانياً: يمين الاستظهار وما في حكمها، وهي اليمين التي توجهها الدائرة لأحد الخصمين عند الاقتضاء.</w:t>
      </w:r>
    </w:p>
    <w:p w:rsidR="00CA7994" w:rsidRPr="00CA7994" w:rsidRDefault="00CA7994" w:rsidP="00CA7994">
      <w:pPr>
        <w:spacing w:before="120" w:after="120" w:line="288" w:lineRule="auto"/>
        <w:jc w:val="lowKashida"/>
        <w:rPr>
          <w:rFonts w:cs="Traditional Arabic"/>
          <w:b/>
          <w:bCs/>
          <w:sz w:val="36"/>
          <w:szCs w:val="36"/>
          <w:rtl/>
        </w:rPr>
      </w:pPr>
      <w:r w:rsidRPr="00CA7994">
        <w:rPr>
          <w:rFonts w:cs="Traditional Arabic" w:hint="cs"/>
          <w:b/>
          <w:bCs/>
          <w:sz w:val="36"/>
          <w:szCs w:val="36"/>
          <w:rtl/>
        </w:rPr>
        <w:t>صيغة اليمين:</w:t>
      </w:r>
    </w:p>
    <w:p w:rsidR="00CA7994" w:rsidRDefault="00CA7994" w:rsidP="00CA7994">
      <w:pPr>
        <w:spacing w:before="120" w:after="120" w:line="288" w:lineRule="auto"/>
        <w:jc w:val="lowKashida"/>
        <w:rPr>
          <w:rFonts w:cs="Traditional Arabic"/>
          <w:sz w:val="36"/>
          <w:szCs w:val="36"/>
          <w:rtl/>
        </w:rPr>
      </w:pPr>
      <w:r>
        <w:rPr>
          <w:rFonts w:cs="Traditional Arabic" w:hint="cs"/>
          <w:sz w:val="36"/>
          <w:szCs w:val="36"/>
          <w:rtl/>
        </w:rPr>
        <w:t xml:space="preserve">اجمعت الامة على أن الحلف لا يكون إلا بالله عز وجل ويحرم الحلف بغيره. </w:t>
      </w:r>
    </w:p>
    <w:p w:rsidR="00CA7994" w:rsidRDefault="00CA7994" w:rsidP="00CA7994">
      <w:pPr>
        <w:spacing w:before="120" w:after="120" w:line="288" w:lineRule="auto"/>
        <w:jc w:val="lowKashida"/>
        <w:rPr>
          <w:rFonts w:cs="Traditional Arabic"/>
          <w:sz w:val="36"/>
          <w:szCs w:val="36"/>
          <w:rtl/>
        </w:rPr>
      </w:pPr>
      <w:r>
        <w:rPr>
          <w:rFonts w:cs="Traditional Arabic" w:hint="cs"/>
          <w:sz w:val="36"/>
          <w:szCs w:val="36"/>
          <w:rtl/>
        </w:rPr>
        <w:t xml:space="preserve">نجد المنظم جعل المحكمة ناظرة القضية السلطة في إعداد الصيغة الشرعية لليمين في الدعوى: </w:t>
      </w:r>
    </w:p>
    <w:p w:rsidR="00CA7994" w:rsidRDefault="00CA7994" w:rsidP="00CA7994">
      <w:pPr>
        <w:spacing w:before="120" w:after="120" w:line="288" w:lineRule="auto"/>
        <w:jc w:val="lowKashida"/>
        <w:rPr>
          <w:rFonts w:cs="Traditional Arabic"/>
          <w:sz w:val="36"/>
          <w:szCs w:val="36"/>
          <w:rtl/>
        </w:rPr>
      </w:pPr>
      <w:r>
        <w:rPr>
          <w:rFonts w:cs="Traditional Arabic" w:hint="cs"/>
          <w:sz w:val="36"/>
          <w:szCs w:val="36"/>
          <w:rtl/>
        </w:rPr>
        <w:t>الأول: أن اليمين تختلف.</w:t>
      </w:r>
    </w:p>
    <w:p w:rsidR="00CA7994" w:rsidRDefault="00CA7994" w:rsidP="00CA7994">
      <w:pPr>
        <w:spacing w:before="120" w:after="120" w:line="288" w:lineRule="auto"/>
        <w:jc w:val="lowKashida"/>
        <w:rPr>
          <w:rFonts w:cs="Traditional Arabic"/>
          <w:sz w:val="36"/>
          <w:szCs w:val="36"/>
          <w:rtl/>
        </w:rPr>
      </w:pPr>
      <w:r>
        <w:rPr>
          <w:rFonts w:cs="Traditional Arabic" w:hint="cs"/>
          <w:sz w:val="36"/>
          <w:szCs w:val="36"/>
          <w:rtl/>
        </w:rPr>
        <w:t>الثاني: أن المحكمة ناظرة القضية هي أعلم بتفاصيل القضية فتجتهد في وضع الصيغة المناسبة بالنظر لأقوال الخصوم والدفوع.</w:t>
      </w:r>
    </w:p>
    <w:p w:rsidR="00CA7994" w:rsidRPr="00CA7994" w:rsidRDefault="00CA7994" w:rsidP="00CA7994">
      <w:pPr>
        <w:spacing w:before="120" w:after="120" w:line="288" w:lineRule="auto"/>
        <w:jc w:val="lowKashida"/>
        <w:rPr>
          <w:rFonts w:cs="Traditional Arabic"/>
          <w:b/>
          <w:bCs/>
          <w:sz w:val="36"/>
          <w:szCs w:val="36"/>
          <w:rtl/>
        </w:rPr>
      </w:pPr>
      <w:r w:rsidRPr="00CA7994">
        <w:rPr>
          <w:rFonts w:cs="Traditional Arabic" w:hint="cs"/>
          <w:b/>
          <w:bCs/>
          <w:sz w:val="36"/>
          <w:szCs w:val="36"/>
          <w:rtl/>
        </w:rPr>
        <w:t>تغليظ اليمين:</w:t>
      </w:r>
    </w:p>
    <w:p w:rsidR="00CA7994" w:rsidRDefault="008B7F74" w:rsidP="00CA7994">
      <w:pPr>
        <w:spacing w:before="120" w:after="120" w:line="288" w:lineRule="auto"/>
        <w:jc w:val="lowKashida"/>
        <w:rPr>
          <w:rFonts w:cs="Traditional Arabic"/>
          <w:sz w:val="36"/>
          <w:szCs w:val="36"/>
          <w:rtl/>
        </w:rPr>
      </w:pPr>
      <w:r>
        <w:rPr>
          <w:rFonts w:cs="Traditional Arabic" w:hint="cs"/>
          <w:sz w:val="36"/>
          <w:szCs w:val="36"/>
          <w:rtl/>
        </w:rPr>
        <w:t>والتغليظ في اليمين مشروع وله صور: تارة يكون في اللفظ، وتارة أخرى في المكان، وتارة أخرى في الزمان.</w:t>
      </w:r>
    </w:p>
    <w:p w:rsidR="008B7F74" w:rsidRPr="008B7F74" w:rsidRDefault="008B7F74" w:rsidP="00CA7994">
      <w:pPr>
        <w:spacing w:before="120" w:after="120" w:line="288" w:lineRule="auto"/>
        <w:jc w:val="lowKashida"/>
        <w:rPr>
          <w:rFonts w:cs="Traditional Arabic"/>
          <w:b/>
          <w:bCs/>
          <w:sz w:val="36"/>
          <w:szCs w:val="36"/>
          <w:rtl/>
        </w:rPr>
      </w:pPr>
      <w:r w:rsidRPr="008B7F74">
        <w:rPr>
          <w:rFonts w:cs="Traditional Arabic" w:hint="cs"/>
          <w:b/>
          <w:bCs/>
          <w:sz w:val="36"/>
          <w:szCs w:val="36"/>
          <w:rtl/>
        </w:rPr>
        <w:t>موقف الخصم الموجه إليه طلب اليمين:</w:t>
      </w:r>
    </w:p>
    <w:p w:rsidR="008B7F74" w:rsidRDefault="008B7F74" w:rsidP="00CA7994">
      <w:pPr>
        <w:spacing w:before="120" w:after="120" w:line="288" w:lineRule="auto"/>
        <w:jc w:val="lowKashida"/>
        <w:rPr>
          <w:rFonts w:cs="Traditional Arabic"/>
          <w:sz w:val="36"/>
          <w:szCs w:val="36"/>
          <w:rtl/>
        </w:rPr>
      </w:pPr>
      <w:r>
        <w:rPr>
          <w:rFonts w:cs="Traditional Arabic" w:hint="cs"/>
          <w:sz w:val="36"/>
          <w:szCs w:val="36"/>
          <w:rtl/>
        </w:rPr>
        <w:t>أولاً: يجب على من وجهت إليه اليمين الحضور أمام المحكمة.</w:t>
      </w:r>
    </w:p>
    <w:p w:rsidR="008B7F74" w:rsidRDefault="008B7F74" w:rsidP="008B7F74">
      <w:pPr>
        <w:spacing w:before="120" w:after="120" w:line="288" w:lineRule="auto"/>
        <w:jc w:val="lowKashida"/>
        <w:rPr>
          <w:rFonts w:cs="Traditional Arabic"/>
          <w:sz w:val="36"/>
          <w:szCs w:val="36"/>
          <w:rtl/>
        </w:rPr>
      </w:pPr>
      <w:r>
        <w:rPr>
          <w:rFonts w:cs="Traditional Arabic" w:hint="cs"/>
          <w:sz w:val="36"/>
          <w:szCs w:val="36"/>
          <w:rtl/>
        </w:rPr>
        <w:t>ثانياً: لا يخلو على من وجهت إليه اليمين  باربع حالات:</w:t>
      </w:r>
    </w:p>
    <w:p w:rsidR="008B7F74" w:rsidRDefault="008B7F74" w:rsidP="008B7F74">
      <w:pPr>
        <w:pStyle w:val="ListParagraph"/>
        <w:numPr>
          <w:ilvl w:val="0"/>
          <w:numId w:val="7"/>
        </w:numPr>
        <w:spacing w:before="120" w:after="120" w:line="288" w:lineRule="auto"/>
        <w:jc w:val="lowKashida"/>
        <w:rPr>
          <w:rFonts w:cs="Traditional Arabic"/>
          <w:sz w:val="36"/>
          <w:szCs w:val="36"/>
        </w:rPr>
      </w:pPr>
      <w:r>
        <w:rPr>
          <w:rFonts w:cs="Traditional Arabic" w:hint="cs"/>
          <w:sz w:val="36"/>
          <w:szCs w:val="36"/>
          <w:rtl/>
        </w:rPr>
        <w:t>إذا لم ينازع لا في جوازها ولا في تعلقها بالدعوى.</w:t>
      </w:r>
    </w:p>
    <w:p w:rsidR="008B7F74" w:rsidRDefault="008B7F74" w:rsidP="008B7F74">
      <w:pPr>
        <w:pStyle w:val="ListParagraph"/>
        <w:numPr>
          <w:ilvl w:val="0"/>
          <w:numId w:val="7"/>
        </w:numPr>
        <w:spacing w:before="120" w:after="120" w:line="288" w:lineRule="auto"/>
        <w:jc w:val="lowKashida"/>
        <w:rPr>
          <w:rFonts w:cs="Traditional Arabic"/>
          <w:sz w:val="36"/>
          <w:szCs w:val="36"/>
        </w:rPr>
      </w:pPr>
      <w:r>
        <w:rPr>
          <w:rFonts w:cs="Traditional Arabic" w:hint="cs"/>
          <w:sz w:val="36"/>
          <w:szCs w:val="36"/>
          <w:rtl/>
        </w:rPr>
        <w:t>ان يمتنع عن أدائها دون أن ينازع فانه يعد ناكلاً.</w:t>
      </w:r>
    </w:p>
    <w:p w:rsidR="008B7F74" w:rsidRDefault="008B7F74" w:rsidP="008B7F74">
      <w:pPr>
        <w:pStyle w:val="ListParagraph"/>
        <w:numPr>
          <w:ilvl w:val="0"/>
          <w:numId w:val="7"/>
        </w:numPr>
        <w:spacing w:before="120" w:after="120" w:line="288" w:lineRule="auto"/>
        <w:jc w:val="lowKashida"/>
        <w:rPr>
          <w:rFonts w:cs="Traditional Arabic"/>
          <w:sz w:val="36"/>
          <w:szCs w:val="36"/>
        </w:rPr>
      </w:pPr>
      <w:r>
        <w:rPr>
          <w:rFonts w:cs="Traditional Arabic" w:hint="cs"/>
          <w:sz w:val="36"/>
          <w:szCs w:val="36"/>
          <w:rtl/>
        </w:rPr>
        <w:t>ان يتخلف عن الحضور بغير عذر فانه يعد ناكلاً.</w:t>
      </w:r>
    </w:p>
    <w:p w:rsidR="008B7F74" w:rsidRDefault="008B7F74" w:rsidP="008B7F74">
      <w:pPr>
        <w:pStyle w:val="ListParagraph"/>
        <w:numPr>
          <w:ilvl w:val="0"/>
          <w:numId w:val="7"/>
        </w:numPr>
        <w:spacing w:before="120" w:after="120" w:line="288" w:lineRule="auto"/>
        <w:jc w:val="lowKashida"/>
        <w:rPr>
          <w:rFonts w:cs="Traditional Arabic"/>
          <w:sz w:val="36"/>
          <w:szCs w:val="36"/>
        </w:rPr>
      </w:pPr>
      <w:r>
        <w:rPr>
          <w:rFonts w:cs="Traditional Arabic" w:hint="cs"/>
          <w:sz w:val="36"/>
          <w:szCs w:val="36"/>
          <w:rtl/>
        </w:rPr>
        <w:t>أن يحضر وينازع في جوازها كأن يكون الدين لإثبات ربا أو قمار.</w:t>
      </w:r>
    </w:p>
    <w:p w:rsidR="008B7F74" w:rsidRPr="008B7F74" w:rsidRDefault="008B7F74" w:rsidP="008B7F74">
      <w:pPr>
        <w:spacing w:before="120" w:after="120" w:line="288" w:lineRule="auto"/>
        <w:jc w:val="lowKashida"/>
        <w:rPr>
          <w:rFonts w:cs="Traditional Arabic"/>
          <w:b/>
          <w:bCs/>
          <w:sz w:val="36"/>
          <w:szCs w:val="36"/>
          <w:rtl/>
        </w:rPr>
      </w:pPr>
      <w:r w:rsidRPr="008B7F74">
        <w:rPr>
          <w:rFonts w:cs="Traditional Arabic" w:hint="cs"/>
          <w:b/>
          <w:bCs/>
          <w:sz w:val="36"/>
          <w:szCs w:val="36"/>
          <w:rtl/>
        </w:rPr>
        <w:t>تعريف النكول:</w:t>
      </w:r>
    </w:p>
    <w:p w:rsidR="008B7F74" w:rsidRDefault="008B7F74" w:rsidP="008B7F74">
      <w:pPr>
        <w:spacing w:before="120" w:after="120" w:line="288" w:lineRule="auto"/>
        <w:jc w:val="lowKashida"/>
        <w:rPr>
          <w:rFonts w:cs="Traditional Arabic"/>
          <w:sz w:val="36"/>
          <w:szCs w:val="36"/>
          <w:rtl/>
        </w:rPr>
      </w:pPr>
      <w:r>
        <w:rPr>
          <w:rFonts w:cs="Traditional Arabic" w:hint="cs"/>
          <w:sz w:val="36"/>
          <w:szCs w:val="36"/>
          <w:rtl/>
        </w:rPr>
        <w:t>لغة: النكص والجبن والرجوع عن اليمين.</w:t>
      </w:r>
    </w:p>
    <w:p w:rsidR="008B7F74" w:rsidRDefault="008B7F74" w:rsidP="008B7F74">
      <w:pPr>
        <w:spacing w:before="120" w:after="120" w:line="288" w:lineRule="auto"/>
        <w:jc w:val="lowKashida"/>
        <w:rPr>
          <w:rFonts w:cs="Traditional Arabic"/>
          <w:sz w:val="36"/>
          <w:szCs w:val="36"/>
          <w:rtl/>
        </w:rPr>
      </w:pPr>
      <w:r>
        <w:rPr>
          <w:rFonts w:cs="Traditional Arabic" w:hint="cs"/>
          <w:sz w:val="36"/>
          <w:szCs w:val="36"/>
          <w:rtl/>
        </w:rPr>
        <w:t>اصطلاحاً: امتناع المدعى عليه عن اليمين إذا وجهت إليه.</w:t>
      </w:r>
    </w:p>
    <w:p w:rsidR="008B7F74" w:rsidRPr="008B7F74" w:rsidRDefault="008B7F74" w:rsidP="008B7F74">
      <w:pPr>
        <w:spacing w:before="120" w:after="120" w:line="288" w:lineRule="auto"/>
        <w:jc w:val="lowKashida"/>
        <w:rPr>
          <w:rFonts w:cs="Traditional Arabic"/>
          <w:b/>
          <w:bCs/>
          <w:sz w:val="36"/>
          <w:szCs w:val="36"/>
          <w:rtl/>
        </w:rPr>
      </w:pPr>
      <w:r w:rsidRPr="008B7F74">
        <w:rPr>
          <w:rFonts w:cs="Traditional Arabic" w:hint="cs"/>
          <w:b/>
          <w:bCs/>
          <w:sz w:val="36"/>
          <w:szCs w:val="36"/>
          <w:rtl/>
        </w:rPr>
        <w:t>أنواع النكول:</w:t>
      </w:r>
    </w:p>
    <w:p w:rsidR="008B7F74" w:rsidRDefault="008B7F74" w:rsidP="008B7F74">
      <w:pPr>
        <w:pStyle w:val="ListParagraph"/>
        <w:numPr>
          <w:ilvl w:val="0"/>
          <w:numId w:val="8"/>
        </w:numPr>
        <w:spacing w:before="120" w:after="120" w:line="288" w:lineRule="auto"/>
        <w:jc w:val="lowKashida"/>
        <w:rPr>
          <w:rFonts w:cs="Traditional Arabic"/>
          <w:sz w:val="36"/>
          <w:szCs w:val="36"/>
        </w:rPr>
      </w:pPr>
      <w:r>
        <w:rPr>
          <w:rFonts w:cs="Traditional Arabic" w:hint="cs"/>
          <w:sz w:val="36"/>
          <w:szCs w:val="36"/>
          <w:rtl/>
        </w:rPr>
        <w:t>حقيقي.</w:t>
      </w:r>
    </w:p>
    <w:p w:rsidR="008B7F74" w:rsidRDefault="008B7F74" w:rsidP="008B7F74">
      <w:pPr>
        <w:pStyle w:val="ListParagraph"/>
        <w:numPr>
          <w:ilvl w:val="0"/>
          <w:numId w:val="8"/>
        </w:numPr>
        <w:spacing w:before="120" w:after="120" w:line="288" w:lineRule="auto"/>
        <w:jc w:val="lowKashida"/>
        <w:rPr>
          <w:rFonts w:cs="Traditional Arabic"/>
          <w:sz w:val="36"/>
          <w:szCs w:val="36"/>
        </w:rPr>
      </w:pPr>
      <w:r>
        <w:rPr>
          <w:rFonts w:cs="Traditional Arabic" w:hint="cs"/>
          <w:sz w:val="36"/>
          <w:szCs w:val="36"/>
          <w:rtl/>
        </w:rPr>
        <w:t>ضمني.</w:t>
      </w:r>
    </w:p>
    <w:p w:rsidR="008B7F74" w:rsidRPr="008B7F74" w:rsidRDefault="008B7F74" w:rsidP="008B7F74">
      <w:pPr>
        <w:spacing w:before="120" w:after="120" w:line="288" w:lineRule="auto"/>
        <w:jc w:val="lowKashida"/>
        <w:rPr>
          <w:rFonts w:cs="Traditional Arabic"/>
          <w:b/>
          <w:bCs/>
          <w:sz w:val="36"/>
          <w:szCs w:val="36"/>
          <w:rtl/>
        </w:rPr>
      </w:pPr>
      <w:r w:rsidRPr="008B7F74">
        <w:rPr>
          <w:rFonts w:cs="Traditional Arabic" w:hint="cs"/>
          <w:b/>
          <w:bCs/>
          <w:sz w:val="36"/>
          <w:szCs w:val="36"/>
          <w:rtl/>
        </w:rPr>
        <w:t>هل يعتبر النكول طريقاً من طرق الاثبات؟</w:t>
      </w:r>
    </w:p>
    <w:p w:rsidR="008B7F74" w:rsidRDefault="008B7F74" w:rsidP="008B7F74">
      <w:pPr>
        <w:spacing w:before="120" w:after="120" w:line="288" w:lineRule="auto"/>
        <w:jc w:val="lowKashida"/>
        <w:rPr>
          <w:rFonts w:cs="Traditional Arabic"/>
          <w:sz w:val="36"/>
          <w:szCs w:val="36"/>
          <w:rtl/>
        </w:rPr>
      </w:pPr>
      <w:r>
        <w:rPr>
          <w:rFonts w:cs="Traditional Arabic" w:hint="cs"/>
          <w:sz w:val="36"/>
          <w:szCs w:val="36"/>
          <w:rtl/>
        </w:rPr>
        <w:t>هناك قولان:</w:t>
      </w:r>
    </w:p>
    <w:p w:rsidR="008B7F74" w:rsidRDefault="008B7F74" w:rsidP="008B7F74">
      <w:pPr>
        <w:pStyle w:val="ListParagraph"/>
        <w:numPr>
          <w:ilvl w:val="0"/>
          <w:numId w:val="9"/>
        </w:numPr>
        <w:spacing w:before="120" w:after="120" w:line="288" w:lineRule="auto"/>
        <w:jc w:val="lowKashida"/>
        <w:rPr>
          <w:rFonts w:cs="Traditional Arabic"/>
          <w:sz w:val="36"/>
          <w:szCs w:val="36"/>
        </w:rPr>
      </w:pPr>
      <w:r>
        <w:rPr>
          <w:rFonts w:cs="Traditional Arabic" w:hint="cs"/>
          <w:sz w:val="36"/>
          <w:szCs w:val="36"/>
          <w:rtl/>
        </w:rPr>
        <w:t>ان من توجهت إليه اليمين فامتنع من أدائها فإنه يقضى عليه بالنكول ويحكم عليه ولا ترد يمينه على خصمه.</w:t>
      </w:r>
    </w:p>
    <w:p w:rsidR="008B7F74" w:rsidRDefault="008B7F74" w:rsidP="008B7F74">
      <w:pPr>
        <w:pStyle w:val="ListParagraph"/>
        <w:numPr>
          <w:ilvl w:val="0"/>
          <w:numId w:val="9"/>
        </w:numPr>
        <w:spacing w:before="120" w:after="120" w:line="288" w:lineRule="auto"/>
        <w:jc w:val="lowKashida"/>
        <w:rPr>
          <w:rFonts w:cs="Traditional Arabic"/>
          <w:sz w:val="36"/>
          <w:szCs w:val="36"/>
        </w:rPr>
      </w:pPr>
      <w:r>
        <w:rPr>
          <w:rFonts w:cs="Traditional Arabic" w:hint="cs"/>
          <w:sz w:val="36"/>
          <w:szCs w:val="36"/>
          <w:rtl/>
        </w:rPr>
        <w:t>انه لا يقضى عليه بالنكول بل يجب رد اليمين إلى خصمه، وهذا مذهب المالكية والشافعية وقول عند الحنابلة.</w:t>
      </w:r>
    </w:p>
    <w:p w:rsidR="008B7F74" w:rsidRDefault="008B7F74" w:rsidP="008B7F74">
      <w:pPr>
        <w:spacing w:before="120" w:after="120" w:line="288" w:lineRule="auto"/>
        <w:jc w:val="lowKashida"/>
        <w:rPr>
          <w:rFonts w:cs="Traditional Arabic"/>
          <w:sz w:val="36"/>
          <w:szCs w:val="36"/>
          <w:rtl/>
        </w:rPr>
      </w:pPr>
      <w:r>
        <w:rPr>
          <w:rFonts w:cs="Traditional Arabic" w:hint="cs"/>
          <w:sz w:val="36"/>
          <w:szCs w:val="36"/>
          <w:rtl/>
        </w:rPr>
        <w:t>والمنظم أخذ بالرأي الثاني في أنه لا يقضى بالنكول إذا امتنع عن اليمين بل يجب عليه أن يرد اليمين إلى خصمه فإن امتنع عن ردها قضي عليه بالنكول.</w:t>
      </w:r>
    </w:p>
    <w:p w:rsidR="008B7F74" w:rsidRPr="008B7F74" w:rsidRDefault="008B7F74" w:rsidP="008B7F74">
      <w:pPr>
        <w:spacing w:before="120" w:after="120" w:line="288" w:lineRule="auto"/>
        <w:jc w:val="lowKashida"/>
        <w:rPr>
          <w:rFonts w:cs="Traditional Arabic"/>
          <w:b/>
          <w:bCs/>
          <w:sz w:val="36"/>
          <w:szCs w:val="36"/>
          <w:rtl/>
        </w:rPr>
      </w:pPr>
      <w:r w:rsidRPr="008B7F74">
        <w:rPr>
          <w:rFonts w:cs="Traditional Arabic" w:hint="cs"/>
          <w:b/>
          <w:bCs/>
          <w:sz w:val="36"/>
          <w:szCs w:val="36"/>
          <w:rtl/>
        </w:rPr>
        <w:t>المعاينة:</w:t>
      </w:r>
    </w:p>
    <w:p w:rsidR="008B7F74" w:rsidRDefault="008B7F74" w:rsidP="008B7F74">
      <w:pPr>
        <w:spacing w:before="120" w:after="120" w:line="288" w:lineRule="auto"/>
        <w:jc w:val="lowKashida"/>
        <w:rPr>
          <w:rFonts w:cs="Traditional Arabic"/>
          <w:sz w:val="36"/>
          <w:szCs w:val="36"/>
          <w:rtl/>
        </w:rPr>
      </w:pPr>
      <w:r>
        <w:rPr>
          <w:rFonts w:cs="Traditional Arabic" w:hint="cs"/>
          <w:sz w:val="36"/>
          <w:szCs w:val="36"/>
          <w:rtl/>
        </w:rPr>
        <w:t>تعتبر المعاينة من أهم طرق الإثبات والأدلة المباشرة في القضاء لارتباطها بالواقعة محل الإثبات. والوصول إلى الحقيقة في القضايا الجنائية.</w:t>
      </w:r>
    </w:p>
    <w:p w:rsidR="008B7F74" w:rsidRDefault="008B7F74" w:rsidP="008B7F74">
      <w:pPr>
        <w:spacing w:before="120" w:after="120" w:line="288" w:lineRule="auto"/>
        <w:jc w:val="lowKashida"/>
        <w:rPr>
          <w:rFonts w:cs="Traditional Arabic"/>
          <w:sz w:val="36"/>
          <w:szCs w:val="36"/>
          <w:rtl/>
        </w:rPr>
      </w:pPr>
      <w:r>
        <w:rPr>
          <w:rFonts w:cs="Traditional Arabic" w:hint="cs"/>
          <w:sz w:val="36"/>
          <w:szCs w:val="36"/>
          <w:rtl/>
        </w:rPr>
        <w:t>لغة: عاين يعاين معاينة وعياناً، فهو معاين، والمفعول معاين، فحصها، وشاهد عيان: شاهد يشهد بشيء رآه ويقال ظهر للعيان: اتضح، وبدا للنظر.</w:t>
      </w:r>
    </w:p>
    <w:p w:rsidR="008B7F74" w:rsidRDefault="008B7F74" w:rsidP="008B7F74">
      <w:pPr>
        <w:spacing w:before="120" w:after="120" w:line="288" w:lineRule="auto"/>
        <w:jc w:val="lowKashida"/>
        <w:rPr>
          <w:rFonts w:cs="Traditional Arabic"/>
          <w:sz w:val="36"/>
          <w:szCs w:val="36"/>
          <w:rtl/>
        </w:rPr>
      </w:pPr>
      <w:r>
        <w:rPr>
          <w:rFonts w:cs="Traditional Arabic" w:hint="cs"/>
          <w:sz w:val="36"/>
          <w:szCs w:val="36"/>
          <w:rtl/>
        </w:rPr>
        <w:t>اصطلاحاً: جلب العين المتنازع عليها إلى المحكمة أو انتقال محكمة الموضوع أو القاضي للكشف على محل النزاع بمكان وجوده، بغرض التأكد من صحة ما يدعيه أحد الخصوم في الشيء المتنازع عليه.</w:t>
      </w:r>
    </w:p>
    <w:p w:rsidR="008B7F74" w:rsidRPr="008B7F74" w:rsidRDefault="008B7F74" w:rsidP="008B7F74">
      <w:pPr>
        <w:spacing w:before="120" w:after="120" w:line="288" w:lineRule="auto"/>
        <w:jc w:val="lowKashida"/>
        <w:rPr>
          <w:rFonts w:cs="Traditional Arabic"/>
          <w:b/>
          <w:bCs/>
          <w:sz w:val="36"/>
          <w:szCs w:val="36"/>
          <w:rtl/>
        </w:rPr>
      </w:pPr>
      <w:r w:rsidRPr="008B7F74">
        <w:rPr>
          <w:rFonts w:cs="Traditional Arabic" w:hint="cs"/>
          <w:b/>
          <w:bCs/>
          <w:sz w:val="36"/>
          <w:szCs w:val="36"/>
          <w:rtl/>
        </w:rPr>
        <w:t>مشروعية المعاينة:</w:t>
      </w:r>
    </w:p>
    <w:p w:rsidR="008B7F74" w:rsidRDefault="00101F0A" w:rsidP="008B7F74">
      <w:pPr>
        <w:spacing w:before="120" w:after="120" w:line="288" w:lineRule="auto"/>
        <w:jc w:val="lowKashida"/>
        <w:rPr>
          <w:rFonts w:cs="Traditional Arabic"/>
          <w:sz w:val="36"/>
          <w:szCs w:val="36"/>
          <w:rtl/>
        </w:rPr>
      </w:pPr>
      <w:r>
        <w:rPr>
          <w:rFonts w:cs="Traditional Arabic" w:hint="cs"/>
          <w:sz w:val="36"/>
          <w:szCs w:val="36"/>
          <w:rtl/>
        </w:rPr>
        <w:t>وردت المعاينة في القرآن والتفسير والسنة وأقضية الخلفاء الراشدين بألفاظ مختلفة؛ كالرؤية، والنظر والكشف، والمشاهدة والفحص، والوقوف والشخوص). وكل هذه الألفاظ تؤدي لمعنى واحد وهو الذي يؤدي إليه لفظ المعاينة، ولا مشاحة في الاصطلاح إذا كان مؤداه واحد.</w:t>
      </w:r>
    </w:p>
    <w:p w:rsidR="00101F0A" w:rsidRPr="00620D0A" w:rsidRDefault="00101F0A" w:rsidP="008B7F74">
      <w:pPr>
        <w:spacing w:before="120" w:after="120" w:line="288" w:lineRule="auto"/>
        <w:jc w:val="lowKashida"/>
        <w:rPr>
          <w:rFonts w:cs="Traditional Arabic"/>
          <w:b/>
          <w:bCs/>
          <w:sz w:val="36"/>
          <w:szCs w:val="36"/>
          <w:rtl/>
        </w:rPr>
      </w:pPr>
      <w:r w:rsidRPr="00620D0A">
        <w:rPr>
          <w:rFonts w:cs="Traditional Arabic" w:hint="cs"/>
          <w:b/>
          <w:bCs/>
          <w:sz w:val="36"/>
          <w:szCs w:val="36"/>
          <w:rtl/>
        </w:rPr>
        <w:t>أهمية المعاينة:</w:t>
      </w:r>
    </w:p>
    <w:p w:rsidR="00101F0A" w:rsidRDefault="00101F0A" w:rsidP="00101F0A">
      <w:pPr>
        <w:pStyle w:val="ListParagraph"/>
        <w:numPr>
          <w:ilvl w:val="0"/>
          <w:numId w:val="11"/>
        </w:numPr>
        <w:spacing w:before="120" w:after="120" w:line="288" w:lineRule="auto"/>
        <w:jc w:val="lowKashida"/>
        <w:rPr>
          <w:rFonts w:cs="Traditional Arabic"/>
          <w:sz w:val="36"/>
          <w:szCs w:val="36"/>
        </w:rPr>
      </w:pPr>
      <w:r>
        <w:rPr>
          <w:rFonts w:cs="Traditional Arabic" w:hint="cs"/>
          <w:sz w:val="36"/>
          <w:szCs w:val="36"/>
          <w:rtl/>
        </w:rPr>
        <w:t>المعاينة هي الخطوة الأولى لمعرفة الحقيقة.</w:t>
      </w:r>
    </w:p>
    <w:p w:rsidR="00101F0A" w:rsidRDefault="00101F0A" w:rsidP="00101F0A">
      <w:pPr>
        <w:pStyle w:val="ListParagraph"/>
        <w:numPr>
          <w:ilvl w:val="0"/>
          <w:numId w:val="11"/>
        </w:numPr>
        <w:spacing w:before="120" w:after="120" w:line="288" w:lineRule="auto"/>
        <w:jc w:val="lowKashida"/>
        <w:rPr>
          <w:rFonts w:cs="Traditional Arabic"/>
          <w:sz w:val="36"/>
          <w:szCs w:val="36"/>
        </w:rPr>
      </w:pPr>
      <w:r>
        <w:rPr>
          <w:rFonts w:cs="Traditional Arabic" w:hint="cs"/>
          <w:sz w:val="36"/>
          <w:szCs w:val="36"/>
          <w:rtl/>
        </w:rPr>
        <w:t>تحقيق العدل مقصد القضاء وقد يتطلب تحقيق هذا المقصد.</w:t>
      </w:r>
    </w:p>
    <w:p w:rsidR="00101F0A" w:rsidRDefault="00101F0A" w:rsidP="00101F0A">
      <w:pPr>
        <w:pStyle w:val="ListParagraph"/>
        <w:numPr>
          <w:ilvl w:val="0"/>
          <w:numId w:val="11"/>
        </w:numPr>
        <w:spacing w:before="120" w:after="120" w:line="288" w:lineRule="auto"/>
        <w:jc w:val="lowKashida"/>
        <w:rPr>
          <w:rFonts w:cs="Traditional Arabic"/>
          <w:sz w:val="36"/>
          <w:szCs w:val="36"/>
        </w:rPr>
      </w:pPr>
      <w:r>
        <w:rPr>
          <w:rFonts w:cs="Traditional Arabic" w:hint="cs"/>
          <w:sz w:val="36"/>
          <w:szCs w:val="36"/>
          <w:rtl/>
        </w:rPr>
        <w:t>العلم الحاصل للقاضي بمعاينة السبب فوق العلم الحاصل بالشهادة؛</w:t>
      </w:r>
    </w:p>
    <w:p w:rsidR="00101F0A" w:rsidRPr="00101F0A" w:rsidRDefault="00101F0A" w:rsidP="00101F0A">
      <w:pPr>
        <w:spacing w:before="120" w:after="120" w:line="288" w:lineRule="auto"/>
        <w:jc w:val="lowKashida"/>
        <w:rPr>
          <w:rFonts w:cs="Traditional Arabic"/>
          <w:b/>
          <w:bCs/>
          <w:sz w:val="36"/>
          <w:szCs w:val="36"/>
          <w:rtl/>
        </w:rPr>
      </w:pPr>
      <w:r>
        <w:rPr>
          <w:rFonts w:cs="Traditional Arabic" w:hint="cs"/>
          <w:b/>
          <w:bCs/>
          <w:sz w:val="36"/>
          <w:szCs w:val="36"/>
          <w:rtl/>
        </w:rPr>
        <w:t>اجراءات المعاينة في نظام المرافعات</w:t>
      </w:r>
      <w:r w:rsidRPr="00101F0A">
        <w:rPr>
          <w:rFonts w:cs="Traditional Arabic" w:hint="cs"/>
          <w:b/>
          <w:bCs/>
          <w:sz w:val="36"/>
          <w:szCs w:val="36"/>
          <w:rtl/>
        </w:rPr>
        <w:t>:</w:t>
      </w:r>
    </w:p>
    <w:p w:rsidR="008B7F74" w:rsidRDefault="00101F0A" w:rsidP="00CA7994">
      <w:pPr>
        <w:spacing w:before="120" w:after="120" w:line="288" w:lineRule="auto"/>
        <w:jc w:val="lowKashida"/>
        <w:rPr>
          <w:rFonts w:cs="Traditional Arabic"/>
          <w:sz w:val="36"/>
          <w:szCs w:val="36"/>
          <w:rtl/>
        </w:rPr>
      </w:pPr>
      <w:r>
        <w:rPr>
          <w:rFonts w:cs="Traditional Arabic" w:hint="cs"/>
          <w:sz w:val="36"/>
          <w:szCs w:val="36"/>
          <w:rtl/>
        </w:rPr>
        <w:t>يجوز للمحكمة أن تقرر من تلقاء نفسها، أو بناء على طلب أحد الخصوم معاينة المتنازع فيه.</w:t>
      </w:r>
    </w:p>
    <w:p w:rsidR="00101F0A" w:rsidRPr="00101F0A" w:rsidRDefault="00101F0A" w:rsidP="00CA7994">
      <w:pPr>
        <w:spacing w:before="120" w:after="120" w:line="288" w:lineRule="auto"/>
        <w:jc w:val="lowKashida"/>
        <w:rPr>
          <w:rFonts w:cs="Traditional Arabic"/>
          <w:b/>
          <w:bCs/>
          <w:sz w:val="36"/>
          <w:szCs w:val="36"/>
          <w:rtl/>
        </w:rPr>
      </w:pPr>
      <w:r w:rsidRPr="00101F0A">
        <w:rPr>
          <w:rFonts w:cs="Traditional Arabic" w:hint="cs"/>
          <w:b/>
          <w:bCs/>
          <w:sz w:val="36"/>
          <w:szCs w:val="36"/>
          <w:rtl/>
        </w:rPr>
        <w:t>قواعد إجراء المحكمة للمعاينة:</w:t>
      </w:r>
    </w:p>
    <w:p w:rsidR="00101F0A" w:rsidRPr="00101F0A" w:rsidRDefault="00101F0A" w:rsidP="00101F0A">
      <w:pPr>
        <w:pStyle w:val="ListParagraph"/>
        <w:numPr>
          <w:ilvl w:val="0"/>
          <w:numId w:val="13"/>
        </w:numPr>
        <w:spacing w:before="120" w:after="120" w:line="288" w:lineRule="auto"/>
        <w:jc w:val="lowKashida"/>
        <w:rPr>
          <w:rFonts w:cs="Traditional Arabic"/>
          <w:sz w:val="36"/>
          <w:szCs w:val="36"/>
          <w:rtl/>
        </w:rPr>
      </w:pPr>
      <w:r w:rsidRPr="00101F0A">
        <w:rPr>
          <w:rFonts w:cs="Traditional Arabic" w:hint="cs"/>
          <w:sz w:val="36"/>
          <w:szCs w:val="36"/>
          <w:rtl/>
        </w:rPr>
        <w:t xml:space="preserve">تدعو المحكمة أو القاضي المنتدب أو المستخلف الخصوم قبل الموعد المعين بأربع وعشرين ساعة على الأقل. </w:t>
      </w:r>
    </w:p>
    <w:p w:rsidR="00101F0A" w:rsidRPr="00101F0A" w:rsidRDefault="00101F0A" w:rsidP="00101F0A">
      <w:pPr>
        <w:pStyle w:val="ListParagraph"/>
        <w:numPr>
          <w:ilvl w:val="0"/>
          <w:numId w:val="13"/>
        </w:numPr>
        <w:spacing w:before="120" w:after="120" w:line="288" w:lineRule="auto"/>
        <w:jc w:val="lowKashida"/>
        <w:rPr>
          <w:rFonts w:cs="Traditional Arabic"/>
          <w:sz w:val="36"/>
          <w:szCs w:val="36"/>
          <w:rtl/>
        </w:rPr>
      </w:pPr>
      <w:r w:rsidRPr="00101F0A">
        <w:rPr>
          <w:rFonts w:cs="Traditional Arabic" w:hint="cs"/>
          <w:sz w:val="36"/>
          <w:szCs w:val="36"/>
          <w:rtl/>
        </w:rPr>
        <w:t>للقاضي إجراء ما يلزم حيال المعاينة، ولو لم يحضر الخصوم أو أحدهم، إذا بلغوا بالموعد.</w:t>
      </w:r>
    </w:p>
    <w:p w:rsidR="00101F0A" w:rsidRDefault="00101F0A" w:rsidP="00101F0A">
      <w:pPr>
        <w:pStyle w:val="ListParagraph"/>
        <w:numPr>
          <w:ilvl w:val="0"/>
          <w:numId w:val="13"/>
        </w:numPr>
        <w:spacing w:before="120" w:after="120" w:line="288" w:lineRule="auto"/>
        <w:jc w:val="lowKashida"/>
        <w:rPr>
          <w:rFonts w:cs="Traditional Arabic"/>
          <w:sz w:val="36"/>
          <w:szCs w:val="36"/>
        </w:rPr>
      </w:pPr>
      <w:r w:rsidRPr="00101F0A">
        <w:rPr>
          <w:rFonts w:cs="Traditional Arabic" w:hint="cs"/>
          <w:sz w:val="36"/>
          <w:szCs w:val="36"/>
          <w:rtl/>
        </w:rPr>
        <w:t>ندب الخبراء للمعاينة.</w:t>
      </w:r>
    </w:p>
    <w:p w:rsidR="00101F0A" w:rsidRDefault="00101F0A" w:rsidP="00101F0A">
      <w:pPr>
        <w:pStyle w:val="ListParagraph"/>
        <w:numPr>
          <w:ilvl w:val="0"/>
          <w:numId w:val="13"/>
        </w:numPr>
        <w:spacing w:before="120" w:after="120" w:line="288" w:lineRule="auto"/>
        <w:jc w:val="lowKashida"/>
        <w:rPr>
          <w:rFonts w:cs="Traditional Arabic"/>
          <w:sz w:val="36"/>
          <w:szCs w:val="36"/>
        </w:rPr>
      </w:pPr>
      <w:r>
        <w:rPr>
          <w:rFonts w:cs="Traditional Arabic" w:hint="cs"/>
          <w:sz w:val="36"/>
          <w:szCs w:val="36"/>
          <w:rtl/>
        </w:rPr>
        <w:t>يحرر محضر بنتيجة المعاينة، يوقعه المعاين، والكاتب، ومن حضر من الخبراء، والشهود، والخصوم، ويثبت في دفتر ضبط القضية.</w:t>
      </w:r>
    </w:p>
    <w:p w:rsidR="00101F0A" w:rsidRPr="00101F0A" w:rsidRDefault="00101F0A" w:rsidP="00101F0A">
      <w:pPr>
        <w:spacing w:before="120" w:after="120" w:line="288" w:lineRule="auto"/>
        <w:jc w:val="lowKashida"/>
        <w:rPr>
          <w:rFonts w:cs="Traditional Arabic"/>
          <w:b/>
          <w:bCs/>
          <w:sz w:val="36"/>
          <w:szCs w:val="36"/>
          <w:rtl/>
        </w:rPr>
      </w:pPr>
      <w:r w:rsidRPr="00101F0A">
        <w:rPr>
          <w:rFonts w:cs="Traditional Arabic" w:hint="cs"/>
          <w:b/>
          <w:bCs/>
          <w:sz w:val="36"/>
          <w:szCs w:val="36"/>
          <w:rtl/>
        </w:rPr>
        <w:t>الشهادة:</w:t>
      </w:r>
    </w:p>
    <w:p w:rsidR="00101F0A" w:rsidRDefault="00101F0A" w:rsidP="00101F0A">
      <w:pPr>
        <w:spacing w:before="120" w:after="120" w:line="288" w:lineRule="auto"/>
        <w:jc w:val="lowKashida"/>
        <w:rPr>
          <w:rFonts w:cs="Traditional Arabic"/>
          <w:sz w:val="36"/>
          <w:szCs w:val="36"/>
          <w:rtl/>
        </w:rPr>
      </w:pPr>
      <w:r>
        <w:rPr>
          <w:rFonts w:cs="Traditional Arabic" w:hint="cs"/>
          <w:sz w:val="36"/>
          <w:szCs w:val="36"/>
          <w:rtl/>
        </w:rPr>
        <w:t>مشتقة من المشاهدة؛ لأن الشاهد يخبر عما شاهده، وقيل لأن الشاهد يخبر الحاكم فيجعله كالشاهد للمشهود عليه، وتأتي بمعنى البينة.</w:t>
      </w:r>
    </w:p>
    <w:p w:rsidR="00101F0A" w:rsidRPr="00101F0A" w:rsidRDefault="00101F0A" w:rsidP="00101F0A">
      <w:pPr>
        <w:spacing w:before="120" w:after="120" w:line="288" w:lineRule="auto"/>
        <w:jc w:val="lowKashida"/>
        <w:rPr>
          <w:rFonts w:cs="Traditional Arabic"/>
          <w:b/>
          <w:bCs/>
          <w:sz w:val="36"/>
          <w:szCs w:val="36"/>
          <w:rtl/>
        </w:rPr>
      </w:pPr>
      <w:r w:rsidRPr="00101F0A">
        <w:rPr>
          <w:rFonts w:cs="Traditional Arabic" w:hint="cs"/>
          <w:b/>
          <w:bCs/>
          <w:sz w:val="36"/>
          <w:szCs w:val="36"/>
          <w:rtl/>
        </w:rPr>
        <w:t xml:space="preserve">اصطلاحاً: </w:t>
      </w:r>
    </w:p>
    <w:p w:rsidR="00101F0A" w:rsidRDefault="00101F0A" w:rsidP="00101F0A">
      <w:pPr>
        <w:spacing w:before="120" w:after="120" w:line="288" w:lineRule="auto"/>
        <w:jc w:val="lowKashida"/>
        <w:rPr>
          <w:rFonts w:cs="Traditional Arabic"/>
          <w:sz w:val="36"/>
          <w:szCs w:val="36"/>
          <w:rtl/>
        </w:rPr>
      </w:pPr>
      <w:r>
        <w:rPr>
          <w:rFonts w:cs="Traditional Arabic" w:hint="cs"/>
          <w:sz w:val="36"/>
          <w:szCs w:val="36"/>
          <w:rtl/>
        </w:rPr>
        <w:t>إخبار الشاهد بما علمه بلفظ: أشهد أو شهدت.</w:t>
      </w:r>
    </w:p>
    <w:p w:rsidR="00101F0A" w:rsidRDefault="00101F0A" w:rsidP="00101F0A">
      <w:pPr>
        <w:spacing w:before="120" w:after="120" w:line="288" w:lineRule="auto"/>
        <w:jc w:val="lowKashida"/>
        <w:rPr>
          <w:rFonts w:cs="Traditional Arabic"/>
          <w:sz w:val="36"/>
          <w:szCs w:val="36"/>
          <w:rtl/>
        </w:rPr>
      </w:pPr>
      <w:r>
        <w:rPr>
          <w:rFonts w:cs="Traditional Arabic" w:hint="cs"/>
          <w:sz w:val="36"/>
          <w:szCs w:val="36"/>
          <w:rtl/>
        </w:rPr>
        <w:t>وتعرف الشهادة في نظام المرافعات بأنها: إخبار الشاهد بما علمه في مجلس القضاء في واقعة جائزة الإثبات.</w:t>
      </w:r>
    </w:p>
    <w:p w:rsidR="00101F0A" w:rsidRPr="00101F0A" w:rsidRDefault="00101F0A" w:rsidP="00101F0A">
      <w:pPr>
        <w:spacing w:before="120" w:after="120" w:line="288" w:lineRule="auto"/>
        <w:jc w:val="lowKashida"/>
        <w:rPr>
          <w:rFonts w:cs="Traditional Arabic"/>
          <w:b/>
          <w:bCs/>
          <w:sz w:val="36"/>
          <w:szCs w:val="36"/>
          <w:rtl/>
        </w:rPr>
      </w:pPr>
      <w:r w:rsidRPr="00101F0A">
        <w:rPr>
          <w:rFonts w:cs="Traditional Arabic" w:hint="cs"/>
          <w:b/>
          <w:bCs/>
          <w:sz w:val="36"/>
          <w:szCs w:val="36"/>
          <w:rtl/>
        </w:rPr>
        <w:t>مشروعية الشهادة:</w:t>
      </w:r>
    </w:p>
    <w:p w:rsidR="00101F0A" w:rsidRDefault="00105A2E" w:rsidP="00101F0A">
      <w:pPr>
        <w:spacing w:before="120" w:after="120" w:line="288" w:lineRule="auto"/>
        <w:jc w:val="lowKashida"/>
        <w:rPr>
          <w:rFonts w:cs="Traditional Arabic"/>
          <w:sz w:val="36"/>
          <w:szCs w:val="36"/>
          <w:rtl/>
        </w:rPr>
      </w:pPr>
      <w:r>
        <w:rPr>
          <w:rFonts w:cs="Traditional Arabic" w:hint="cs"/>
          <w:sz w:val="36"/>
          <w:szCs w:val="36"/>
          <w:rtl/>
        </w:rPr>
        <w:t>العبرة تقتضي مشروعية الشهادة فإن الحاجة داعية إليها الحصول التجاحد بين الناس فوجب الرجوع إليها.</w:t>
      </w:r>
    </w:p>
    <w:p w:rsidR="00105A2E" w:rsidRPr="00105A2E" w:rsidRDefault="00105A2E" w:rsidP="00101F0A">
      <w:pPr>
        <w:spacing w:before="120" w:after="120" w:line="288" w:lineRule="auto"/>
        <w:jc w:val="lowKashida"/>
        <w:rPr>
          <w:rFonts w:cs="Traditional Arabic"/>
          <w:b/>
          <w:bCs/>
          <w:sz w:val="36"/>
          <w:szCs w:val="36"/>
          <w:rtl/>
        </w:rPr>
      </w:pPr>
      <w:r w:rsidRPr="00105A2E">
        <w:rPr>
          <w:rFonts w:cs="Traditional Arabic" w:hint="cs"/>
          <w:b/>
          <w:bCs/>
          <w:sz w:val="36"/>
          <w:szCs w:val="36"/>
          <w:rtl/>
        </w:rPr>
        <w:t>حكم الشهادة:</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حكم تحمل الشهادة، أي الالتزام بها واثباتها متى دعي لذلك.</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أن حقوق الله مبنية على المسامحة، والستر فيها مأمور به. أما إذا لم يدع للشهادة وكان صاحب الشهادة لا يعلم به فيستحب له أن يعلمه بها.</w:t>
      </w:r>
    </w:p>
    <w:p w:rsidR="00105A2E" w:rsidRPr="00105A2E" w:rsidRDefault="00105A2E" w:rsidP="00101F0A">
      <w:pPr>
        <w:spacing w:before="120" w:after="120" w:line="288" w:lineRule="auto"/>
        <w:jc w:val="lowKashida"/>
        <w:rPr>
          <w:rFonts w:cs="Traditional Arabic"/>
          <w:b/>
          <w:bCs/>
          <w:sz w:val="36"/>
          <w:szCs w:val="36"/>
          <w:rtl/>
        </w:rPr>
      </w:pPr>
      <w:r w:rsidRPr="00105A2E">
        <w:rPr>
          <w:rFonts w:cs="Traditional Arabic" w:hint="cs"/>
          <w:b/>
          <w:bCs/>
          <w:sz w:val="36"/>
          <w:szCs w:val="36"/>
          <w:rtl/>
        </w:rPr>
        <w:t>حكم الشهادة قبل الدعوى:</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يختلف بحسب الحقوق،</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النوع الأول: حق لآدمي معين.</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النوع الثاني: حق لآدمي غير معين.</w:t>
      </w:r>
    </w:p>
    <w:p w:rsidR="00105A2E" w:rsidRPr="00105A2E" w:rsidRDefault="00105A2E" w:rsidP="00101F0A">
      <w:pPr>
        <w:spacing w:before="120" w:after="120" w:line="288" w:lineRule="auto"/>
        <w:jc w:val="lowKashida"/>
        <w:rPr>
          <w:rFonts w:cs="Traditional Arabic"/>
          <w:b/>
          <w:bCs/>
          <w:sz w:val="36"/>
          <w:szCs w:val="36"/>
          <w:rtl/>
        </w:rPr>
      </w:pPr>
      <w:r w:rsidRPr="00105A2E">
        <w:rPr>
          <w:rFonts w:cs="Traditional Arabic" w:hint="cs"/>
          <w:b/>
          <w:bCs/>
          <w:sz w:val="36"/>
          <w:szCs w:val="36"/>
          <w:rtl/>
        </w:rPr>
        <w:t>حكم أخذ الأجرة على الشهادة:</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يحرم أخذ الأجرة وجعل عليها إذا تعينت عليه؛ لأنه في حقه فرض ولا يجوز أخذ العوض على أداء الفروض.</w:t>
      </w:r>
    </w:p>
    <w:p w:rsidR="00105A2E" w:rsidRPr="00105A2E" w:rsidRDefault="00105A2E" w:rsidP="00101F0A">
      <w:pPr>
        <w:spacing w:before="120" w:after="120" w:line="288" w:lineRule="auto"/>
        <w:jc w:val="lowKashida"/>
        <w:rPr>
          <w:rFonts w:cs="Traditional Arabic"/>
          <w:b/>
          <w:bCs/>
          <w:sz w:val="36"/>
          <w:szCs w:val="36"/>
          <w:rtl/>
        </w:rPr>
      </w:pPr>
      <w:r w:rsidRPr="00105A2E">
        <w:rPr>
          <w:rFonts w:cs="Traditional Arabic" w:hint="cs"/>
          <w:b/>
          <w:bCs/>
          <w:sz w:val="36"/>
          <w:szCs w:val="36"/>
          <w:rtl/>
        </w:rPr>
        <w:t>شروط الشهادة:</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الشرط الأول: البلوغ فلا تقبل شهادة الصبيان مطلقاً ولو شهد بعضهم على بعض.</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الشرط الثاني: العقل، فلا تقبل شهادة مجنون، ولا معتوه، لأنه لا تحصل الثقة بقولها.</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الشرط الثالث: الكلام، فلا تقبل شهادة الأخرس ولو فهمت إشارته.</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الشرط الرابع: الإسلام، فلا تقبل شهادة الكافر على المسلم.</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الشرط الخامس: الحفظ، فلا تقبل من مغفل ومعروف بكثرة سهو وغلط.</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الشرط السادس: العدالة، وهي لغة الاستقامة، من العدل ضد الجور. شرعا استواء أحواله في دينه واعتدال أقواله وأفعاله.</w:t>
      </w:r>
    </w:p>
    <w:p w:rsidR="00105A2E" w:rsidRPr="00105A2E" w:rsidRDefault="00105A2E" w:rsidP="00101F0A">
      <w:pPr>
        <w:spacing w:before="120" w:after="120" w:line="288" w:lineRule="auto"/>
        <w:jc w:val="lowKashida"/>
        <w:rPr>
          <w:rFonts w:cs="Traditional Arabic"/>
          <w:b/>
          <w:bCs/>
          <w:sz w:val="36"/>
          <w:szCs w:val="36"/>
          <w:rtl/>
        </w:rPr>
      </w:pPr>
      <w:r w:rsidRPr="00105A2E">
        <w:rPr>
          <w:rFonts w:cs="Traditional Arabic" w:hint="cs"/>
          <w:b/>
          <w:bCs/>
          <w:sz w:val="36"/>
          <w:szCs w:val="36"/>
          <w:rtl/>
        </w:rPr>
        <w:t>موانع الشهادة:</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الأول: قرابة الولادة؛ فلا تقبل شهادة عمودي النسب.</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الثاني: علاقة الزوجية، فلا تقبل شهادة أحد الزوجين لصاحبه كشهادته لزوجته، شهادتها له.</w:t>
      </w:r>
    </w:p>
    <w:p w:rsidR="00105A2E" w:rsidRDefault="00105A2E" w:rsidP="00101F0A">
      <w:pPr>
        <w:spacing w:before="120" w:after="120" w:line="288" w:lineRule="auto"/>
        <w:jc w:val="lowKashida"/>
        <w:rPr>
          <w:rFonts w:cs="Traditional Arabic"/>
          <w:sz w:val="36"/>
          <w:szCs w:val="36"/>
          <w:rtl/>
        </w:rPr>
      </w:pPr>
      <w:r>
        <w:rPr>
          <w:rFonts w:cs="Traditional Arabic" w:hint="cs"/>
          <w:sz w:val="36"/>
          <w:szCs w:val="36"/>
          <w:rtl/>
        </w:rPr>
        <w:t>الثالث: جلب منفعة للشاهد أو دفع ضرر عنه؛ فلا تقبل شهادة من يجر إلى نفسه نفعاً.</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رابعاً: العداوة، فلا تقبل شهادة عدو على عدوه.</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خامساً: العصبية فلا تقبل شهادة من عرف بعصبية وإفراط في حمية.</w:t>
      </w:r>
    </w:p>
    <w:p w:rsidR="00F609FA" w:rsidRPr="00F609FA" w:rsidRDefault="00F609FA" w:rsidP="00101F0A">
      <w:pPr>
        <w:spacing w:before="120" w:after="120" w:line="288" w:lineRule="auto"/>
        <w:jc w:val="lowKashida"/>
        <w:rPr>
          <w:rFonts w:cs="Traditional Arabic"/>
          <w:b/>
          <w:bCs/>
          <w:sz w:val="36"/>
          <w:szCs w:val="36"/>
          <w:rtl/>
        </w:rPr>
      </w:pPr>
      <w:r w:rsidRPr="00F609FA">
        <w:rPr>
          <w:rFonts w:cs="Traditional Arabic" w:hint="cs"/>
          <w:b/>
          <w:bCs/>
          <w:sz w:val="36"/>
          <w:szCs w:val="36"/>
          <w:rtl/>
        </w:rPr>
        <w:t>أقسام المشهود به، وعدد الشهود:</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القسم الأول: الزنى واللواط؛ فلا يقبل فيهما والإقرار بهما إلا أربعة رجال يشهدون به.</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القسم الثاني: الاعسار؛ فمن عرف بغنى وادعى أنه فقير ليأخذ من الزكاة فلا يقبل فيه إلا بثلاثة رجال.</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القسم الثالث: القصاص وسائر الحدود.</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القسم الرابع: ما ليس بمال ولا يقصد به المال ويطلع عليه الرجال غالباً.</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القسم الخامس: يقبل في المال وما يقصد به المال.</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القسم السادس: ما لا يطلع عليه الرجال غالباً كعيوب النساء تحت الثياب والبكارة والثيوبة والحيض والولادة والرضاع.</w:t>
      </w:r>
    </w:p>
    <w:p w:rsidR="00F609FA" w:rsidRPr="00F609FA" w:rsidRDefault="00F609FA" w:rsidP="00101F0A">
      <w:pPr>
        <w:spacing w:before="120" w:after="120" w:line="288" w:lineRule="auto"/>
        <w:jc w:val="lowKashida"/>
        <w:rPr>
          <w:rFonts w:cs="Traditional Arabic"/>
          <w:b/>
          <w:bCs/>
          <w:sz w:val="36"/>
          <w:szCs w:val="36"/>
          <w:rtl/>
        </w:rPr>
      </w:pPr>
      <w:r w:rsidRPr="00F609FA">
        <w:rPr>
          <w:rFonts w:cs="Traditional Arabic" w:hint="cs"/>
          <w:b/>
          <w:bCs/>
          <w:sz w:val="36"/>
          <w:szCs w:val="36"/>
          <w:rtl/>
        </w:rPr>
        <w:t>الشهادة على الشهادة:</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أن تتعذر شهادة الأصل فوكيل غيره للقيام بتحمل ونقل شهادته إلى المحكمة.</w:t>
      </w:r>
    </w:p>
    <w:p w:rsidR="00F609FA" w:rsidRDefault="00F609FA" w:rsidP="00101F0A">
      <w:pPr>
        <w:spacing w:before="120" w:after="120" w:line="288" w:lineRule="auto"/>
        <w:jc w:val="lowKashida"/>
        <w:rPr>
          <w:rFonts w:cs="Traditional Arabic"/>
          <w:sz w:val="36"/>
          <w:szCs w:val="36"/>
          <w:rtl/>
        </w:rPr>
      </w:pPr>
      <w:r>
        <w:rPr>
          <w:rFonts w:cs="Traditional Arabic" w:hint="cs"/>
          <w:sz w:val="36"/>
          <w:szCs w:val="36"/>
          <w:rtl/>
        </w:rPr>
        <w:t>أن تكون شهادة الأصل فيوكل غيره للقيام بتحمل ونقل شهادته.</w:t>
      </w:r>
    </w:p>
    <w:p w:rsidR="00DC292B" w:rsidRDefault="00DC292B" w:rsidP="00101F0A">
      <w:pPr>
        <w:spacing w:before="120" w:after="120" w:line="288" w:lineRule="auto"/>
        <w:jc w:val="lowKashida"/>
        <w:rPr>
          <w:rFonts w:cs="Traditional Arabic"/>
          <w:sz w:val="36"/>
          <w:szCs w:val="36"/>
          <w:rtl/>
        </w:rPr>
      </w:pPr>
      <w:r>
        <w:rPr>
          <w:rFonts w:cs="Traditional Arabic" w:hint="cs"/>
          <w:sz w:val="36"/>
          <w:szCs w:val="36"/>
          <w:rtl/>
        </w:rPr>
        <w:t>أن يسترعيه شاهد الأصل فيقول شاهد الاصل لفرع: اشهد على شهادتي بكذا، أو إشهد أني أشهد أن فلاناً أقر عندي بكذا أو نحوه، وإن لم يسترعه لم يشهد لأن الشهادة على الشهادة فيها معنى النيابة ولا ينوب عنه إلا بإذنه.</w:t>
      </w:r>
    </w:p>
    <w:p w:rsidR="00DC292B" w:rsidRPr="00DC292B" w:rsidRDefault="00DC292B" w:rsidP="00101F0A">
      <w:pPr>
        <w:spacing w:before="120" w:after="120" w:line="288" w:lineRule="auto"/>
        <w:jc w:val="lowKashida"/>
        <w:rPr>
          <w:rFonts w:cs="Traditional Arabic"/>
          <w:b/>
          <w:bCs/>
          <w:sz w:val="36"/>
          <w:szCs w:val="36"/>
          <w:rtl/>
        </w:rPr>
      </w:pPr>
      <w:r w:rsidRPr="00DC292B">
        <w:rPr>
          <w:rFonts w:cs="Traditional Arabic" w:hint="cs"/>
          <w:b/>
          <w:bCs/>
          <w:sz w:val="36"/>
          <w:szCs w:val="36"/>
          <w:rtl/>
        </w:rPr>
        <w:t>إجراءات الشهادة في النظام:</w:t>
      </w:r>
    </w:p>
    <w:p w:rsidR="00DC292B" w:rsidRDefault="00DC292B" w:rsidP="00DC292B">
      <w:pPr>
        <w:pStyle w:val="ListParagraph"/>
        <w:numPr>
          <w:ilvl w:val="0"/>
          <w:numId w:val="14"/>
        </w:numPr>
        <w:spacing w:before="120" w:after="120" w:line="288" w:lineRule="auto"/>
        <w:jc w:val="lowKashida"/>
        <w:rPr>
          <w:rFonts w:cs="Traditional Arabic"/>
          <w:sz w:val="36"/>
          <w:szCs w:val="36"/>
        </w:rPr>
      </w:pPr>
      <w:r>
        <w:rPr>
          <w:rFonts w:cs="Traditional Arabic" w:hint="cs"/>
          <w:sz w:val="36"/>
          <w:szCs w:val="36"/>
          <w:rtl/>
        </w:rPr>
        <w:t>إثبات الوقائع بشهادة الشهود تكون بطلب الخصم.</w:t>
      </w:r>
    </w:p>
    <w:p w:rsidR="00DC292B" w:rsidRDefault="00DC292B" w:rsidP="00DC292B">
      <w:pPr>
        <w:pStyle w:val="ListParagraph"/>
        <w:numPr>
          <w:ilvl w:val="0"/>
          <w:numId w:val="14"/>
        </w:numPr>
        <w:spacing w:before="120" w:after="120" w:line="288" w:lineRule="auto"/>
        <w:jc w:val="lowKashida"/>
        <w:rPr>
          <w:rFonts w:cs="Traditional Arabic"/>
          <w:sz w:val="36"/>
          <w:szCs w:val="36"/>
        </w:rPr>
      </w:pPr>
      <w:r>
        <w:rPr>
          <w:rFonts w:cs="Traditional Arabic" w:hint="cs"/>
          <w:sz w:val="36"/>
          <w:szCs w:val="36"/>
          <w:rtl/>
        </w:rPr>
        <w:t>تسمع شهادة كل شاهد على انفراد بحضور الخصوم وبدون حضور باقي الشهود الذين لم تسمع شهادتهم، وتخلف الخصم المشهود عليه لا يمنع من سماعها، وتتلى عليه الشهادة إذا حضر، إذا كان الشهود نساء فيتم التفريق بين كل إثنتين منهن سوياً.</w:t>
      </w:r>
    </w:p>
    <w:p w:rsidR="00DC292B" w:rsidRPr="00DC292B" w:rsidRDefault="00DC292B" w:rsidP="00DC292B">
      <w:pPr>
        <w:spacing w:before="120" w:after="120" w:line="288" w:lineRule="auto"/>
        <w:jc w:val="lowKashida"/>
        <w:rPr>
          <w:rFonts w:cs="Traditional Arabic"/>
          <w:b/>
          <w:bCs/>
          <w:sz w:val="36"/>
          <w:szCs w:val="36"/>
          <w:rtl/>
        </w:rPr>
      </w:pPr>
      <w:r w:rsidRPr="00DC292B">
        <w:rPr>
          <w:rFonts w:cs="Traditional Arabic" w:hint="cs"/>
          <w:b/>
          <w:bCs/>
          <w:sz w:val="36"/>
          <w:szCs w:val="36"/>
          <w:rtl/>
        </w:rPr>
        <w:t>تعريف الشاهد بنفسه:</w:t>
      </w:r>
    </w:p>
    <w:p w:rsidR="00DC292B" w:rsidRDefault="00DC292B" w:rsidP="00DC292B">
      <w:pPr>
        <w:spacing w:before="120" w:after="120" w:line="288" w:lineRule="auto"/>
        <w:jc w:val="lowKashida"/>
        <w:rPr>
          <w:rFonts w:cs="Traditional Arabic"/>
          <w:sz w:val="36"/>
          <w:szCs w:val="36"/>
          <w:rtl/>
        </w:rPr>
      </w:pPr>
      <w:r>
        <w:rPr>
          <w:rFonts w:cs="Traditional Arabic" w:hint="cs"/>
          <w:sz w:val="36"/>
          <w:szCs w:val="36"/>
          <w:rtl/>
        </w:rPr>
        <w:t>على الشاهد أن يذكر اسمه الكامل وسنه ومهنته ومحل إقامته وجهة اتصاله بالخصوم بالقرابة أو الاستخدام أو غيرها.</w:t>
      </w:r>
    </w:p>
    <w:p w:rsidR="00DC292B" w:rsidRPr="00DC292B" w:rsidRDefault="00DC292B" w:rsidP="00DC292B">
      <w:pPr>
        <w:spacing w:before="120" w:after="120" w:line="288" w:lineRule="auto"/>
        <w:jc w:val="lowKashida"/>
        <w:rPr>
          <w:rFonts w:cs="Traditional Arabic"/>
          <w:b/>
          <w:bCs/>
          <w:sz w:val="36"/>
          <w:szCs w:val="36"/>
          <w:rtl/>
        </w:rPr>
      </w:pPr>
      <w:r w:rsidRPr="00DC292B">
        <w:rPr>
          <w:rFonts w:cs="Traditional Arabic" w:hint="cs"/>
          <w:b/>
          <w:bCs/>
          <w:sz w:val="36"/>
          <w:szCs w:val="36"/>
          <w:rtl/>
        </w:rPr>
        <w:t>الأصل في الشهادة أن تؤدى شفهياً:</w:t>
      </w:r>
    </w:p>
    <w:p w:rsidR="00DC292B" w:rsidRPr="00DC292B" w:rsidRDefault="00DC292B" w:rsidP="00DC292B">
      <w:pPr>
        <w:pStyle w:val="ListParagraph"/>
        <w:numPr>
          <w:ilvl w:val="0"/>
          <w:numId w:val="15"/>
        </w:numPr>
        <w:spacing w:before="120" w:after="120" w:line="288" w:lineRule="auto"/>
        <w:jc w:val="lowKashida"/>
        <w:rPr>
          <w:rFonts w:cs="Traditional Arabic"/>
          <w:sz w:val="36"/>
          <w:szCs w:val="36"/>
          <w:rtl/>
        </w:rPr>
      </w:pPr>
      <w:r w:rsidRPr="00DC292B">
        <w:rPr>
          <w:rFonts w:cs="Traditional Arabic" w:hint="cs"/>
          <w:sz w:val="36"/>
          <w:szCs w:val="36"/>
          <w:rtl/>
        </w:rPr>
        <w:t>تؤدى الشهادة شفهياً ولا يجوز الاستعانة في أدائها بمذكرات مكتوبة إلا بإذن القاضي وبشرط أن تسوغ ذلك طبيعة الدعوى.</w:t>
      </w:r>
    </w:p>
    <w:p w:rsidR="00DC292B" w:rsidRPr="00DC292B" w:rsidRDefault="00DC292B" w:rsidP="00DC292B">
      <w:pPr>
        <w:pStyle w:val="ListParagraph"/>
        <w:numPr>
          <w:ilvl w:val="0"/>
          <w:numId w:val="15"/>
        </w:numPr>
        <w:spacing w:before="120" w:after="120" w:line="288" w:lineRule="auto"/>
        <w:jc w:val="lowKashida"/>
        <w:rPr>
          <w:rFonts w:cs="Traditional Arabic"/>
          <w:sz w:val="36"/>
          <w:szCs w:val="36"/>
          <w:rtl/>
        </w:rPr>
      </w:pPr>
      <w:r w:rsidRPr="00DC292B">
        <w:rPr>
          <w:rFonts w:cs="Traditional Arabic" w:hint="cs"/>
          <w:sz w:val="36"/>
          <w:szCs w:val="36"/>
          <w:rtl/>
        </w:rPr>
        <w:t>للقاضي من تلقاء نفسه أو بناء على طلب أحد الخصوم أن يوجه للشاهد ما يراه من الأسئلة مفيداً في كشف الحقيقة وعلى القاضي في ذلك إجابة الطلب الخصم إلا إذا كان السؤال غير منتج.</w:t>
      </w:r>
    </w:p>
    <w:p w:rsidR="00DC292B" w:rsidRDefault="00DC292B" w:rsidP="00DC292B">
      <w:pPr>
        <w:pStyle w:val="ListParagraph"/>
        <w:numPr>
          <w:ilvl w:val="0"/>
          <w:numId w:val="15"/>
        </w:numPr>
        <w:spacing w:before="120" w:after="120" w:line="288" w:lineRule="auto"/>
        <w:jc w:val="lowKashida"/>
        <w:rPr>
          <w:rFonts w:cs="Traditional Arabic"/>
          <w:sz w:val="36"/>
          <w:szCs w:val="36"/>
        </w:rPr>
      </w:pPr>
      <w:r>
        <w:rPr>
          <w:rFonts w:cs="Traditional Arabic" w:hint="cs"/>
          <w:sz w:val="36"/>
          <w:szCs w:val="36"/>
          <w:rtl/>
        </w:rPr>
        <w:t>إذا طلب أحد الخصوم إمهاله لإحضار شهوده الغائبين عن مجلس الحكم فيمهل أقل مدة كافية في نظر المحكمة.</w:t>
      </w:r>
    </w:p>
    <w:p w:rsidR="00DC292B" w:rsidRDefault="00DC292B" w:rsidP="00DC292B">
      <w:pPr>
        <w:spacing w:before="120" w:after="120" w:line="288" w:lineRule="auto"/>
        <w:jc w:val="lowKashida"/>
        <w:rPr>
          <w:rFonts w:cs="Traditional Arabic"/>
          <w:sz w:val="36"/>
          <w:szCs w:val="36"/>
          <w:rtl/>
        </w:rPr>
      </w:pPr>
      <w:r>
        <w:rPr>
          <w:rFonts w:cs="Traditional Arabic" w:hint="cs"/>
          <w:sz w:val="36"/>
          <w:szCs w:val="36"/>
          <w:rtl/>
        </w:rPr>
        <w:t>تثبت شاهدة الشاهد وإجابته عما يوجه له من اسئلة في الضبط بصيغة المتكلم دون تغيير فيها ثم تتلى عليه وله أن يدخل عليها ما يرى من تعديل ويذكر التعديل عقب نص الشهادة مع توقيعه وتوقيع القاضي.</w:t>
      </w:r>
    </w:p>
    <w:p w:rsidR="00DC292B" w:rsidRPr="00DC292B" w:rsidRDefault="00DC292B" w:rsidP="00DC292B">
      <w:pPr>
        <w:spacing w:before="120" w:after="120" w:line="288" w:lineRule="auto"/>
        <w:jc w:val="lowKashida"/>
        <w:rPr>
          <w:rFonts w:cs="Traditional Arabic"/>
          <w:b/>
          <w:bCs/>
          <w:sz w:val="36"/>
          <w:szCs w:val="36"/>
          <w:rtl/>
        </w:rPr>
      </w:pPr>
      <w:r w:rsidRPr="00DC292B">
        <w:rPr>
          <w:rFonts w:cs="Traditional Arabic" w:hint="cs"/>
          <w:b/>
          <w:bCs/>
          <w:sz w:val="36"/>
          <w:szCs w:val="36"/>
          <w:rtl/>
        </w:rPr>
        <w:t>الخبرة:</w:t>
      </w:r>
    </w:p>
    <w:p w:rsidR="00DC292B" w:rsidRDefault="00DC292B" w:rsidP="00DC292B">
      <w:pPr>
        <w:spacing w:before="120" w:after="120" w:line="288" w:lineRule="auto"/>
        <w:jc w:val="lowKashida"/>
        <w:rPr>
          <w:rFonts w:cs="Traditional Arabic"/>
          <w:sz w:val="36"/>
          <w:szCs w:val="36"/>
          <w:rtl/>
        </w:rPr>
      </w:pPr>
      <w:r>
        <w:rPr>
          <w:rFonts w:cs="Traditional Arabic" w:hint="cs"/>
          <w:sz w:val="36"/>
          <w:szCs w:val="36"/>
          <w:rtl/>
        </w:rPr>
        <w:t>الخبير: أي العالم الذي يخبر الشيء بعلمه، فيكون المراد بها العلم بالشيء على حقيقته.</w:t>
      </w:r>
    </w:p>
    <w:p w:rsidR="00DC292B" w:rsidRDefault="00DC292B" w:rsidP="00DC292B">
      <w:pPr>
        <w:spacing w:before="120" w:after="120" w:line="288" w:lineRule="auto"/>
        <w:jc w:val="lowKashida"/>
        <w:rPr>
          <w:rFonts w:cs="Traditional Arabic"/>
          <w:sz w:val="36"/>
          <w:szCs w:val="36"/>
          <w:rtl/>
        </w:rPr>
      </w:pPr>
      <w:r>
        <w:rPr>
          <w:rFonts w:cs="Traditional Arabic" w:hint="cs"/>
          <w:sz w:val="36"/>
          <w:szCs w:val="36"/>
          <w:rtl/>
        </w:rPr>
        <w:t>اصطلاحاً: لا تخرج عن معناها اللغوي. الإخبار عن حقيقة الشيء المتنازع فيه بطلب من القاضي.</w:t>
      </w:r>
    </w:p>
    <w:p w:rsidR="00DC292B" w:rsidRPr="00DC292B" w:rsidRDefault="00DC292B" w:rsidP="00DC292B">
      <w:pPr>
        <w:spacing w:before="120" w:after="120" w:line="288" w:lineRule="auto"/>
        <w:jc w:val="lowKashida"/>
        <w:rPr>
          <w:rFonts w:cs="Traditional Arabic"/>
          <w:b/>
          <w:bCs/>
          <w:sz w:val="36"/>
          <w:szCs w:val="36"/>
          <w:rtl/>
        </w:rPr>
      </w:pPr>
      <w:r w:rsidRPr="00DC292B">
        <w:rPr>
          <w:rFonts w:cs="Traditional Arabic" w:hint="cs"/>
          <w:b/>
          <w:bCs/>
          <w:sz w:val="36"/>
          <w:szCs w:val="36"/>
          <w:rtl/>
        </w:rPr>
        <w:t>مشروعية العمل بالخبرة:</w:t>
      </w:r>
    </w:p>
    <w:p w:rsidR="00DC292B" w:rsidRDefault="00DC292B" w:rsidP="00DC292B">
      <w:pPr>
        <w:spacing w:before="120" w:after="120" w:line="288" w:lineRule="auto"/>
        <w:jc w:val="lowKashida"/>
        <w:rPr>
          <w:rFonts w:cs="Traditional Arabic"/>
          <w:sz w:val="36"/>
          <w:szCs w:val="36"/>
          <w:rtl/>
        </w:rPr>
      </w:pPr>
      <w:r>
        <w:rPr>
          <w:rFonts w:cs="Traditional Arabic" w:hint="cs"/>
          <w:sz w:val="36"/>
          <w:szCs w:val="36"/>
          <w:rtl/>
        </w:rPr>
        <w:t>عدم الاستعانة بأهل التخصص العلمي والخبرة العملية من شأنه أن يضيع الحقوق ويهدر الدماء، وهذا لا تأمر به الشريعة جاءت بضده وهو حفظ الحقوق وصيانة الدماء. الخبرة تدخل في مفهوم البينة الواردة في قوله صلى الله عليه وسلم البينة على المدعي واليمين على المدعى عليه. وذلك أنها تظهر الحق وتوضحه.</w:t>
      </w:r>
    </w:p>
    <w:p w:rsidR="00DC292B" w:rsidRPr="00DC292B" w:rsidRDefault="00DC292B" w:rsidP="00DC292B">
      <w:pPr>
        <w:spacing w:before="120" w:after="120" w:line="288" w:lineRule="auto"/>
        <w:jc w:val="lowKashida"/>
        <w:rPr>
          <w:rFonts w:cs="Traditional Arabic"/>
          <w:b/>
          <w:bCs/>
          <w:sz w:val="36"/>
          <w:szCs w:val="36"/>
          <w:rtl/>
        </w:rPr>
      </w:pPr>
      <w:r w:rsidRPr="00DC292B">
        <w:rPr>
          <w:rFonts w:cs="Traditional Arabic" w:hint="cs"/>
          <w:b/>
          <w:bCs/>
          <w:sz w:val="36"/>
          <w:szCs w:val="36"/>
          <w:rtl/>
        </w:rPr>
        <w:t>الفرق بين الخبرة والشهادة:</w:t>
      </w:r>
    </w:p>
    <w:p w:rsidR="00DC292B" w:rsidRDefault="000042FE" w:rsidP="00DC292B">
      <w:pPr>
        <w:spacing w:before="120" w:after="120" w:line="288" w:lineRule="auto"/>
        <w:jc w:val="lowKashida"/>
        <w:rPr>
          <w:rFonts w:cs="Traditional Arabic"/>
          <w:sz w:val="36"/>
          <w:szCs w:val="36"/>
          <w:rtl/>
        </w:rPr>
      </w:pPr>
      <w:r>
        <w:rPr>
          <w:rFonts w:cs="Traditional Arabic" w:hint="cs"/>
          <w:sz w:val="36"/>
          <w:szCs w:val="36"/>
          <w:rtl/>
        </w:rPr>
        <w:t>الخبرة مقتصر دورها في إثبات حقوق الأدمين، اما في الحدود فلا تصح طريقا لإثباتها وذلك أن الحد ترأ بالشبهات.</w:t>
      </w:r>
    </w:p>
    <w:p w:rsidR="000042FE" w:rsidRDefault="000042FE" w:rsidP="00DC292B">
      <w:pPr>
        <w:spacing w:before="120" w:after="120" w:line="288" w:lineRule="auto"/>
        <w:jc w:val="lowKashida"/>
        <w:rPr>
          <w:rFonts w:cs="Traditional Arabic"/>
          <w:sz w:val="36"/>
          <w:szCs w:val="36"/>
          <w:rtl/>
        </w:rPr>
      </w:pPr>
      <w:r>
        <w:rPr>
          <w:rFonts w:cs="Traditional Arabic" w:hint="cs"/>
          <w:sz w:val="36"/>
          <w:szCs w:val="36"/>
          <w:rtl/>
        </w:rPr>
        <w:t>الشهادة تصلح لإثبات حقوق الأدميين وحقوق الله عز وجل.</w:t>
      </w:r>
    </w:p>
    <w:p w:rsidR="000042FE" w:rsidRPr="000042FE" w:rsidRDefault="000042FE" w:rsidP="00DC292B">
      <w:pPr>
        <w:spacing w:before="120" w:after="120" w:line="288" w:lineRule="auto"/>
        <w:jc w:val="lowKashida"/>
        <w:rPr>
          <w:rFonts w:cs="Traditional Arabic"/>
          <w:b/>
          <w:bCs/>
          <w:sz w:val="36"/>
          <w:szCs w:val="36"/>
          <w:rtl/>
        </w:rPr>
      </w:pPr>
      <w:r w:rsidRPr="000042FE">
        <w:rPr>
          <w:rFonts w:cs="Traditional Arabic" w:hint="cs"/>
          <w:b/>
          <w:bCs/>
          <w:sz w:val="36"/>
          <w:szCs w:val="36"/>
          <w:rtl/>
        </w:rPr>
        <w:t>شروط الذي يتولى أعمال الخبرة أمام جهات القضاء:</w:t>
      </w:r>
    </w:p>
    <w:p w:rsidR="000042FE" w:rsidRDefault="000042FE" w:rsidP="00DC292B">
      <w:pPr>
        <w:spacing w:before="120" w:after="120" w:line="288" w:lineRule="auto"/>
        <w:jc w:val="lowKashida"/>
        <w:rPr>
          <w:rFonts w:cs="Traditional Arabic"/>
          <w:sz w:val="36"/>
          <w:szCs w:val="36"/>
          <w:rtl/>
        </w:rPr>
      </w:pPr>
      <w:r>
        <w:rPr>
          <w:rFonts w:cs="Traditional Arabic" w:hint="cs"/>
          <w:sz w:val="36"/>
          <w:szCs w:val="36"/>
          <w:rtl/>
        </w:rPr>
        <w:t>الشرط الأول: أن يكون حسن السيرة والسلوك.</w:t>
      </w:r>
    </w:p>
    <w:p w:rsidR="000042FE" w:rsidRDefault="000042FE" w:rsidP="00DC292B">
      <w:pPr>
        <w:spacing w:before="120" w:after="120" w:line="288" w:lineRule="auto"/>
        <w:jc w:val="lowKashida"/>
        <w:rPr>
          <w:rFonts w:cs="Traditional Arabic"/>
          <w:sz w:val="36"/>
          <w:szCs w:val="36"/>
          <w:rtl/>
        </w:rPr>
      </w:pPr>
      <w:r>
        <w:rPr>
          <w:rFonts w:cs="Traditional Arabic" w:hint="cs"/>
          <w:sz w:val="36"/>
          <w:szCs w:val="36"/>
          <w:rtl/>
        </w:rPr>
        <w:t>الشرط الثاني: أن يكون حاصلاً على ترخيص بمزاولة مهنته من الجهة المختصة.</w:t>
      </w:r>
    </w:p>
    <w:p w:rsidR="000042FE" w:rsidRPr="000042FE" w:rsidRDefault="000042FE" w:rsidP="00DC292B">
      <w:pPr>
        <w:spacing w:before="120" w:after="120" w:line="288" w:lineRule="auto"/>
        <w:jc w:val="lowKashida"/>
        <w:rPr>
          <w:rFonts w:cs="Traditional Arabic"/>
          <w:b/>
          <w:bCs/>
          <w:sz w:val="36"/>
          <w:szCs w:val="36"/>
          <w:rtl/>
        </w:rPr>
      </w:pPr>
      <w:r w:rsidRPr="000042FE">
        <w:rPr>
          <w:rFonts w:cs="Traditional Arabic" w:hint="cs"/>
          <w:b/>
          <w:bCs/>
          <w:sz w:val="36"/>
          <w:szCs w:val="36"/>
          <w:rtl/>
        </w:rPr>
        <w:t>أنواع الخبراء:</w:t>
      </w:r>
    </w:p>
    <w:p w:rsidR="000042FE" w:rsidRDefault="000042FE" w:rsidP="000042FE">
      <w:pPr>
        <w:pStyle w:val="ListParagraph"/>
        <w:numPr>
          <w:ilvl w:val="0"/>
          <w:numId w:val="16"/>
        </w:numPr>
        <w:spacing w:before="120" w:after="120" w:line="288" w:lineRule="auto"/>
        <w:jc w:val="lowKashida"/>
        <w:rPr>
          <w:rFonts w:cs="Traditional Arabic"/>
          <w:sz w:val="36"/>
          <w:szCs w:val="36"/>
        </w:rPr>
      </w:pPr>
      <w:r>
        <w:rPr>
          <w:rFonts w:cs="Traditional Arabic" w:hint="cs"/>
          <w:sz w:val="36"/>
          <w:szCs w:val="36"/>
          <w:rtl/>
        </w:rPr>
        <w:t>اعضاء هيئات النظر.</w:t>
      </w:r>
    </w:p>
    <w:p w:rsidR="000042FE" w:rsidRDefault="000042FE" w:rsidP="000042FE">
      <w:pPr>
        <w:pStyle w:val="ListParagraph"/>
        <w:numPr>
          <w:ilvl w:val="0"/>
          <w:numId w:val="16"/>
        </w:numPr>
        <w:spacing w:before="120" w:after="120" w:line="288" w:lineRule="auto"/>
        <w:jc w:val="lowKashida"/>
        <w:rPr>
          <w:rFonts w:cs="Traditional Arabic"/>
          <w:sz w:val="36"/>
          <w:szCs w:val="36"/>
        </w:rPr>
      </w:pPr>
      <w:r>
        <w:rPr>
          <w:rFonts w:cs="Traditional Arabic" w:hint="cs"/>
          <w:sz w:val="36"/>
          <w:szCs w:val="36"/>
          <w:rtl/>
        </w:rPr>
        <w:t>المهندسون.</w:t>
      </w:r>
    </w:p>
    <w:p w:rsidR="000042FE" w:rsidRDefault="000042FE" w:rsidP="000042FE">
      <w:pPr>
        <w:pStyle w:val="ListParagraph"/>
        <w:numPr>
          <w:ilvl w:val="0"/>
          <w:numId w:val="16"/>
        </w:numPr>
        <w:spacing w:before="120" w:after="120" w:line="288" w:lineRule="auto"/>
        <w:jc w:val="lowKashida"/>
        <w:rPr>
          <w:rFonts w:cs="Traditional Arabic"/>
          <w:sz w:val="36"/>
          <w:szCs w:val="36"/>
        </w:rPr>
      </w:pPr>
      <w:r>
        <w:rPr>
          <w:rFonts w:cs="Traditional Arabic" w:hint="cs"/>
          <w:sz w:val="36"/>
          <w:szCs w:val="36"/>
          <w:rtl/>
        </w:rPr>
        <w:t>المحاسبون.</w:t>
      </w:r>
    </w:p>
    <w:p w:rsidR="000042FE" w:rsidRDefault="000042FE" w:rsidP="000042FE">
      <w:pPr>
        <w:pStyle w:val="ListParagraph"/>
        <w:numPr>
          <w:ilvl w:val="0"/>
          <w:numId w:val="16"/>
        </w:numPr>
        <w:spacing w:before="120" w:after="120" w:line="288" w:lineRule="auto"/>
        <w:jc w:val="lowKashida"/>
        <w:rPr>
          <w:rFonts w:cs="Traditional Arabic"/>
          <w:sz w:val="36"/>
          <w:szCs w:val="36"/>
        </w:rPr>
      </w:pPr>
      <w:r>
        <w:rPr>
          <w:rFonts w:cs="Traditional Arabic" w:hint="cs"/>
          <w:sz w:val="36"/>
          <w:szCs w:val="36"/>
          <w:rtl/>
        </w:rPr>
        <w:t>مقدرو الشجاج ومقومو الحكومات.</w:t>
      </w:r>
    </w:p>
    <w:p w:rsidR="000042FE" w:rsidRPr="000042FE" w:rsidRDefault="000042FE" w:rsidP="000042FE">
      <w:pPr>
        <w:spacing w:before="120" w:after="120" w:line="288" w:lineRule="auto"/>
        <w:jc w:val="lowKashida"/>
        <w:rPr>
          <w:rFonts w:cs="Traditional Arabic"/>
          <w:sz w:val="36"/>
          <w:szCs w:val="36"/>
          <w:rtl/>
        </w:rPr>
      </w:pPr>
      <w:r>
        <w:rPr>
          <w:rFonts w:cs="Traditional Arabic" w:hint="cs"/>
          <w:b/>
          <w:bCs/>
          <w:sz w:val="36"/>
          <w:szCs w:val="36"/>
          <w:rtl/>
        </w:rPr>
        <w:t>صلاحية طلب الخبير وتكليفه:</w:t>
      </w:r>
    </w:p>
    <w:p w:rsidR="00101F0A" w:rsidRDefault="000042FE" w:rsidP="00101F0A">
      <w:pPr>
        <w:spacing w:before="120" w:after="120" w:line="288" w:lineRule="auto"/>
        <w:jc w:val="lowKashida"/>
        <w:rPr>
          <w:rFonts w:cs="Traditional Arabic"/>
          <w:sz w:val="36"/>
          <w:szCs w:val="36"/>
          <w:rtl/>
        </w:rPr>
      </w:pPr>
      <w:r>
        <w:rPr>
          <w:rFonts w:cs="Traditional Arabic" w:hint="cs"/>
          <w:sz w:val="36"/>
          <w:szCs w:val="36"/>
          <w:rtl/>
        </w:rPr>
        <w:t>المحكمة لها صلاحية طلب الخبير وأيضا الخصم بمفرده له صلاحية طلب الخبير وللخصوم الاتفاق على خبير معين ولا يتم الاستعانة بالخبير إلا بقرار تكليف من المحكمة وتحدد في قرارها مهمة الخبير، وأجلاً لإيداع تقريره، وأجلاً لجلسة المرافعة المبنية على التقرير.</w:t>
      </w:r>
    </w:p>
    <w:p w:rsidR="000042FE" w:rsidRPr="000042FE" w:rsidRDefault="000042FE" w:rsidP="00101F0A">
      <w:pPr>
        <w:spacing w:before="120" w:after="120" w:line="288" w:lineRule="auto"/>
        <w:jc w:val="lowKashida"/>
        <w:rPr>
          <w:rFonts w:cs="Traditional Arabic"/>
          <w:b/>
          <w:bCs/>
          <w:sz w:val="36"/>
          <w:szCs w:val="36"/>
          <w:rtl/>
        </w:rPr>
      </w:pPr>
      <w:r w:rsidRPr="000042FE">
        <w:rPr>
          <w:rFonts w:cs="Traditional Arabic" w:hint="cs"/>
          <w:b/>
          <w:bCs/>
          <w:sz w:val="36"/>
          <w:szCs w:val="36"/>
          <w:rtl/>
        </w:rPr>
        <w:t>الكتابة:</w:t>
      </w:r>
    </w:p>
    <w:p w:rsidR="000042FE" w:rsidRDefault="000042FE" w:rsidP="00101F0A">
      <w:pPr>
        <w:spacing w:before="120" w:after="120" w:line="288" w:lineRule="auto"/>
        <w:jc w:val="lowKashida"/>
        <w:rPr>
          <w:rFonts w:cs="Traditional Arabic"/>
          <w:sz w:val="36"/>
          <w:szCs w:val="36"/>
          <w:rtl/>
        </w:rPr>
      </w:pPr>
      <w:r>
        <w:rPr>
          <w:rFonts w:cs="Traditional Arabic" w:hint="cs"/>
          <w:sz w:val="36"/>
          <w:szCs w:val="36"/>
          <w:rtl/>
        </w:rPr>
        <w:t>لغة: هي تصوير اللفظ بحروف هجائه.</w:t>
      </w:r>
    </w:p>
    <w:p w:rsidR="000042FE" w:rsidRDefault="000042FE" w:rsidP="00101F0A">
      <w:pPr>
        <w:spacing w:before="120" w:after="120" w:line="288" w:lineRule="auto"/>
        <w:jc w:val="lowKashida"/>
        <w:rPr>
          <w:rFonts w:cs="Traditional Arabic"/>
          <w:sz w:val="36"/>
          <w:szCs w:val="36"/>
          <w:rtl/>
        </w:rPr>
      </w:pPr>
      <w:r>
        <w:rPr>
          <w:rFonts w:cs="Traditional Arabic" w:hint="cs"/>
          <w:sz w:val="36"/>
          <w:szCs w:val="36"/>
          <w:rtl/>
        </w:rPr>
        <w:t>اصطلاحاً: لم يعرف الفقهاء الكتابة باعتبارها دليلاً وحجة في الإثبات تعريفاً مستقلاً، وإنما عرفوها باعتبار ألفاظها المختلفة والتي تدل على الإثبات بالكتابة في مجموعها وبحسب أوصافها وألفاظها، وقد تكون بعض الألفاظ مترادفة.</w:t>
      </w:r>
    </w:p>
    <w:p w:rsidR="000042FE" w:rsidRPr="000042FE" w:rsidRDefault="000042FE" w:rsidP="00101F0A">
      <w:pPr>
        <w:spacing w:before="120" w:after="120" w:line="288" w:lineRule="auto"/>
        <w:jc w:val="lowKashida"/>
        <w:rPr>
          <w:rFonts w:cs="Traditional Arabic"/>
          <w:b/>
          <w:bCs/>
          <w:sz w:val="36"/>
          <w:szCs w:val="36"/>
          <w:rtl/>
        </w:rPr>
      </w:pPr>
      <w:r w:rsidRPr="000042FE">
        <w:rPr>
          <w:rFonts w:cs="Traditional Arabic" w:hint="cs"/>
          <w:b/>
          <w:bCs/>
          <w:sz w:val="36"/>
          <w:szCs w:val="36"/>
          <w:rtl/>
        </w:rPr>
        <w:t>مشروعية الكتابة:</w:t>
      </w:r>
    </w:p>
    <w:p w:rsidR="000042FE" w:rsidRDefault="000042FE" w:rsidP="00101F0A">
      <w:pPr>
        <w:spacing w:before="120" w:after="120" w:line="288" w:lineRule="auto"/>
        <w:jc w:val="lowKashida"/>
        <w:rPr>
          <w:rFonts w:cs="Traditional Arabic"/>
          <w:sz w:val="36"/>
          <w:szCs w:val="36"/>
          <w:rtl/>
        </w:rPr>
      </w:pPr>
      <w:r>
        <w:rPr>
          <w:rFonts w:cs="Traditional Arabic" w:hint="cs"/>
          <w:sz w:val="36"/>
          <w:szCs w:val="36"/>
          <w:rtl/>
        </w:rPr>
        <w:t>اتفق الفقهاء على أن طرق توثيق الدين أربعة: ومنها الكتابة، وكتابة المعاملات التي تجري بين الناس وسيلة لتوثيقها.</w:t>
      </w:r>
    </w:p>
    <w:p w:rsidR="000042FE" w:rsidRPr="000042FE" w:rsidRDefault="000042FE" w:rsidP="00101F0A">
      <w:pPr>
        <w:spacing w:before="120" w:after="120" w:line="288" w:lineRule="auto"/>
        <w:jc w:val="lowKashida"/>
        <w:rPr>
          <w:rFonts w:cs="Traditional Arabic"/>
          <w:b/>
          <w:bCs/>
          <w:sz w:val="36"/>
          <w:szCs w:val="36"/>
          <w:rtl/>
        </w:rPr>
      </w:pPr>
      <w:r w:rsidRPr="000042FE">
        <w:rPr>
          <w:rFonts w:cs="Traditional Arabic" w:hint="cs"/>
          <w:b/>
          <w:bCs/>
          <w:sz w:val="36"/>
          <w:szCs w:val="36"/>
          <w:rtl/>
        </w:rPr>
        <w:t>حجية الكتابة المجردة في الإثبات:</w:t>
      </w:r>
    </w:p>
    <w:p w:rsidR="000042FE" w:rsidRDefault="000042FE" w:rsidP="00101F0A">
      <w:pPr>
        <w:spacing w:before="120" w:after="120" w:line="288" w:lineRule="auto"/>
        <w:jc w:val="lowKashida"/>
        <w:rPr>
          <w:rFonts w:cs="Traditional Arabic"/>
          <w:sz w:val="36"/>
          <w:szCs w:val="36"/>
          <w:rtl/>
        </w:rPr>
      </w:pPr>
      <w:r>
        <w:rPr>
          <w:rFonts w:cs="Traditional Arabic" w:hint="cs"/>
          <w:sz w:val="36"/>
          <w:szCs w:val="36"/>
          <w:rtl/>
        </w:rPr>
        <w:t>نص المنظم في نظام القضاء على أن الأوراق الصادرة عن كتاب العدل بموجب الاختصاص المنصوص عليه من هذا النظام تكون لها قوة الاثبات ويجب العمل بمضمونها أمام المحاكم بلا بينة إضافية ولا يجوز الطعن فيها إلا تأسيساً على مخالفتها الأصول الشرعية أو النظامية أو تزويرها.</w:t>
      </w:r>
    </w:p>
    <w:p w:rsidR="000042FE" w:rsidRDefault="000042FE" w:rsidP="00101F0A">
      <w:pPr>
        <w:spacing w:before="120" w:after="120" w:line="288" w:lineRule="auto"/>
        <w:jc w:val="lowKashida"/>
        <w:rPr>
          <w:rFonts w:cs="Traditional Arabic"/>
          <w:sz w:val="36"/>
          <w:szCs w:val="36"/>
          <w:rtl/>
        </w:rPr>
      </w:pPr>
      <w:r>
        <w:rPr>
          <w:rFonts w:cs="Traditional Arabic" w:hint="cs"/>
          <w:sz w:val="36"/>
          <w:szCs w:val="36"/>
          <w:rtl/>
        </w:rPr>
        <w:t>وبالنسبة لكتابة الأفراد؛ فالمسألة فيها خلاف بين أهل العلم في قبولها مجردة عن أي بينة إضافية، ومستند من منع الاحتاج بها هو خشية التزوير وتشابه الخطوط، ولذا نجد النظم حدد الورقة العادية بأنها التي تكون موقعة بإمضاء من صدرت منه أو ختمه أو بصمته.</w:t>
      </w:r>
    </w:p>
    <w:p w:rsidR="000042FE" w:rsidRPr="00932319" w:rsidRDefault="00932319" w:rsidP="00101F0A">
      <w:pPr>
        <w:spacing w:before="120" w:after="120" w:line="288" w:lineRule="auto"/>
        <w:jc w:val="lowKashida"/>
        <w:rPr>
          <w:rFonts w:cs="Traditional Arabic"/>
          <w:b/>
          <w:bCs/>
          <w:sz w:val="36"/>
          <w:szCs w:val="36"/>
          <w:rtl/>
        </w:rPr>
      </w:pPr>
      <w:r w:rsidRPr="00932319">
        <w:rPr>
          <w:rFonts w:cs="Traditional Arabic" w:hint="cs"/>
          <w:b/>
          <w:bCs/>
          <w:sz w:val="36"/>
          <w:szCs w:val="36"/>
          <w:rtl/>
        </w:rPr>
        <w:t>حجية الإثبات الإلكتروني:</w:t>
      </w:r>
    </w:p>
    <w:p w:rsidR="00932319" w:rsidRDefault="00932319" w:rsidP="00101F0A">
      <w:pPr>
        <w:spacing w:before="120" w:after="120" w:line="288" w:lineRule="auto"/>
        <w:jc w:val="lowKashida"/>
        <w:rPr>
          <w:rFonts w:cs="Traditional Arabic"/>
          <w:sz w:val="36"/>
          <w:szCs w:val="36"/>
          <w:rtl/>
        </w:rPr>
      </w:pPr>
      <w:r>
        <w:rPr>
          <w:rFonts w:cs="Traditional Arabic" w:hint="cs"/>
          <w:sz w:val="36"/>
          <w:szCs w:val="36"/>
          <w:rtl/>
        </w:rPr>
        <w:t>يقصد بالإثبات الإلكتروني: إقامة الدليل أو الحجة أمام القضاء باستخدام وسيلة إلكترونية أو صيغة أو أكثر من صيغ البيانات الإلكترونية.</w:t>
      </w:r>
    </w:p>
    <w:p w:rsidR="00932319" w:rsidRPr="00932319" w:rsidRDefault="00932319" w:rsidP="00101F0A">
      <w:pPr>
        <w:spacing w:before="120" w:after="120" w:line="288" w:lineRule="auto"/>
        <w:jc w:val="lowKashida"/>
        <w:rPr>
          <w:rFonts w:cs="Traditional Arabic"/>
          <w:b/>
          <w:bCs/>
          <w:sz w:val="36"/>
          <w:szCs w:val="36"/>
          <w:rtl/>
        </w:rPr>
      </w:pPr>
      <w:r w:rsidRPr="00932319">
        <w:rPr>
          <w:rFonts w:cs="Traditional Arabic" w:hint="cs"/>
          <w:b/>
          <w:bCs/>
          <w:sz w:val="36"/>
          <w:szCs w:val="36"/>
          <w:rtl/>
        </w:rPr>
        <w:t>إجراءات الإثبات بالكتابة في النظام:</w:t>
      </w:r>
    </w:p>
    <w:p w:rsidR="00932319" w:rsidRDefault="00932319" w:rsidP="00101F0A">
      <w:pPr>
        <w:spacing w:before="120" w:after="120" w:line="288" w:lineRule="auto"/>
        <w:jc w:val="lowKashida"/>
        <w:rPr>
          <w:rFonts w:cs="Traditional Arabic"/>
          <w:sz w:val="36"/>
          <w:szCs w:val="36"/>
          <w:rtl/>
        </w:rPr>
      </w:pPr>
      <w:r>
        <w:rPr>
          <w:rFonts w:cs="Traditional Arabic" w:hint="cs"/>
          <w:sz w:val="36"/>
          <w:szCs w:val="36"/>
          <w:rtl/>
        </w:rPr>
        <w:t>إذا وجد في ورقة الاثبات كشط، أو إزالة أو محو، فإن للمحكمة مطلق الصلاحية في تقييم مدى صلاحية الوثيقة للاحتجاج بها.</w:t>
      </w:r>
    </w:p>
    <w:p w:rsidR="00932319" w:rsidRPr="00932319" w:rsidRDefault="00932319" w:rsidP="00101F0A">
      <w:pPr>
        <w:spacing w:before="120" w:after="120" w:line="288" w:lineRule="auto"/>
        <w:jc w:val="lowKashida"/>
        <w:rPr>
          <w:rFonts w:cs="Traditional Arabic"/>
          <w:b/>
          <w:bCs/>
          <w:sz w:val="36"/>
          <w:szCs w:val="36"/>
          <w:rtl/>
        </w:rPr>
      </w:pPr>
      <w:r w:rsidRPr="00932319">
        <w:rPr>
          <w:rFonts w:cs="Traditional Arabic" w:hint="cs"/>
          <w:b/>
          <w:bCs/>
          <w:sz w:val="36"/>
          <w:szCs w:val="36"/>
          <w:rtl/>
        </w:rPr>
        <w:t>الطعن بالتزوير في الأوراق الرسمية:</w:t>
      </w:r>
    </w:p>
    <w:p w:rsidR="00932319" w:rsidRDefault="00932319" w:rsidP="00932319">
      <w:pPr>
        <w:spacing w:before="120" w:after="120" w:line="288" w:lineRule="auto"/>
        <w:jc w:val="lowKashida"/>
        <w:rPr>
          <w:rFonts w:cs="Traditional Arabic"/>
          <w:sz w:val="36"/>
          <w:szCs w:val="36"/>
        </w:rPr>
      </w:pPr>
      <w:r>
        <w:rPr>
          <w:rFonts w:cs="Traditional Arabic" w:hint="cs"/>
          <w:sz w:val="36"/>
          <w:szCs w:val="36"/>
          <w:rtl/>
        </w:rPr>
        <w:t>النظام جعل الأصل عدم قبول الطعن في الأوراق الرسمية إلا في ادعاء التزوير والتزوير على الأوراق الرسمية نوعان: تزوير معلومات، وتزوير توقيع، وكلاهما قادح في ججيتها.</w:t>
      </w:r>
    </w:p>
    <w:p w:rsidR="00932319" w:rsidRPr="00932319" w:rsidRDefault="00932319" w:rsidP="00932319">
      <w:pPr>
        <w:spacing w:before="120" w:after="120" w:line="288" w:lineRule="auto"/>
        <w:jc w:val="lowKashida"/>
        <w:rPr>
          <w:rFonts w:cs="Traditional Arabic"/>
          <w:b/>
          <w:bCs/>
          <w:sz w:val="36"/>
          <w:szCs w:val="36"/>
          <w:rtl/>
        </w:rPr>
      </w:pPr>
      <w:r w:rsidRPr="00932319">
        <w:rPr>
          <w:rFonts w:cs="Traditional Arabic" w:hint="cs"/>
          <w:b/>
          <w:bCs/>
          <w:sz w:val="36"/>
          <w:szCs w:val="36"/>
          <w:rtl/>
        </w:rPr>
        <w:t>الطعن بالتزوير في الأوراق العادية:</w:t>
      </w:r>
    </w:p>
    <w:p w:rsidR="00932319" w:rsidRDefault="00932319" w:rsidP="00932319">
      <w:pPr>
        <w:spacing w:before="120" w:after="120" w:line="288" w:lineRule="auto"/>
        <w:jc w:val="lowKashida"/>
        <w:rPr>
          <w:rFonts w:cs="Traditional Arabic"/>
          <w:sz w:val="36"/>
          <w:szCs w:val="36"/>
          <w:rtl/>
        </w:rPr>
      </w:pPr>
      <w:r>
        <w:rPr>
          <w:rFonts w:cs="Traditional Arabic" w:hint="cs"/>
          <w:sz w:val="36"/>
          <w:szCs w:val="36"/>
          <w:rtl/>
        </w:rPr>
        <w:t>شروط قبول الطعن:</w:t>
      </w:r>
    </w:p>
    <w:p w:rsidR="00932319" w:rsidRDefault="00932319" w:rsidP="00932319">
      <w:pPr>
        <w:pStyle w:val="ListParagraph"/>
        <w:numPr>
          <w:ilvl w:val="0"/>
          <w:numId w:val="18"/>
        </w:numPr>
        <w:spacing w:before="120" w:after="120" w:line="288" w:lineRule="auto"/>
        <w:jc w:val="lowKashida"/>
        <w:rPr>
          <w:rFonts w:cs="Traditional Arabic"/>
          <w:sz w:val="36"/>
          <w:szCs w:val="36"/>
        </w:rPr>
      </w:pPr>
      <w:r>
        <w:rPr>
          <w:rFonts w:cs="Traditional Arabic" w:hint="cs"/>
          <w:sz w:val="36"/>
          <w:szCs w:val="36"/>
          <w:rtl/>
        </w:rPr>
        <w:t>انكار من نسب إليه مضمون ما في الورقة خطه أو توقيعه أو بصمته أو ختمهن أو أنكر ذلك خلفه أو نائبه.</w:t>
      </w:r>
    </w:p>
    <w:p w:rsidR="00932319" w:rsidRDefault="00932319" w:rsidP="00932319">
      <w:pPr>
        <w:pStyle w:val="ListParagraph"/>
        <w:numPr>
          <w:ilvl w:val="0"/>
          <w:numId w:val="18"/>
        </w:numPr>
        <w:spacing w:before="120" w:after="120" w:line="288" w:lineRule="auto"/>
        <w:jc w:val="lowKashida"/>
        <w:rPr>
          <w:rFonts w:cs="Traditional Arabic"/>
          <w:sz w:val="36"/>
          <w:szCs w:val="36"/>
        </w:rPr>
      </w:pPr>
      <w:r>
        <w:rPr>
          <w:rFonts w:cs="Traditional Arabic" w:hint="cs"/>
          <w:sz w:val="36"/>
          <w:szCs w:val="36"/>
          <w:rtl/>
        </w:rPr>
        <w:t>أن تكون الورقة التي وقع عليها الإنكار منتجة في النزاع.</w:t>
      </w:r>
    </w:p>
    <w:p w:rsidR="00932319" w:rsidRDefault="00932319" w:rsidP="00932319">
      <w:pPr>
        <w:pStyle w:val="ListParagraph"/>
        <w:numPr>
          <w:ilvl w:val="0"/>
          <w:numId w:val="18"/>
        </w:numPr>
        <w:spacing w:before="120" w:after="120" w:line="288" w:lineRule="auto"/>
        <w:jc w:val="lowKashida"/>
        <w:rPr>
          <w:rFonts w:cs="Traditional Arabic"/>
          <w:sz w:val="36"/>
          <w:szCs w:val="36"/>
        </w:rPr>
      </w:pPr>
      <w:r>
        <w:rPr>
          <w:rFonts w:cs="Traditional Arabic" w:hint="cs"/>
          <w:sz w:val="36"/>
          <w:szCs w:val="36"/>
          <w:rtl/>
        </w:rPr>
        <w:t>عدم كفاية وقائع الدعوى ومستنداتها لاقتناع المحكمة بمدى صحة الخط.</w:t>
      </w:r>
    </w:p>
    <w:p w:rsidR="00932319" w:rsidRDefault="00932319" w:rsidP="00932319">
      <w:pPr>
        <w:pStyle w:val="ListParagraph"/>
        <w:numPr>
          <w:ilvl w:val="0"/>
          <w:numId w:val="18"/>
        </w:numPr>
        <w:spacing w:before="120" w:after="120" w:line="288" w:lineRule="auto"/>
        <w:jc w:val="lowKashida"/>
        <w:rPr>
          <w:rFonts w:cs="Traditional Arabic"/>
          <w:sz w:val="36"/>
          <w:szCs w:val="36"/>
        </w:rPr>
      </w:pPr>
      <w:r>
        <w:rPr>
          <w:rFonts w:cs="Traditional Arabic" w:hint="cs"/>
          <w:sz w:val="36"/>
          <w:szCs w:val="36"/>
          <w:rtl/>
        </w:rPr>
        <w:t>إنكار الخلف والنائب مضمون الورقة.</w:t>
      </w:r>
    </w:p>
    <w:p w:rsidR="00932319" w:rsidRDefault="00932319" w:rsidP="00932319">
      <w:pPr>
        <w:spacing w:before="120" w:after="120" w:line="288" w:lineRule="auto"/>
        <w:jc w:val="lowKashida"/>
        <w:rPr>
          <w:rFonts w:cs="Traditional Arabic"/>
          <w:sz w:val="36"/>
          <w:szCs w:val="36"/>
          <w:rtl/>
        </w:rPr>
      </w:pPr>
      <w:r>
        <w:rPr>
          <w:rFonts w:cs="Traditional Arabic" w:hint="cs"/>
          <w:sz w:val="36"/>
          <w:szCs w:val="36"/>
          <w:rtl/>
        </w:rPr>
        <w:t>القرائن:</w:t>
      </w:r>
    </w:p>
    <w:p w:rsidR="00932319" w:rsidRDefault="00932319" w:rsidP="00932319">
      <w:pPr>
        <w:spacing w:before="120" w:after="120" w:line="288" w:lineRule="auto"/>
        <w:jc w:val="lowKashida"/>
        <w:rPr>
          <w:rFonts w:cs="Traditional Arabic"/>
          <w:sz w:val="36"/>
          <w:szCs w:val="36"/>
          <w:rtl/>
        </w:rPr>
      </w:pPr>
      <w:r>
        <w:rPr>
          <w:rFonts w:cs="Traditional Arabic" w:hint="cs"/>
          <w:sz w:val="36"/>
          <w:szCs w:val="36"/>
          <w:rtl/>
        </w:rPr>
        <w:t>لغة: مفردها قرينة، فالأول: قارنت بين الشيئين والقران والأصل الآخر: شيئ ينتأ بقوة وشدة؛ كالقرن للشاة وغيرها، وهو ناتئ قوي.</w:t>
      </w:r>
    </w:p>
    <w:p w:rsidR="00932319" w:rsidRDefault="00932319" w:rsidP="00932319">
      <w:pPr>
        <w:spacing w:before="120" w:after="120" w:line="288" w:lineRule="auto"/>
        <w:jc w:val="lowKashida"/>
        <w:rPr>
          <w:rFonts w:cs="Traditional Arabic"/>
          <w:sz w:val="36"/>
          <w:szCs w:val="36"/>
          <w:rtl/>
        </w:rPr>
      </w:pPr>
      <w:r>
        <w:rPr>
          <w:rFonts w:cs="Traditional Arabic" w:hint="cs"/>
          <w:sz w:val="36"/>
          <w:szCs w:val="36"/>
          <w:rtl/>
        </w:rPr>
        <w:t>اصطلاحاً: لم يضع الفقهاء المتقدمون تعريفاً للقرينة وذلك لوضوحها، وعدم خفائها واكتفاء بمعناها اللغوي، ولهذا عرفها الجرجاني بأنها: أمر يشير إلى المطلوب.</w:t>
      </w:r>
    </w:p>
    <w:p w:rsidR="00932319" w:rsidRDefault="00932319" w:rsidP="00932319">
      <w:pPr>
        <w:spacing w:before="120" w:after="120" w:line="288" w:lineRule="auto"/>
        <w:jc w:val="lowKashida"/>
        <w:rPr>
          <w:rFonts w:cs="Traditional Arabic"/>
          <w:sz w:val="36"/>
          <w:szCs w:val="36"/>
          <w:rtl/>
        </w:rPr>
      </w:pPr>
      <w:r>
        <w:rPr>
          <w:rFonts w:cs="Traditional Arabic" w:hint="cs"/>
          <w:sz w:val="36"/>
          <w:szCs w:val="36"/>
          <w:rtl/>
        </w:rPr>
        <w:t>تعاريف المعاصرون:</w:t>
      </w:r>
    </w:p>
    <w:p w:rsidR="00932319" w:rsidRDefault="00932319" w:rsidP="00932319">
      <w:pPr>
        <w:spacing w:before="120" w:after="120" w:line="288" w:lineRule="auto"/>
        <w:jc w:val="lowKashida"/>
        <w:rPr>
          <w:rFonts w:cs="Traditional Arabic"/>
          <w:sz w:val="36"/>
          <w:szCs w:val="36"/>
          <w:rtl/>
        </w:rPr>
      </w:pPr>
      <w:r>
        <w:rPr>
          <w:rFonts w:cs="Traditional Arabic" w:hint="cs"/>
          <w:sz w:val="36"/>
          <w:szCs w:val="36"/>
          <w:rtl/>
        </w:rPr>
        <w:t>كل أمارة ظاهرة تقارن شيئاً خفياً فتدل عليه.</w:t>
      </w:r>
    </w:p>
    <w:p w:rsidR="00932319" w:rsidRDefault="00932319" w:rsidP="00932319">
      <w:pPr>
        <w:spacing w:before="120" w:after="120" w:line="288" w:lineRule="auto"/>
        <w:jc w:val="lowKashida"/>
        <w:rPr>
          <w:rFonts w:cs="Traditional Arabic"/>
          <w:sz w:val="36"/>
          <w:szCs w:val="36"/>
          <w:rtl/>
        </w:rPr>
      </w:pPr>
      <w:r>
        <w:rPr>
          <w:rFonts w:cs="Traditional Arabic" w:hint="cs"/>
          <w:sz w:val="36"/>
          <w:szCs w:val="36"/>
          <w:rtl/>
        </w:rPr>
        <w:t>الأمارة التي نص عليها الشارع أو استنبطها أئمة الشريعة باجتهادهم أو استنتجها القاضي من الحادثة وظروفها وما يكتنفها من أحوال.</w:t>
      </w:r>
    </w:p>
    <w:p w:rsidR="00932319" w:rsidRPr="00932319" w:rsidRDefault="00932319" w:rsidP="00932319">
      <w:pPr>
        <w:spacing w:before="120" w:after="120" w:line="288" w:lineRule="auto"/>
        <w:jc w:val="lowKashida"/>
        <w:rPr>
          <w:rFonts w:cs="Traditional Arabic"/>
          <w:b/>
          <w:bCs/>
          <w:sz w:val="36"/>
          <w:szCs w:val="36"/>
          <w:rtl/>
        </w:rPr>
      </w:pPr>
      <w:r w:rsidRPr="00932319">
        <w:rPr>
          <w:rFonts w:cs="Traditional Arabic" w:hint="cs"/>
          <w:b/>
          <w:bCs/>
          <w:sz w:val="36"/>
          <w:szCs w:val="36"/>
          <w:rtl/>
        </w:rPr>
        <w:t>شروط العمل بالقرائن:</w:t>
      </w:r>
    </w:p>
    <w:p w:rsidR="00932319" w:rsidRDefault="00932319" w:rsidP="00932319">
      <w:pPr>
        <w:pStyle w:val="ListParagraph"/>
        <w:numPr>
          <w:ilvl w:val="0"/>
          <w:numId w:val="19"/>
        </w:numPr>
        <w:spacing w:before="120" w:after="120" w:line="288" w:lineRule="auto"/>
        <w:jc w:val="lowKashida"/>
        <w:rPr>
          <w:rFonts w:cs="Traditional Arabic"/>
          <w:sz w:val="36"/>
          <w:szCs w:val="36"/>
        </w:rPr>
      </w:pPr>
      <w:r>
        <w:rPr>
          <w:rFonts w:cs="Traditional Arabic" w:hint="cs"/>
          <w:sz w:val="36"/>
          <w:szCs w:val="36"/>
          <w:rtl/>
        </w:rPr>
        <w:t>ان تكون القرينة قطعية.</w:t>
      </w:r>
    </w:p>
    <w:p w:rsidR="00932319" w:rsidRDefault="00932319" w:rsidP="00932319">
      <w:pPr>
        <w:pStyle w:val="ListParagraph"/>
        <w:numPr>
          <w:ilvl w:val="0"/>
          <w:numId w:val="19"/>
        </w:numPr>
        <w:spacing w:before="120" w:after="120" w:line="288" w:lineRule="auto"/>
        <w:jc w:val="lowKashida"/>
        <w:rPr>
          <w:rFonts w:cs="Traditional Arabic"/>
          <w:sz w:val="36"/>
          <w:szCs w:val="36"/>
        </w:rPr>
      </w:pPr>
      <w:r>
        <w:rPr>
          <w:rFonts w:cs="Traditional Arabic" w:hint="cs"/>
          <w:sz w:val="36"/>
          <w:szCs w:val="36"/>
          <w:rtl/>
        </w:rPr>
        <w:t>ألا يعارض القرينة قرينة أخرى أو دليل آخر.</w:t>
      </w:r>
    </w:p>
    <w:p w:rsidR="00932319" w:rsidRDefault="00932319" w:rsidP="00932319">
      <w:pPr>
        <w:pStyle w:val="ListParagraph"/>
        <w:numPr>
          <w:ilvl w:val="0"/>
          <w:numId w:val="19"/>
        </w:numPr>
        <w:spacing w:before="120" w:after="120" w:line="288" w:lineRule="auto"/>
        <w:jc w:val="lowKashida"/>
        <w:rPr>
          <w:rFonts w:cs="Traditional Arabic"/>
          <w:sz w:val="36"/>
          <w:szCs w:val="36"/>
        </w:rPr>
      </w:pPr>
      <w:r>
        <w:rPr>
          <w:rFonts w:cs="Traditional Arabic" w:hint="cs"/>
          <w:sz w:val="36"/>
          <w:szCs w:val="36"/>
          <w:rtl/>
        </w:rPr>
        <w:t>أن يكون المرجع في تقديرها إلى القاضي.</w:t>
      </w:r>
    </w:p>
    <w:p w:rsidR="00932319" w:rsidRDefault="00932319" w:rsidP="00932319">
      <w:pPr>
        <w:pStyle w:val="ListParagraph"/>
        <w:numPr>
          <w:ilvl w:val="0"/>
          <w:numId w:val="19"/>
        </w:numPr>
        <w:spacing w:before="120" w:after="120" w:line="288" w:lineRule="auto"/>
        <w:jc w:val="lowKashida"/>
        <w:rPr>
          <w:rFonts w:cs="Traditional Arabic"/>
          <w:sz w:val="36"/>
          <w:szCs w:val="36"/>
        </w:rPr>
      </w:pPr>
      <w:r>
        <w:rPr>
          <w:rFonts w:cs="Traditional Arabic" w:hint="cs"/>
          <w:sz w:val="36"/>
          <w:szCs w:val="36"/>
          <w:rtl/>
        </w:rPr>
        <w:t>ألا يكون العمل بالقرينة لإثبات موجبات الحدود.</w:t>
      </w:r>
    </w:p>
    <w:p w:rsidR="00932319" w:rsidRPr="00932319" w:rsidRDefault="00932319" w:rsidP="00932319">
      <w:pPr>
        <w:spacing w:before="120" w:after="120" w:line="288" w:lineRule="auto"/>
        <w:jc w:val="lowKashida"/>
        <w:rPr>
          <w:rFonts w:cs="Traditional Arabic"/>
          <w:b/>
          <w:bCs/>
          <w:sz w:val="36"/>
          <w:szCs w:val="36"/>
          <w:rtl/>
        </w:rPr>
      </w:pPr>
      <w:r w:rsidRPr="00932319">
        <w:rPr>
          <w:rFonts w:cs="Traditional Arabic" w:hint="cs"/>
          <w:b/>
          <w:bCs/>
          <w:sz w:val="36"/>
          <w:szCs w:val="36"/>
          <w:rtl/>
        </w:rPr>
        <w:t>أقسام القرينة:</w:t>
      </w:r>
    </w:p>
    <w:p w:rsidR="00932319" w:rsidRDefault="00932319" w:rsidP="00932319">
      <w:pPr>
        <w:spacing w:before="120" w:after="120" w:line="288" w:lineRule="auto"/>
        <w:jc w:val="lowKashida"/>
        <w:rPr>
          <w:rFonts w:cs="Traditional Arabic"/>
          <w:sz w:val="36"/>
          <w:szCs w:val="36"/>
          <w:rtl/>
        </w:rPr>
      </w:pPr>
      <w:r>
        <w:rPr>
          <w:rFonts w:cs="Traditional Arabic" w:hint="cs"/>
          <w:sz w:val="36"/>
          <w:szCs w:val="36"/>
          <w:rtl/>
        </w:rPr>
        <w:t>القسم الأول: قرائن قاطعة تكون دلالتها قوية بحيث تصل إلى درجة اليقين.</w:t>
      </w:r>
    </w:p>
    <w:p w:rsidR="00932319" w:rsidRDefault="00932319" w:rsidP="00932319">
      <w:pPr>
        <w:spacing w:before="120" w:after="120" w:line="288" w:lineRule="auto"/>
        <w:jc w:val="lowKashida"/>
        <w:rPr>
          <w:rFonts w:cs="Traditional Arabic"/>
          <w:sz w:val="36"/>
          <w:szCs w:val="36"/>
          <w:rtl/>
        </w:rPr>
      </w:pPr>
      <w:r>
        <w:rPr>
          <w:rFonts w:cs="Traditional Arabic" w:hint="cs"/>
          <w:sz w:val="36"/>
          <w:szCs w:val="36"/>
          <w:rtl/>
        </w:rPr>
        <w:t xml:space="preserve">القسم الثاني: </w:t>
      </w:r>
      <w:r w:rsidR="00B63A0B">
        <w:rPr>
          <w:rFonts w:cs="Traditional Arabic" w:hint="cs"/>
          <w:sz w:val="36"/>
          <w:szCs w:val="36"/>
          <w:rtl/>
        </w:rPr>
        <w:t>قرائن بسيطة تقبل إثبات العكس، بحيث تكون دلالتها ظنية تقل الاحتمال؛ ومثالها من ذكره المنظم.</w:t>
      </w:r>
    </w:p>
    <w:p w:rsidR="00B63A0B" w:rsidRPr="00B63A0B" w:rsidRDefault="00B63A0B" w:rsidP="00932319">
      <w:pPr>
        <w:spacing w:before="120" w:after="120" w:line="288" w:lineRule="auto"/>
        <w:jc w:val="lowKashida"/>
        <w:rPr>
          <w:rFonts w:cs="Traditional Arabic"/>
          <w:b/>
          <w:bCs/>
          <w:sz w:val="36"/>
          <w:szCs w:val="36"/>
          <w:rtl/>
        </w:rPr>
      </w:pPr>
      <w:r w:rsidRPr="00B63A0B">
        <w:rPr>
          <w:rFonts w:cs="Traditional Arabic" w:hint="cs"/>
          <w:b/>
          <w:bCs/>
          <w:sz w:val="36"/>
          <w:szCs w:val="36"/>
          <w:rtl/>
        </w:rPr>
        <w:t>حجية القرائن في الإثبات:</w:t>
      </w:r>
    </w:p>
    <w:p w:rsidR="00B63A0B" w:rsidRPr="00B63A0B" w:rsidRDefault="00B63A0B" w:rsidP="00932319">
      <w:pPr>
        <w:spacing w:before="120" w:after="120" w:line="288" w:lineRule="auto"/>
        <w:jc w:val="lowKashida"/>
        <w:rPr>
          <w:rFonts w:cs="Traditional Arabic"/>
          <w:b/>
          <w:bCs/>
          <w:sz w:val="36"/>
          <w:szCs w:val="36"/>
          <w:rtl/>
        </w:rPr>
      </w:pPr>
      <w:r w:rsidRPr="00B63A0B">
        <w:rPr>
          <w:rFonts w:cs="Traditional Arabic" w:hint="cs"/>
          <w:b/>
          <w:bCs/>
          <w:sz w:val="36"/>
          <w:szCs w:val="36"/>
          <w:rtl/>
        </w:rPr>
        <w:t xml:space="preserve">القول الأول: </w:t>
      </w:r>
    </w:p>
    <w:p w:rsidR="00B63A0B" w:rsidRDefault="00B63A0B" w:rsidP="00932319">
      <w:pPr>
        <w:spacing w:before="120" w:after="120" w:line="288" w:lineRule="auto"/>
        <w:jc w:val="lowKashida"/>
        <w:rPr>
          <w:rFonts w:cs="Traditional Arabic"/>
          <w:sz w:val="36"/>
          <w:szCs w:val="36"/>
          <w:rtl/>
        </w:rPr>
      </w:pPr>
      <w:r>
        <w:rPr>
          <w:rFonts w:cs="Traditional Arabic" w:hint="cs"/>
          <w:sz w:val="36"/>
          <w:szCs w:val="36"/>
          <w:rtl/>
        </w:rPr>
        <w:t>ذهب جمهور الفقهاء إلى أن القرائن حجة يعتمد عليها في إثبات الأحكام، وهذا ما أخذ به المنظم. فالهدف من الأحكام القضائية إحقاق الحق وإيصال الحقوق لأصحابها تحقيقاً للهدف الأسمى الذي تسعى الشريعة لتحقيقه وهو العدالة، فكل ما يوصل إلى إحقاق الحق والعدالة بين الناس يكون مشروعاً، والقرائن تؤدي إلى إحقاق الحق والعدالة بين الناس فتكون مشروعة لله عز وجل يأمر بالتثبت والتبين في خبر الفاسق، ولم يأمر برده جملة، فإن الفاسق قد يقوم على خبره شواهد الصدق فيجب قبوله والعمل به فتكون القرينة حينئذ داعية إلى قبول الخب.</w:t>
      </w:r>
    </w:p>
    <w:p w:rsidR="00B63A0B" w:rsidRPr="00B63A0B" w:rsidRDefault="00B63A0B" w:rsidP="00B63A0B">
      <w:pPr>
        <w:spacing w:before="120" w:after="120" w:line="288" w:lineRule="auto"/>
        <w:jc w:val="lowKashida"/>
        <w:rPr>
          <w:rFonts w:cs="Traditional Arabic"/>
          <w:b/>
          <w:bCs/>
          <w:sz w:val="36"/>
          <w:szCs w:val="36"/>
          <w:rtl/>
        </w:rPr>
      </w:pPr>
      <w:r w:rsidRPr="00B63A0B">
        <w:rPr>
          <w:rFonts w:cs="Traditional Arabic" w:hint="cs"/>
          <w:b/>
          <w:bCs/>
          <w:sz w:val="36"/>
          <w:szCs w:val="36"/>
          <w:rtl/>
        </w:rPr>
        <w:t>القول الثاني:</w:t>
      </w:r>
    </w:p>
    <w:p w:rsidR="00B63A0B" w:rsidRDefault="00B63A0B" w:rsidP="00B63A0B">
      <w:pPr>
        <w:spacing w:before="120" w:after="120" w:line="288" w:lineRule="auto"/>
        <w:jc w:val="lowKashida"/>
        <w:rPr>
          <w:rFonts w:cs="Traditional Arabic"/>
          <w:sz w:val="36"/>
          <w:szCs w:val="36"/>
          <w:rtl/>
        </w:rPr>
      </w:pPr>
      <w:r>
        <w:rPr>
          <w:rFonts w:cs="Traditional Arabic" w:hint="cs"/>
          <w:sz w:val="36"/>
          <w:szCs w:val="36"/>
          <w:rtl/>
        </w:rPr>
        <w:t>ذهب بعض الفقهاء إلى أن القرائن ليست حجة ولا يعتمد عليها في الحكم، أن النبي صلى الله عليه وسلم لم يقم الحد على المرأة رغم وجود قرينة وهي الشبه بين الولد وبين المدعى عليه، وهذا دليل واضح على عدم الاعتماد على القرائن في الحكم؛ لأنها لو كانت معتبرة لأقام الحد على المرأة بقرينة الشبه، ولكنه لم يفعل فدل ذلك على عدم اعتبارها.</w:t>
      </w:r>
    </w:p>
    <w:p w:rsidR="00B63A0B" w:rsidRDefault="00B63A0B" w:rsidP="00B63A0B">
      <w:pPr>
        <w:spacing w:before="120" w:after="120" w:line="288" w:lineRule="auto"/>
        <w:jc w:val="lowKashida"/>
        <w:rPr>
          <w:rFonts w:cs="Traditional Arabic"/>
          <w:sz w:val="36"/>
          <w:szCs w:val="36"/>
          <w:rtl/>
        </w:rPr>
      </w:pPr>
      <w:r>
        <w:rPr>
          <w:rFonts w:cs="Traditional Arabic" w:hint="cs"/>
          <w:sz w:val="36"/>
          <w:szCs w:val="36"/>
          <w:rtl/>
        </w:rPr>
        <w:t>ويمكن الرد هنا بأن القرينة هنا عارضها نص شرعي وهو كتاب الله عز وجل كما بينه النبي صلى الله عليه وسلم بقوله: "لولا ما مضى من كتاب الله لكان لي ولها شأن"، وأيضا المسألة في الحدود.</w:t>
      </w:r>
    </w:p>
    <w:p w:rsidR="00B63A0B" w:rsidRDefault="00B63A0B" w:rsidP="00B63A0B">
      <w:pPr>
        <w:spacing w:before="120" w:after="120" w:line="288" w:lineRule="auto"/>
        <w:jc w:val="lowKashida"/>
        <w:rPr>
          <w:rFonts w:cs="Traditional Arabic"/>
          <w:sz w:val="36"/>
          <w:szCs w:val="36"/>
          <w:rtl/>
        </w:rPr>
      </w:pPr>
      <w:r>
        <w:rPr>
          <w:rFonts w:cs="Traditional Arabic" w:hint="cs"/>
          <w:sz w:val="36"/>
          <w:szCs w:val="36"/>
          <w:rtl/>
        </w:rPr>
        <w:t>القرائن ليست مضطرده ولا منضبطة لاختلافها قوة وضعفاً وبالتالي فلا يبني عليها حكم؛ لأن الدليل إذا تطرق إله الاحتمال سقط الاستدلال به.</w:t>
      </w:r>
    </w:p>
    <w:p w:rsidR="00B63A0B" w:rsidRDefault="00B63A0B" w:rsidP="00B63A0B">
      <w:pPr>
        <w:spacing w:before="120" w:after="120" w:line="288" w:lineRule="auto"/>
        <w:jc w:val="lowKashida"/>
        <w:rPr>
          <w:rFonts w:cs="Traditional Arabic"/>
          <w:sz w:val="36"/>
          <w:szCs w:val="36"/>
          <w:rtl/>
        </w:rPr>
      </w:pPr>
      <w:r>
        <w:rPr>
          <w:rFonts w:cs="Traditional Arabic" w:hint="cs"/>
          <w:sz w:val="36"/>
          <w:szCs w:val="36"/>
          <w:rtl/>
        </w:rPr>
        <w:t>القرائن مبينة على الظن والظن لا يصلح لنباء الحكم، كما أنه منهي عنه شرعاً.</w:t>
      </w:r>
    </w:p>
    <w:p w:rsidR="00B63A0B" w:rsidRDefault="00B63A0B" w:rsidP="00B63A0B">
      <w:pPr>
        <w:spacing w:before="120" w:after="120" w:line="288" w:lineRule="auto"/>
        <w:jc w:val="lowKashida"/>
        <w:rPr>
          <w:rFonts w:cs="Traditional Arabic"/>
          <w:sz w:val="36"/>
          <w:szCs w:val="36"/>
          <w:rtl/>
        </w:rPr>
      </w:pPr>
      <w:r>
        <w:rPr>
          <w:rFonts w:cs="Traditional Arabic" w:hint="cs"/>
          <w:sz w:val="36"/>
          <w:szCs w:val="36"/>
          <w:rtl/>
        </w:rPr>
        <w:t>ويرد عليهم بأن القرائن على قسمين فالقسم الثاني ينطبق عليه هذا الكلام، أما القسم الأول فلا يرد عليه هذين التعليلين؛ وذلك لكونه غالب فيه الظن وقد يصل إلى اليقين، كما سبق في المعنى اللغوي والذي يستلزم في القرينة التلازم والمصاحبة مع القوة والظهور.</w:t>
      </w:r>
    </w:p>
    <w:p w:rsidR="00932319" w:rsidRPr="00101F0A" w:rsidRDefault="00932319" w:rsidP="00101F0A">
      <w:pPr>
        <w:spacing w:before="120" w:after="120" w:line="288" w:lineRule="auto"/>
        <w:jc w:val="lowKashida"/>
        <w:rPr>
          <w:rFonts w:cs="Traditional Arabic"/>
          <w:sz w:val="36"/>
          <w:szCs w:val="36"/>
        </w:rPr>
      </w:pPr>
    </w:p>
    <w:sectPr w:rsidR="00932319" w:rsidRPr="00101F0A" w:rsidSect="00620D0A">
      <w:footerReference w:type="default" r:id="rId9"/>
      <w:pgSz w:w="11906" w:h="16838"/>
      <w:pgMar w:top="1440" w:right="1871" w:bottom="1440" w:left="187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06" w:rsidRDefault="00971306" w:rsidP="00620D0A">
      <w:pPr>
        <w:spacing w:after="0" w:line="240" w:lineRule="auto"/>
      </w:pPr>
      <w:r>
        <w:separator/>
      </w:r>
    </w:p>
  </w:endnote>
  <w:endnote w:type="continuationSeparator" w:id="0">
    <w:p w:rsidR="00971306" w:rsidRDefault="00971306" w:rsidP="0062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raditional Arabic"/>
        <w:rtl/>
      </w:rPr>
      <w:id w:val="132875755"/>
      <w:docPartObj>
        <w:docPartGallery w:val="Page Numbers (Bottom of Page)"/>
        <w:docPartUnique/>
      </w:docPartObj>
    </w:sdtPr>
    <w:sdtEndPr>
      <w:rPr>
        <w:sz w:val="26"/>
        <w:szCs w:val="26"/>
      </w:rPr>
    </w:sdtEndPr>
    <w:sdtContent>
      <w:p w:rsidR="00620D0A" w:rsidRPr="00620D0A" w:rsidRDefault="00B93650">
        <w:pPr>
          <w:pStyle w:val="Footer"/>
          <w:jc w:val="center"/>
          <w:rPr>
            <w:rFonts w:cs="Traditional Arabic"/>
          </w:rPr>
        </w:pPr>
        <w:r>
          <w:rPr>
            <w:rFonts w:cs="Traditional Arabic"/>
            <w:noProof/>
          </w:rPr>
          <mc:AlternateContent>
            <mc:Choice Requires="wps">
              <w:drawing>
                <wp:inline distT="0" distB="0" distL="0" distR="0">
                  <wp:extent cx="5759450" cy="45085"/>
                  <wp:effectExtent l="0" t="9525" r="3175" b="2540"/>
                  <wp:docPr id="2"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18096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53.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" fillcolor="black [3213]" stroked="f" strokecolor="black [3213]">
                  <v:fill r:id="rId1" o:title="" type="pattern"/>
                  <w10:wrap anchorx="page"/>
                  <w10:anchorlock/>
                </v:shape>
              </w:pict>
            </mc:Fallback>
          </mc:AlternateContent>
        </w:r>
      </w:p>
      <w:p w:rsidR="00620D0A" w:rsidRPr="00620D0A" w:rsidRDefault="00620D0A" w:rsidP="00620D0A">
        <w:pPr>
          <w:pStyle w:val="Footer"/>
          <w:tabs>
            <w:tab w:val="left" w:pos="3062"/>
          </w:tabs>
          <w:rPr>
            <w:rFonts w:cs="Traditional Arabic"/>
            <w:sz w:val="26"/>
            <w:szCs w:val="26"/>
          </w:rPr>
        </w:pPr>
        <w:r w:rsidRPr="00620D0A">
          <w:rPr>
            <w:rFonts w:cs="Traditional Arabic"/>
            <w:sz w:val="26"/>
            <w:szCs w:val="26"/>
          </w:rPr>
          <w:tab/>
        </w:r>
        <w:r w:rsidRPr="00620D0A">
          <w:rPr>
            <w:rFonts w:cs="Traditional Arabic"/>
            <w:sz w:val="26"/>
            <w:szCs w:val="26"/>
          </w:rPr>
          <w:tab/>
        </w:r>
        <w:r w:rsidRPr="00620D0A">
          <w:rPr>
            <w:rFonts w:cs="Traditional Arabic"/>
            <w:sz w:val="26"/>
            <w:szCs w:val="26"/>
          </w:rPr>
          <w:fldChar w:fldCharType="begin"/>
        </w:r>
        <w:r w:rsidRPr="00620D0A">
          <w:rPr>
            <w:rFonts w:cs="Traditional Arabic"/>
            <w:sz w:val="26"/>
            <w:szCs w:val="26"/>
          </w:rPr>
          <w:instrText xml:space="preserve"> PAGE    \* MERGEFORMAT </w:instrText>
        </w:r>
        <w:r w:rsidRPr="00620D0A">
          <w:rPr>
            <w:rFonts w:cs="Traditional Arabic"/>
            <w:sz w:val="26"/>
            <w:szCs w:val="26"/>
          </w:rPr>
          <w:fldChar w:fldCharType="separate"/>
        </w:r>
        <w:r w:rsidR="00971306" w:rsidRPr="00971306">
          <w:rPr>
            <w:rFonts w:cs="Traditional Arabic"/>
            <w:noProof/>
            <w:sz w:val="26"/>
            <w:szCs w:val="26"/>
            <w:rtl/>
            <w:lang w:val="ar-SA"/>
          </w:rPr>
          <w:t>1</w:t>
        </w:r>
        <w:r w:rsidRPr="00620D0A">
          <w:rPr>
            <w:rFonts w:cs="Traditional Arabic"/>
            <w:sz w:val="26"/>
            <w:szCs w:val="26"/>
          </w:rPr>
          <w:fldChar w:fldCharType="end"/>
        </w:r>
      </w:p>
    </w:sdtContent>
  </w:sdt>
  <w:p w:rsidR="00620D0A" w:rsidRPr="00620D0A" w:rsidRDefault="00620D0A">
    <w:pPr>
      <w:pStyle w:val="Footer"/>
      <w:rPr>
        <w:rFonts w:cs="Traditional Arab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06" w:rsidRDefault="00971306" w:rsidP="00620D0A">
      <w:pPr>
        <w:spacing w:after="0" w:line="240" w:lineRule="auto"/>
      </w:pPr>
      <w:r>
        <w:separator/>
      </w:r>
    </w:p>
  </w:footnote>
  <w:footnote w:type="continuationSeparator" w:id="0">
    <w:p w:rsidR="00971306" w:rsidRDefault="00971306" w:rsidP="00620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6C0"/>
    <w:multiLevelType w:val="hybridMultilevel"/>
    <w:tmpl w:val="90EEA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7EA8"/>
    <w:multiLevelType w:val="hybridMultilevel"/>
    <w:tmpl w:val="A0D6C7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547D5"/>
    <w:multiLevelType w:val="hybridMultilevel"/>
    <w:tmpl w:val="DA86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D3B4B"/>
    <w:multiLevelType w:val="hybridMultilevel"/>
    <w:tmpl w:val="D3AC2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377E9"/>
    <w:multiLevelType w:val="hybridMultilevel"/>
    <w:tmpl w:val="F39EA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A2479"/>
    <w:multiLevelType w:val="hybridMultilevel"/>
    <w:tmpl w:val="DE863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C7995"/>
    <w:multiLevelType w:val="hybridMultilevel"/>
    <w:tmpl w:val="55AC2A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0271D4"/>
    <w:multiLevelType w:val="hybridMultilevel"/>
    <w:tmpl w:val="5364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00A79"/>
    <w:multiLevelType w:val="hybridMultilevel"/>
    <w:tmpl w:val="F90A7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7558B"/>
    <w:multiLevelType w:val="hybridMultilevel"/>
    <w:tmpl w:val="F648A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72B08"/>
    <w:multiLevelType w:val="hybridMultilevel"/>
    <w:tmpl w:val="0C5E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C2087"/>
    <w:multiLevelType w:val="hybridMultilevel"/>
    <w:tmpl w:val="0AD4C5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D286C"/>
    <w:multiLevelType w:val="hybridMultilevel"/>
    <w:tmpl w:val="EED4F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D22E8"/>
    <w:multiLevelType w:val="hybridMultilevel"/>
    <w:tmpl w:val="B680D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574FA"/>
    <w:multiLevelType w:val="hybridMultilevel"/>
    <w:tmpl w:val="BF2C6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254296"/>
    <w:multiLevelType w:val="hybridMultilevel"/>
    <w:tmpl w:val="91804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23A3F"/>
    <w:multiLevelType w:val="hybridMultilevel"/>
    <w:tmpl w:val="A3CA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056996"/>
    <w:multiLevelType w:val="hybridMultilevel"/>
    <w:tmpl w:val="EE889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8B725B"/>
    <w:multiLevelType w:val="hybridMultilevel"/>
    <w:tmpl w:val="C3285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6"/>
  </w:num>
  <w:num w:numId="4">
    <w:abstractNumId w:val="4"/>
  </w:num>
  <w:num w:numId="5">
    <w:abstractNumId w:val="14"/>
  </w:num>
  <w:num w:numId="6">
    <w:abstractNumId w:val="18"/>
  </w:num>
  <w:num w:numId="7">
    <w:abstractNumId w:val="13"/>
  </w:num>
  <w:num w:numId="8">
    <w:abstractNumId w:val="3"/>
  </w:num>
  <w:num w:numId="9">
    <w:abstractNumId w:val="9"/>
  </w:num>
  <w:num w:numId="10">
    <w:abstractNumId w:val="1"/>
  </w:num>
  <w:num w:numId="11">
    <w:abstractNumId w:val="8"/>
  </w:num>
  <w:num w:numId="12">
    <w:abstractNumId w:val="5"/>
  </w:num>
  <w:num w:numId="13">
    <w:abstractNumId w:val="0"/>
  </w:num>
  <w:num w:numId="14">
    <w:abstractNumId w:val="2"/>
  </w:num>
  <w:num w:numId="15">
    <w:abstractNumId w:val="17"/>
  </w:num>
  <w:num w:numId="16">
    <w:abstractNumId w:val="12"/>
  </w:num>
  <w:num w:numId="17">
    <w:abstractNumId w:val="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EE"/>
    <w:rsid w:val="000042FE"/>
    <w:rsid w:val="00101F0A"/>
    <w:rsid w:val="00105A2E"/>
    <w:rsid w:val="00132ED2"/>
    <w:rsid w:val="002415BF"/>
    <w:rsid w:val="004B4CA5"/>
    <w:rsid w:val="005752A5"/>
    <w:rsid w:val="00620D0A"/>
    <w:rsid w:val="00663558"/>
    <w:rsid w:val="00737824"/>
    <w:rsid w:val="007A72DB"/>
    <w:rsid w:val="008B7F74"/>
    <w:rsid w:val="00932319"/>
    <w:rsid w:val="009521DC"/>
    <w:rsid w:val="00971306"/>
    <w:rsid w:val="009E591D"/>
    <w:rsid w:val="00AC03A8"/>
    <w:rsid w:val="00AF52EE"/>
    <w:rsid w:val="00B63A0B"/>
    <w:rsid w:val="00B93650"/>
    <w:rsid w:val="00C447E7"/>
    <w:rsid w:val="00CA7994"/>
    <w:rsid w:val="00D01D17"/>
    <w:rsid w:val="00D85C7D"/>
    <w:rsid w:val="00DC292B"/>
    <w:rsid w:val="00DF0C40"/>
    <w:rsid w:val="00DF2F82"/>
    <w:rsid w:val="00F609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2EE"/>
    <w:pPr>
      <w:ind w:left="720"/>
      <w:contextualSpacing/>
    </w:pPr>
  </w:style>
  <w:style w:type="paragraph" w:styleId="Header">
    <w:name w:val="header"/>
    <w:basedOn w:val="Normal"/>
    <w:link w:val="HeaderChar"/>
    <w:uiPriority w:val="99"/>
    <w:semiHidden/>
    <w:unhideWhenUsed/>
    <w:rsid w:val="00620D0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20D0A"/>
  </w:style>
  <w:style w:type="paragraph" w:styleId="Footer">
    <w:name w:val="footer"/>
    <w:basedOn w:val="Normal"/>
    <w:link w:val="FooterChar"/>
    <w:uiPriority w:val="99"/>
    <w:unhideWhenUsed/>
    <w:rsid w:val="00620D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0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2EE"/>
    <w:pPr>
      <w:ind w:left="720"/>
      <w:contextualSpacing/>
    </w:pPr>
  </w:style>
  <w:style w:type="paragraph" w:styleId="Header">
    <w:name w:val="header"/>
    <w:basedOn w:val="Normal"/>
    <w:link w:val="HeaderChar"/>
    <w:uiPriority w:val="99"/>
    <w:semiHidden/>
    <w:unhideWhenUsed/>
    <w:rsid w:val="00620D0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20D0A"/>
  </w:style>
  <w:style w:type="paragraph" w:styleId="Footer">
    <w:name w:val="footer"/>
    <w:basedOn w:val="Normal"/>
    <w:link w:val="FooterChar"/>
    <w:uiPriority w:val="99"/>
    <w:unhideWhenUsed/>
    <w:rsid w:val="00620D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2460</Words>
  <Characters>14024</Characters>
  <Application>Microsoft Office Word</Application>
  <DocSecurity>0</DocSecurity>
  <Lines>116</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ELSHIKH</dc:creator>
  <cp:lastModifiedBy>KAWTHAR</cp:lastModifiedBy>
  <cp:revision>2</cp:revision>
  <dcterms:created xsi:type="dcterms:W3CDTF">2015-11-29T21:51:00Z</dcterms:created>
  <dcterms:modified xsi:type="dcterms:W3CDTF">2015-11-29T21:51:00Z</dcterms:modified>
</cp:coreProperties>
</file>